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/>
      </w:pPr>
    </w:p>
    <w:p>
      <w:pPr>
        <w:spacing w:before="0" w:after="400"/>
      </w:pPr>
    </w:p>
    <w:p>
      <w:pPr>
        <w:spacing w:before="0" w:after="400"/>
      </w:pPr>
    </w:p>
    <w:p>
      <w:pPr>
        <w:spacing w:before="0" w:after="400"/>
      </w:pPr>
    </w:p>
    <w:p>
      <w:pPr>
        <w:keepNext/>
        <w:spacing w:before="0" w:after="480"/>
        <w:jc w:val="center"/>
      </w:pPr>
      <w:r>
        <w:rPr>
          <w:rFonts w:ascii="Arial" w:hAnsi="Arial" w:eastAsia="黑体"/>
          <w:b/>
          <w:sz w:val="44"/>
        </w:rPr>
        <w:t>山东专升本小程序 · 验收级 PRD</w:t>
      </w:r>
    </w:p>
    <w:p>
      <w:pPr>
        <w:spacing w:before="0" w:after="200"/>
        <w:jc w:val="center"/>
      </w:pPr>
      <w:r>
        <w:rPr>
          <w:rFonts w:ascii="Times New Roman" w:hAnsi="Times New Roman" w:eastAsia="仿宋_GB2312"/>
          <w:b w:val="0"/>
          <w:sz w:val="28"/>
        </w:rPr>
        <w:t>（原名 03_PRD）</w:t>
      </w:r>
    </w:p>
    <w:p>
      <w:pPr>
        <w:spacing w:before="0" w:after="320"/>
      </w:pPr>
    </w:p>
    <w:p>
      <w:pPr>
        <w:spacing w:before="0" w:after="320"/>
      </w:pPr>
    </w:p>
    <w:p>
      <w:pPr>
        <w:spacing w:before="0" w:after="320"/>
      </w:pPr>
    </w:p>
    <w:p>
      <w:pPr>
        <w:spacing w:before="0" w:after="320"/>
      </w:pPr>
    </w:p>
    <w:p>
      <w:pPr>
        <w:spacing w:before="0" w:after="320"/>
      </w:pPr>
    </w:p>
    <w:p>
      <w:pPr>
        <w:spacing w:before="0" w:after="320"/>
      </w:pPr>
    </w:p>
    <w:p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版 本：v1.0  </w:t>
      </w:r>
    </w:p>
    <w:p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日 期：2026-08-29  </w:t>
      </w:r>
    </w:p>
    <w:p>
      <w:pPr>
        <w:spacing w:before="0" w:after="240"/>
        <w:jc w:val="center"/>
      </w:pPr>
      <w:r>
        <w:rPr>
          <w:rFonts w:ascii="Times New Roman" w:hAnsi="Times New Roman" w:eastAsia="仿宋_GB2312"/>
          <w:b w:val="0"/>
          <w:sz w:val="28"/>
        </w:rPr>
        <w:t xml:space="preserve">  密 级：内部资料 · 非涉密  </w:t>
      </w:r>
    </w:p>
    <w:p>
      <w:pPr>
        <w:sectPr>
          <w:pgSz w:w="12240" w:h="15840"/>
          <w:pgMar w:top="1440" w:right="1797" w:bottom="1440" w:left="1797" w:header="850" w:footer="992" w:gutter="0"/>
          <w:cols w:space="720"/>
          <w:docGrid w:type="lines" w:linePitch="312"/>
        </w:sectPr>
      </w:pPr>
    </w:p>
    <w:p>
      <w:pPr>
        <w:keepNext/>
        <w:spacing w:before="0" w:after="240"/>
        <w:jc w:val="center"/>
      </w:pPr>
      <w:r>
        <w:rPr>
          <w:rFonts w:ascii="Times New Roman" w:hAnsi="Times New Roman" w:eastAsia="黑体"/>
          <w:b/>
          <w:sz w:val="32"/>
        </w:rPr>
        <w:t>修 订 记 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版本</w:t>
            </w:r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日期</w:t>
            </w:r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修订说明</w:t>
            </w:r>
          </w:p>
        </w:tc>
      </w:tr>
      <w:tr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v1.0</w:t>
            </w:r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2026-08-29</w:t>
            </w:r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24"/>
              </w:rPr>
              <w:t>初稿</w:t>
            </w:r>
          </w:p>
        </w:tc>
      </w:tr>
      <w:tr>
        <w:tc>
          <w:tcPr>
            <w:tcW w:type="dxa" w:w="2882"/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2882"/>
          </w:tcPr>
          <w:p>
            <w:pPr>
              <w:spacing w:before="0" w:after="0"/>
              <w:jc w:val="center"/>
            </w:pPr>
            <w:r/>
          </w:p>
        </w:tc>
      </w:tr>
    </w:tbl>
    <w:p>
      <w:pPr>
        <w:sectPr>
          <w:pgSz w:w="12240" w:h="15840"/>
          <w:pgMar w:top="1440" w:right="1797" w:bottom="1440" w:left="1797" w:header="850" w:footer="992" w:gutter="0"/>
          <w:cols w:space="720"/>
          <w:docGrid w:type="lines" w:linePitch="312"/>
        </w:sectPr>
      </w:pPr>
    </w:p>
    <w:p>
      <w:pPr>
        <w:keepNext/>
        <w:spacing w:before="0"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spacing w:before="0" w:after="120"/>
      </w:pPr>
      <w:r>
        <w:fldChar w:fldCharType="begin"/>
      </w:r>
      <w:r>
        <w:instrText xml:space="preserve"> TOC \o "1-2" \h \z \u </w:instrText>
      </w:r>
      <w:r>
        <w:fldChar w:fldCharType="end"/>
      </w:r>
    </w:p>
    <w:p>
      <w:pPr>
        <w:sectPr>
          <w:footerReference w:type="default" r:id="rId9"/>
          <w:pgSz w:w="12240" w:h="15840"/>
          <w:pgMar w:top="1440" w:right="1797" w:bottom="1440" w:left="1797" w:header="850" w:footer="992" w:gutter="0"/>
          <w:cols w:space="720"/>
          <w:docGrid w:type="lines" w:linePitch="312"/>
          <w:pgNumType w:start="1"/>
        </w:sectPr>
      </w:pP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用途：验收环节的唯一依据文件。当前已校准完毕的功能模块与规则全部归口本文件，每模块规则为唯一权威来源（SSOT），代码与原型内不双份维护。 版本：v1.0 · 2026-08-28 状态：闪卡模块、登录/画像/免费VIP 权益规则已拍板已验收；其余模块按 [04_功能清单](04_功能清单.md) 继续校准 来源：本文件由原 05_登录画像权益规则.md 与 05_UI设计/闪卡功能规则.md 合并而来，原独立文件已删除（2026-08-28）</w:t>
      </w: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一、文档说明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（一）文档定位与关系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文档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定位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与 03_PRD 关系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[01_需求理解.md](01_需求理解.md)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甲方需求原始理解（视频解读）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需求源头，先不动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[02_疑问清单.md](02_疑问清单.md)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待确认问题池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待确认项汇总入口，先不动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03_PRD.md（本文件）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已校准模块规则 SSOT + 验收依据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[04_功能清单.md](04_功能清单.md)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产品功能全景（含未校准/待确认模块）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功能架构总览，归属 04；已校准模块规则以本文件为准，先不动</w:t>
            </w:r>
          </w:p>
        </w:tc>
      </w:tr>
    </w:tbl>
    <w:p>
      <w:pPr>
        <w:spacing w:before="0" w:after="80"/>
      </w:pP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归属唯一原则：同一信息只在一处维护。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登录 / 画像 / 免费 VIP 规则 → 本文件 §四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闪卡功能规则 → 本文件 §五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产品架构全景（首页/学习页/题库页/AI页/个人中心/查询工具/内容/后台）→ 04_功能清单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待确认事项 → 各模块内标注 + [02_疑问清单](02_疑问清单.md) 汇总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（二）验收基线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模块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验收状态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验收基线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已校准模块整合（本 03_PRD 建立）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e5b33ea（05 规则文档）→ 2026-08-28 并入 03_PRD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登录/画像/免费VIP 规则重构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已拍板 · 已验收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84be033（登录/画像/权益规则重构）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顶栏遮罩修复 + 固定 appbar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已修复 · 已验收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48d4ce9（顶栏遮罩修复） + 84be033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闪卡模块（v3.0）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已拍板 · 已验收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2026-08-24~26 多轮迭代（单卡/列表/章节统计/背诵设置/背景图）</w:t>
            </w:r>
          </w:p>
        </w:tc>
      </w:tr>
    </w:tbl>
    <w:p>
      <w:pPr>
        <w:spacing w:before="0" w:after="80"/>
      </w:pP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回归验证：2026-08-28 CDP 无头浏览器回归 41 条断言全部通过，覆盖：①打开总壳 ②逻辑面板↔闪卡联动 ③固定顶栏+遮罩清除+退出复位 ④Toast ⑤新规则（已登录也弹权益/直接到账、未登录填画像草稿/拒绝保留、画像三态）。</w:t>
      </w: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二、产品概述</w:t>
      </w: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快照自 [04_功能清单](04_功能清单.md) §一 产品信息，详细以 04 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项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内容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产品形态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微信小程序（首期）+ APP（二期）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目标用户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山东在读专科生（大一~大三）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考试类型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统招专升本（普通专升本）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商业模式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会员年费制（AI 增值服务订阅）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核心差异化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⚠️ 待甲方确认（[02_疑问清单](02_疑问清单.md) #0）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三、模块验收总览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模块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验收状态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原型/代码载体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规则章节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04 功能清单对应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演示外壳（总壳）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已修复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05_UI设计/小程序总壳.html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§一 / §四（承载）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功能载体，非独立模块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顶栏（固定 appbar）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总壳顶栏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§四（三）3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登录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总壳登录 Sheet（唯一入口）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§四（三）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用户画像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总壳 × 学习页 × 我的页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§四（四）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免费 VIP 权益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总壳权益引导层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§四（五）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§五 个人中心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闪卡模块（首页/单卡/列表/章节统计/背诵设置）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已验收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闪卡首页.html / 闪卡单卡.html / 闪卡列表.html / 闪卡章节统计.html / 闪卡设置.html + 闪卡题库.js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§五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[04_功能清单](04_功能清单.md) §三·3 题库页 · 闪卡小节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逻辑说明面板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重构中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总壳右侧面板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</w:tr>
      <w:tr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其余模块（AI 页/查询工具/内容/后台等）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未校准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—</w:t>
            </w:r>
          </w:p>
        </w:tc>
        <w:tc>
          <w:tcPr>
            <w:tcW w:type="dxa" w:w="18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[04_功能清单](04_功能清单.md) §二 各节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四、登录 / 画像 / 免费 VIP 权益规则【已校准 · SSOT】</w:t>
      </w: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来源：原 05_登录画像权益规则.md 全文并入（2026-08-28），本文件为该模块规则唯一权威来源。 总壳（小程序总壳.html）、学习页（登录与画像原型.html）、我的页（我的.html）的登录 · 画像 · 权益行为均以本节为准，代码内不双份维护。 关联：[04_功能清单](04_功能清单.md) §5 个人中心 · §3.2 查询工具 ｜ [01_需求理解](01_需求理解.md) §2 初始化流程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（一）名词约定（登录画像权益）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名词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定义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登录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微信一键登录（总壳登录 Sheet 统一承载）。有账号体系概念：昵称/年级/专业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画像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用户个性化资料：专科院校 / 专科专业 / 年级 /（科目）。服务个性化（校荐、可报专业、毕业年份、分卷）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画像三态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none（未填）/ partial（部分完成）/ done（院校+专业+年级齐全）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草稿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未登录时填写的画像，暂存总壳 STATE.user。不随登录/退出清空（PM 决策）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免费 VIP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独立权益引导。判据为未领取（STATE.vipClaimed=false）：未领过 → 切到功能 tab（题库/闪卡/我的）即弹；已领取 → 不再弹。触发时机是「切功能 tab」，是否展示看领取状态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首页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学习页（tab1 / view-home，AI 问答 + 画像弱引导）。"跳转首页完成画像" = 切到学习页 tab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（二）状态模型（总壳 STATE）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字段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值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说明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logged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boolean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登录态（登录唯一入口：总壳登录 Sheet）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user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{nick, grade, major, school, subject}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nick 登录时写入；grade/major/school/subject 画像字段（含草稿）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profileLevel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none / partial / done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画像三态，calcProfileLevel(user) 计算，兼容旧 profile 布尔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vipClaimed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boolean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已领取免费 VIP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画像三态计算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条件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level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我的页标签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院校 + 专业 + 年级 全填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done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已完善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有任意一项（未全填）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partial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继续完善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全部为空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none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去完善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（三）登录规则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登录唯一入口：总壳登录 Sheet（A）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任何页面需登录 → 向总壳发 REQ_LOGIN → 总壳弹登录 Sheet。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学习页 ensureLogin（独立运行时兜底本地登录）：嵌入总壳时发 REQ_LOGIN，不再本地弹。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我的页 handleLogin → REQ_LOGIN。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登录归属唯一：不双份维护（学习页旧 loginMask 仅独立运行兜底）。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登录成功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STATE.logged = true；合并身份字段，保留画像草稿不覆盖（C）。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来自权益领取（benefitUsing）→ VIP 直接到账 + 登录成功 Toast「✓ 登录成功，VIP权益已到账」。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退出（顶栏）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清 logged / vipClaimed + 权益会话锁。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保留画像草稿（profileLevel 与 user 画像字段保留，PM 决策）。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登录 / 领取流程图（三条主线）</w:t>
      </w: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2026-08-29 与 PM 口述对齐后确认。FigJam 原图：[登录流程-完整版](https://www.figma.com/board/uRSHUftqHKJR4qSRCSZnur)（可编辑）。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851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流程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85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Times New Roman" w:hAnsi="Times New Roman" w:eastAsia="仿宋_GB2312"/>
          <w:b w:val="0"/>
          <w:sz w:val="21"/>
        </w:rPr>
        <w:t>登录/领取流程图（三条主线）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说明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三条线入口独立，收尾统一：登录成功 → broadcast() 状态全局同步（所有页面一致）。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红线未罗列的细节（协议勾选、拒绝登录保留草稿、会话只弹一次等）见本节四（三）1 / 四（四）/ 四（五）规则。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（四）用户画像规则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核心原则（PM 拍板）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1. 登录不是画像的前置：未登录可填写画像。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2. AI 可未登录试用：AI 问答不强制登录。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3. 画像可未登录完成：填完保存即生效（总壳存草稿）；未登录填完会引导登录（弹登录 Sheet），用户拒绝登录 → 草稿保留，不再强弹。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4. 登录后自动使用草稿：登录成功自动把草稿画像合并落库，无需重填。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5. 登录与画像状态完全独立：登录态（logged）与画像态（profileLevel）互不依赖。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6. 需账号功能直接触发登录：不强制先补画像。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画像采集入口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学习页（画像采集归属唯一）：AI 对话顶部「补全资料」弱引导 + 「我的 → 完善资料」转发至此。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填完保存：已登录直接落库；未登录存草稿 + 引导登录（拒绝保留草稿）。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强制跳转首页补齐画像的功能（B 档清单）</w:t>
      </w: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以下功能需要画像支持。用户未完成画像（profileLevel !== done）进入时：软引导（顶部提示 + 可跳过），不强制打断；用户点引导 → 切学习页 tab + 弹画像 Sheet。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功能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位置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画像依赖说明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引导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AI 问答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学习页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按专业/年级个性化回答（校→校荐、专业→可报本科、年级→毕业年份）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顶部「补全资料」弱引导（现有）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每日打卡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题库页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打卡归集到个人档案；有画像推荐更贴个人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软引导，可跳过</w:t>
            </w:r>
          </w:p>
        </w:tc>
      </w:tr>
      <w:tr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学习数据统计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题库页 stat-card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个人数据沉淀；画像辅助精准复盘/推荐</w:t>
            </w:r>
          </w:p>
        </w:tc>
        <w:tc>
          <w:tcPr>
            <w:tcW w:type="dxa" w:w="23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软引导，可跳过</w:t>
            </w:r>
          </w:p>
        </w:tc>
      </w:tr>
    </w:tbl>
    <w:p>
      <w:pPr>
        <w:spacing w:before="0" w:after="80"/>
      </w:pP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更广的画像依赖（智能择校、专业对照、AI 学习计划等）为一期后功能，届时在 [04_功能清单](04_功能清单.md) 同步，不在此展开。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（五）免费 VIP 权益规则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触发（判据=领取状态 + 会话标记，时机=切功能 tab）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是否弹：看领取状态——STATE.vipClaimed=false（未领取）→ 弹；已领取 → 不再弹。不以「是否首次进入」为判据。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何时弹：切到功能 tab（题库/闪卡/我的，非学习）时触发检查；未领取即弹。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会话内只弹一次：benefitShown 置位后不再主动弹；关掉（点X/点图外）→ benefitClosed，本会话不再弹。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刷新/重开 且未领取 → 再次显示。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领取（① 已登录直接领取）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未登录：点「领取专属权益」→ 权益卡片缩小消失 → 弹登录 Sheet → 登录成功 → VIP 到账 + Toast「✓ 登录成功，VIP权益已到账」。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已登录：点「领取专属权益」→ 卡片收起 → 直接 VIP 到账（不弹登录）+ Toast「✓ 领取成功，VIP权益已到账」。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已领取（vipClaimed=true）→ 不再弹权益引导；重复进入走「我的 → VIP 会员」常驻入口。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退出语义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退出清登录态 + 权益会话锁复位（benefitShown / benefitClosed 复位），保留画像草稿。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回学习 tab（首页）。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（六）规则索引（软引导 / 硬触发）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场景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行为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未登录切功能 tab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弹免费 VIP 权益（会话一次）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未登录点需登录功能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弹登录 Sheet（登录归属总壳）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需画像功能（B 档）未完成画像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软引导（提示 + 可跳过）→ 跳首页（学习页 tab）+ 弹画像 Sheet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已登录 + 画像 done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无打扰，功能全开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五、闪卡功能规则【已校准 · SSOT】</w:t>
      </w:r>
    </w:p>
    <w:p>
      <w:pPr>
        <w:spacing w:before="0" w:after="80"/>
        <w:ind w:left="425"/>
      </w:pPr>
      <w:r>
        <w:rPr>
          <w:rFonts w:ascii="Times New Roman" w:hAnsi="Times New Roman" w:eastAsia="仿宋_GB2312"/>
          <w:b w:val="0"/>
          <w:sz w:val="21"/>
        </w:rPr>
        <w:t>来源：原 05_UI设计/闪卡功能规则.md 全文并入（2026-08-28），本文件为该模块规则唯一权威来源，交互/视觉/开发均以本节为准。 关联：[04_功能清单](04_功能清单.md) §3 题库页 · 闪卡小节 ｜ [闪卡首页.html](05_UI设计/闪卡首页.html)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（一）名词约定（闪卡）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名词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定义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卡池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全部章节的知识点卡片全集（不按章节隔离）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今日队列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当天分配给用户的 350 张卡，由复习卡 + 新卡混合组成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复习卡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未记住卡（累计 forgotCount≥1，含顽固 ≥3），今日必须出现的卡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新卡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从未出现过的卡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单卡模式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一张一张刷：点击翻卡看答案，左右滑动标记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列表模式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纵向列表刷：点击遮挡区展开答案，按钮标记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累计「未记住」≥ 3 次的卡，系统自动打标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（二）卡池与每日队列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卡池来源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覆盖全部章节的知识点（见 [04_功能清单](04_功能清单.md) §3 知识树）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单卡内容：问题（正面）/ 答案（背面）/ 解析（背面答案下方）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题目形式统一为填空题：题干中保留 ____ 作为待填空位，答案即空位内容；正面显示带空位的题干，背面显示答案高亮填入后的题干 + 答案 + 解析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卡片字段：chapter（一级章节）、sub（二级章节）、topic（三级主题）、point（四级知识点）、question（填空题干）、answer（答案）、analysis（解析）、forgotCount（累计未记住次数）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卡片生成方式：AI 从题库/知识点自动生成 + 手动创建（关联 [04_功能清单](04_功能清单.md) §3.4 AI 闪卡）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每日队列生成规则（默认 350 张/天）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配比优先级：</w:t>
      </w:r>
    </w:p>
    <w:p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复习卡（未记住 + 顽固）→ 新卡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生成逻辑：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1. 先取全部复习卡（未记住 forgotCount≥1，含顽固 ≥3），必须全部入队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2. 剩余配额给新卡：每章新卡数 = max(0, 每日数量 × 该章比例 − 该章复习卡数)（扣减式，各章余量分别抽）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3. 若复习卡数 &gt; 350：复习卡全放，新卡顺延到明天（复习优先级永远高于学新）</w:t>
      </w:r>
    </w:p>
    <w:p>
      <w:pPr>
        <w:spacing w:line="360" w:lineRule="auto" w:before="0" w:after="60"/>
        <w:ind w:hanging="420" w:left="420"/>
      </w:pPr>
      <w:r>
        <w:rPr>
          <w:rFonts w:ascii="Times New Roman" w:hAnsi="Times New Roman" w:eastAsia="仿宋_GB2312"/>
          <w:b w:val="0"/>
          <w:sz w:val="24"/>
        </w:rPr>
        <w:t>4. 队列内卡片随机打乱：不按章节、不按新旧分组，混合出现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每日配额：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默认 350 张/天，学生可在「背诵设置」页自定义每日卡片数量（滑杆 10~500）与各章节题型比例（10 个一级章节滑杆 0~100%），联动首页大卡片显示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比例锁：各章节比例合计恒为 100%（调高某章时其余章节自动等比压缩，杜绝合计 &gt;100%），每章今日张数 = 每日数量 × 该章比例（如每日 100 张、题型1 比例 80% → 该题型 80 张，绝不超过总卡片数）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队列生成优先级：复习卡（未记住 + 顽固）必现 → 每章扣减该章复习卡后余量抽新卡 → 卡量不足兜底补齐；实际每日数量 = min(配置值, 卡池可用卡数)；某章折算张数超过该章卡池时自动收缩到卡池上限，缺口：该章有可用卡 → 先用该章可用卡补足，该章无可用卡 → 再由其余章节补齐；口径示例：每日 100 张、章节1 比例 9% → 该章应得 9 张，复习卡 8 张 → 新卡 1 张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免费用户 vs 会员的每日上限差异 → 待确认（关联 [02_疑问清单](02_疑问清单.md) #16）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明日组成预估（背诵设置页展示，确定性回算）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目的：让学生调整每日数量时，提前看到明天的复习/新卡构成，新卡是否够学。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算法：基于今天已产生的标记回算明天，无记忆率假设、无历史数据依赖：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「已记住复习」= 今天标记「已记住」的卡 → +1 天到期，明天重现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「未记住复习」= 今天标记「未记住」的卡 → 明天必现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「顽固卡」= 累计未记住 ≥3 的卡 → 每天必现（含预设数据）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「新卡」= 今日配额 − 已记住 − 未记住 − 顽固，钳到 ≥0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配额基准：min(配置 dailyCount, 卡池可用卡数)，与每日队列生成一致。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今日未学习：显示提示文案（明日构成将根据今天的记忆情况自动生成），不显示数字。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边界态：复习卡占满配额 → 新卡为 0，显示警示「明日无新卡，新卡顺延到后天」。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三态互斥：一张卡只计入一个分类（顽固优先），避免重复计数。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归属性：预估不产生新的数据，只读今日 state 与配置，不影响真实队列生成。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排序规则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队列生成后整体随机打乱一次，当天不变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用户中途退出再进入：从上次进度继续，不重新打乱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（三）艾宾浩斯记忆规则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卡片三态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状态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判定规则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复习策略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已记住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单次标记「已记住」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按艾宾浩斯间隔重现：+1天 / +2天 / +4天 / +7天 / +15天 / +30天，全部通过后标记为「已掌握」，不再入队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未记住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单次标记「未记住」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短间隔重现：当天塞回队列末尾再来一轮 + 明天必现；明天重现时按「未记住」处理直到标为「已记住」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累计「未记住」≥ 3 次自动打标（跨天累计）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每天必现，直到连续 2 次「已记住」摘除标记，恢复普通已记住卡的间隔队列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状态流转图</w:t>
      </w:r>
    </w:p>
    <w:p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新卡 ──标记已记住──→ 已记住（+1/+2/+4/+7/+15/+30天）──全部通过──→ 已掌握（出队）</w:t>
        <w:br/>
        <w:t xml:space="preserve"> │                       ↑</w:t>
        <w:br/>
        <w:t xml:space="preserve"> │                       │ 连续2次已记住</w:t>
        <w:br/>
        <w:t xml:space="preserve"> ├──标记未记住──→ 未记住（当天末尾重现 + 明天必现）</w:t>
        <w:br/>
        <w:t xml:space="preserve"> │                  │</w:t>
        <w:br/>
        <w:t xml:space="preserve"> │                  ↓ 累计未记住 ≥3 次</w:t>
        <w:br/>
        <w:t xml:space="preserve"> │               顽固卡（每天必现）</w:t>
        <w:br/>
        <w:t xml:space="preserve"> │</w:t>
        <w:br/>
        <w:t xml:space="preserve"> └─（任何状态下标记未记住，已记住间隔重置为 +1 天重新开始）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关键规则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任何状态下，只要标记一次「未记住」，该卡的艾宾浩斯间隔清零重置为 +1 天，重新爬阶梯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「已掌握」的卡不再进入每日队列，但保留在卡池中可查（错题本/收藏联动 → 关联 [04_功能清单](04_功能清单.md) §3 数据沉淀）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跨天累计的「未记住」次数持久化，不因隔天清零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（四）单卡模式（刷卡页）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交互结构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层级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动作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结果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第一层：翻卡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点击卡片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翻面：问题 → 答案 + 解析，不计入答题记录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第二层：滑动判定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翻卡后 右滑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已记住 → 进入艾宾浩斯长间隔队列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翻卡后 左滑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未记住 → 进入短间隔队列 + 当天末尾重现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强约束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不翻卡不能滑动判定（Q1A 拍板）：防止不看答案乱滑，数据失真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滑动手势方向：右滑 = 已记住，左滑 = 未记住（Q5A 拍板）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滑动时给方向性视觉反馈（右侧绿色「已记住」/ 左侧红色「未记住」），松手才提交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拖到侧边立即判定（2026-08-24 拍板）：拖动距离 ≥ 卡片区宽 50% 时视为「滑到侧边」，无需松手即提交；未到侧边松手则回弹，超过 80px 阈值仍按松手提交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不设页底滑动提示条（2026-08-24 拍板）：卡片背面已有「左滑未记住 | 右滑已记住」提示 + 滑动过程红绿遮罩反馈，删除页底重复的「←未记住 | 已记住→」提示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页面元素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顶部：今日进度（已刷 / 每日配额）+ 退出；若从章节统计页按章节/题型过滤进入，则仅显示该过滤范围内的卡片与进度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卡片区：正面为填空题干（____ 用下划线空位展示），背面显示「答案高亮填入后的题干 + 答案 + 解析」；点击卡片翻面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卡片标签区左对齐分两行：第一行题型标签「一级分类-二级分类」+「填空题」类型标签，第二行卡片类型标签（顽固卡 / 今日重现，可并列）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底部辅助：实时统计条（已记住 N / 未记住 N / 顽固 N） + 剩余卡数提示（如「还剩 128 张」）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刷完当日配额/过滤范围 → 进入完成结算页（已记住/未记住/顽固卡数据汇总）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（五）列表模式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定位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与单卡模式并列，用户进页面时自选（Q8A 拍板）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同一份今日队列、同一套艾宾浩斯数据：列表里标了「已记住」的卡，切回单卡模式不会再出现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单条卡片结构</w:t>
      </w:r>
    </w:p>
    <w:p>
      <w:pPr>
        <w:spacing w:before="0" w:after="120"/>
        <w:ind w:firstLine="113"/>
      </w:pPr>
      <w:r>
        <w:rPr>
          <w:rFonts w:ascii="Consolas" w:hAnsi="Consolas" w:eastAsia="仿宋_GB2312"/>
          <w:b w:val="0"/>
          <w:sz w:val="21"/>
        </w:rPr>
        <w:t>┌────────────────────────────────────┐</w:t>
        <w:br/>
        <w:t>│ 题型：操作系统（Win10）- 操作系统概述   │</w:t>
        <w:br/>
        <w:t>│ 填空题                              │</w:t>
        <w:br/>
        <w:t>│ 操作系统的五大功能是处理器管理、存储器 │</w:t>
        <w:br/>
        <w:t>│ 管理、设备管理、文件管理和____。       │</w:t>
        <w:br/>
        <w:t>│ ┌────────────────────────────────┐ │</w:t>
        <w:br/>
        <w:t>│ │ ▓▓▓▓ 答案遮挡区 ▓▓▓▓            │ │  ← 默认遮挡</w:t>
        <w:br/>
        <w:t>│ └────────────────────────────────┘ │</w:t>
        <w:br/>
        <w:t>│      [已记住]   [未记住]           │  ← 展开后可点</w:t>
        <w:br/>
        <w:t>└────────────────────────────────────┘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3. 交互规则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点击遮挡区 → 原位展开显示 答案 + 解析（不跳页）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展开后点 已记住 / 未记住 按钮 → 标记完成，该卡变为已答状态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未展开的卡不能点按钮（与单卡模式「不翻卡不能滑」同口径，Q7A 拍板）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展开但不点按钮：卡片保持未答，不记入进度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已答卡片在列表中保留但置灰/折叠，避免重复操作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4. 遮挡样式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建议：毛玻璃/浅色色块 + 提示文案「点击查看答案」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展开动效：答案区高度从 0 展开，避免跳动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5. 已实现交互细节（2026-08-24 落库）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场景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行为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列表排序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未答卡在上、已答卡置灰折叠在下；未答卡内保持队列原始顺序（随机混合）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展开答案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点击遮挡区 → 答案+解析原位展开（max-height 0→scrollHeight 动画），遮挡区隐藏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按钮可用性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未展开时按钮禁用（与单卡「不翻卡不能滑」同口径，Q7A）；展开后才可点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已答卡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保留在列表底部，置灰 + 折叠 + 状态徽标（✓已记住 / ✗未记住），点击可展开只看答案，不可重复标记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今日重现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未记住副本当天出现在队尾，卡片带「今日重现」角标（单卡/列表均显示）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顽固卡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累计未记住 ≥3 自动打「顽固」角标，每天必现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实时统计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底部统计条（已记住 N / 未记住 N / 顽固 N）+ 顶部已刷 N/总量 + 剩余张数，随标记即时刷新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完成判定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全部标记完毕 → 完成结算页（三栏统计 + 返回首页 / 再背一轮）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模式切换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顶栏「列表 ↔ 单卡」按钮随时切换，进度保留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数据层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双模式共用 闪卡题库.js（localStorage 按天隔离），标记/进度/副本完全同步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（六）双模式数据一致性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维度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规则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队列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同一份今日队列，双模式共享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进度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已刷张数跨模式累计（单卡刷 100 + 列表刷 50 = 已刷 150/350）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标记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单卡右滑 ≡ 列表点「已记住」；单卡左滑 ≡ 列表点「未记住」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中途切换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允许随时切换模式，进度保留</w:t>
            </w:r>
          </w:p>
        </w:tc>
      </w:tr>
      <w:tr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当日重现</w:t>
            </w:r>
          </w:p>
        </w:tc>
        <w:tc>
          <w:tcPr>
            <w:tcW w:type="dxa" w:w="470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「未记住」卡当天塞回队列末尾，双模式都会再遇到</w:t>
            </w:r>
          </w:p>
        </w:tc>
      </w:tr>
    </w:tbl>
    <w:p>
      <w:pPr>
        <w:spacing w:before="0" w:after="80"/>
      </w:pP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（七）与首页的联动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首页大卡片「总进度」= 全章节已记住卡数之和 / 全章节卡池总数（已由章节数据实时汇总，口径统一）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「每日 350 张」= 本节 §五（二）2 每日队列配额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「连续 N 天」= 连续完成当日队列的天数（完成定义：当日 350 张全部标记完毕）→ 完成判定口径待确认（F3）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1. 章节区展示规则（2026-08-24 拍板）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一级章节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固定 10 章，来源：山东专升本计算机考纲（山东专升本计算机章节名称.txt）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排序：按学习进度升序（最薄弱的排最前 = 学习主次）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单行信息：图标 + 章节名 + 已记住 N / 总数 张 + 顽固 N（仅 &gt;0 时显示）+ 进度% + 3px 进度条 + 展开箭头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进度条配色：统一青蓝渐变 #5872F5→#6377F2，不按进度分级变色（2026-08-24 拍板，取代原三级配色方案）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二级章节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拆分依据考纲，待教研确认（演示数据已按通用考纲拟好）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点击一级行展开（手风琴，同时只展开一个，Q11A/Q16A 拍板）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二级行：小圆点 + 名称 + 已记住 N/总数 + 进度% + 右箭头 ›，点击二级行进入「章节统计详情页」，查看该章节更细粒度掌握情况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二级同样按进度升序</w:t>
      </w:r>
    </w:p>
    <w:p>
      <w:pPr>
        <w:keepNext/>
        <w:keepLines/>
        <w:spacing w:before="200" w:after="120"/>
      </w:pPr>
      <w:r>
        <w:rPr>
          <w:rFonts w:ascii="Times New Roman" w:hAnsi="Times New Roman" w:eastAsia="仿宋_GB2312"/>
          <w:b/>
          <w:sz w:val="30"/>
        </w:rPr>
        <w:t>2. 章节统计详情页（2026-08-24 新增）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入口：首页「全部章节」→ 点击任意二级行 → 进入 闪卡章节统计.html?chapter=章节名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层级结构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一级：页面头部固定显示当前章节名称、总卡片数、已记住、未记住、掌握进度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二级：按考纲拆分的大块（如「计算机概述」），点击展开/收起三级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三级：二级下的知识主题（如「计算机的发展与分类」），点击展开/收起四级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四级：具体知识点/题型，显示「N 张  ✓对  ✕错」，其中：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N 张 = 该知识点下的卡片总数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✓ = 累计「已记住」数量（绿色）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✕ = 累计「未记住」数量（红色）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数据来源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结构树：优先读取题库/考纲预设的树形结构（演示页内置 信息与计算机基础知识 完整树）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真实答题统计：从 闪卡题库.js 的 getChapterStats() 按 chapter → sub → topic → point 聚合；若真实状态中的二级/三级/四级不在演示树中，则追加到树底展示，保证所有已答题数据可见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每张卡片新增可选字段：topic（三级标题）、point（四级知识点标题），无该字段时自动用 sub / question 兜底</w:t>
      </w:r>
    </w:p>
    <w:p>
      <w:pPr>
        <w:spacing w:line="360" w:lineRule="auto" w:before="0" w:after="60"/>
        <w:ind w:firstLine="420"/>
      </w:pPr>
      <w:r>
        <w:rPr>
          <w:rFonts w:ascii="Times New Roman" w:hAnsi="Times New Roman" w:eastAsia="仿宋_GB2312"/>
          <w:b w:val="0"/>
          <w:sz w:val="24"/>
        </w:rPr>
        <w:t>默认交互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页面加载后默认展开第一个二级，其余二级收起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二、三级均支持点击右侧箭头展开/收起；点击标题则进入该范围闪卡：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一级（页面顶部章节卡片）→ 进入该章节全部卡片闪卡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二级标题 → 进入该二级章节全部卡片闪卡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三级标题 → 进入该三级主题全部卡片闪卡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四级整行 → 进入该知识点卡片闪卡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进入闪卡时通过 URL 参数携带过滤条件（chapter / sub / topic / point），单卡/列表模式均只显示匹配卡片，标记数据仍写回全局状态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模式切换（单卡 ↔ 列表）保留过滤参数</w:t>
      </w:r>
    </w:p>
    <w:p>
      <w:pPr>
        <w:spacing w:line="360" w:lineRule="auto" w:before="0" w:after="60"/>
        <w:ind w:left="420"/>
      </w:pPr>
      <w:r>
        <w:rPr>
          <w:rFonts w:ascii="Times New Roman" w:hAnsi="Times New Roman" w:eastAsia="仿宋_GB2312"/>
          <w:b w:val="0"/>
          <w:sz w:val="24"/>
        </w:rPr>
        <w:t>返回按钮回到首页</w:t>
      </w:r>
    </w:p>
    <w:p>
      <w:pPr>
        <w:keepNext/>
        <w:keepLines/>
        <w:spacing w:before="200" w:after="120"/>
      </w:pPr>
      <w:r>
        <w:rPr>
          <w:rFonts w:ascii="Times New Roman" w:hAnsi="Times New Roman" w:eastAsia="黑体"/>
          <w:b/>
          <w:sz w:val="30"/>
        </w:rPr>
        <w:t>（八）待确认事项（拍板后回填）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#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问题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关联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F1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免费用户 vs 会员的每日配额差异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[02_疑问清单](02_疑问清单.md) #16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F2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完成结算页的数据维度（今日已记住/未记住/顽固卡数、用时、明日预告？）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本文 §五（四）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F3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「连续 N 天」的完成判定：350 张全刷完才算，还是刷过即算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本文 §五（七）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单卡模式右滑已记住的卡，是否允许「撤销」（误滑场景）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本文 §五（四）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F5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首页总进度口径：分母是卡池总量，分子是已掌握 or 已掌握+已记住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本文 §五（七）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F6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手动创建卡片的入口/字段（问题/答案/解析/所属章节？）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[04_功能清单](04_功能清单.md) §3.4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Times New Roman" w:hAnsi="Times New Roman" w:eastAsia="仿宋_GB2312"/>
          <w:b w:val="0"/>
          <w:sz w:val="12"/>
        </w:rPr>
      </w:r>
    </w:p>
    <w:p>
      <w:pPr>
        <w:keepNext/>
        <w:keepLines/>
        <w:spacing w:before="360" w:after="120"/>
        <w:ind w:firstLine="0"/>
      </w:pPr>
      <w:r>
        <w:rPr>
          <w:rFonts w:ascii="Times New Roman" w:hAnsi="Times New Roman" w:eastAsia="黑体"/>
          <w:b/>
          <w:sz w:val="32"/>
        </w:rPr>
        <w:t>六、变更记录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时间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改动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/>
                <w:sz w:val="24"/>
              </w:rPr>
              <w:t>原因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原《闪卡功能规则》初版建立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与 PM 问答对齐：卡池/艾宾浩斯/单卡/列表双模式规则全部拍板（Q1A~Q9A）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原《闪卡功能规则》§6.1 章节区展示规则；§6 首页总进度口径由「待对齐」改为「章节实时汇总」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拍板 10 章 + 进度升序 + 三级配色 + 手风琴 + 顽固计数（Q10A/Q11A）；首页与章节数据同源后口径自然统一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原《闪卡功能规则》§6.1 进度条配色由「三级配色」改为「统一青蓝」；二级章节样式补充「小圆点」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提供完整视觉代码（《未命名.rtf》），视觉壳与数据骨架合并（Q15A/Q16A）；视觉变量归口到 设计Token.md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原《闪卡功能规则》§3.2 新增「拖到侧边立即判定」；§3.3 新增底部实时统计条（已记住/未记住/顽固）+ 卡片标签改为「一级-二级」分类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二次迭代意见：强化滑动反馈、补充实时统计、题目类型标记至二级分类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原《闪卡功能规则》新增「列表模式」落地实现（§4.5）；双模式接入共享数据层 闪卡题库.js（§5 全部落实：同队列/同标记/随时切换/当天重现）；首页「继续背诵」改为模式选择弹层（单卡/列表 + 今日进度）；单卡模式顶栏增加「切到列表」入口，卡片补「今日重现」角标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需求：增加列表模式并完善所有交互、逻辑连贯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原《闪卡功能规则》§6.1 二级行增加右箭头 › 与点击入口；新增 §6.2 章节统计详情页：一级→二级→三级→四级树形展开，四级显示「N 张 ✓对 ✕错」；卡池数据增加 topic/point 字段支持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提供参考截图：需要查看章节下三、四级知识点掌握情况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原《闪卡功能规则》新增「背诵设置」页（闪卡设置.html）：每日卡片数量（滑杆 10~500）+ 各章节题型比例（10 章滑杆，按比例折算）；数据层新增 loadConfig/saveConfig/getDailyCount，buildQueue 改为「顽固卡必现 → 比例抽新卡 → 兜底补齐」；首页每日数量动态显示 + 右上角齿轮入口；单卡模式标签区左对齐分两行（题型/顽固/今日重现），删除页底重复滑动提示条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PM：自定义每日数量与题型比例；标签摆放左对齐；卡片上已有滑动提示+红绿遮罩，删除重复「未记住/已记住」标记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原《闪卡功能规则》首页背景改为 PM 提供的淡紫梦幻背景图 bg-flashcard-home.png（全屏覆盖 + 底部白色渐隐遮罩）；二级页面（单卡/列表/设置/章节统计）统一复用该背景图与 bottom-mask，移除 CSS 绘制泡泡；设计Token.md 同步背景实现说明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要求：以该背景图为小程序主题基调，并按此风格优化二级页面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2026-08-24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原《闪卡功能规则》§1.1/§3.3/§4.2 题目形式统一为填空题，题干保留 ____，正反面均按填空题渲染；§6.2 章节统计页一~四级标题均支持点击进入对应范围闪卡；闪卡题库.js 增加 clozeHtml 渲染、filterState、filterFromUrl、matchesFilter 等过滤能力，并升级 FLASH_KEY 到 v2 避免旧数据干扰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反馈：闪卡是填空题形式；章节统计各级标题应进入闪卡；列表页同步修改题目形式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2026-08-28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原《登录画像权益规则》新建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规则对齐 84be033 登录/画像/权益重构；PM 拍板：A 登录统一 Sheet、B 画像三态、C 草稿保留、①免费 VIP 首次独立引导、B 档画像清单、软引导</w:t>
            </w:r>
          </w:p>
        </w:tc>
      </w:tr>
      <w:tr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2026-08-28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建立本 03_PRD.md（验收级 PRD）：并入原《登录画像权益规则》全文（→§3）与《闪卡功能规则》全文（→§4），增加§0/§1/§2 验收总览与新 §5 变更记录；删除原两个独立文件</w:t>
            </w:r>
          </w:p>
        </w:tc>
        <w:tc>
          <w:tcPr>
            <w:tcW w:type="dxa" w:w="31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40"/>
            </w:pPr>
            <w:r/>
            <w:r>
              <w:rPr>
                <w:rFonts w:ascii="Times New Roman" w:hAnsi="Times New Roman" w:eastAsia="仿宋_GB2312"/>
                <w:b w:val="0"/>
                <w:sz w:val="22"/>
              </w:rPr>
              <w:t>PM 拍板：新建验收级 PRD，已校准模块规则统一归口，不做双份维护；确保合并无遗漏后删独立文件</w:t>
            </w:r>
          </w:p>
        </w:tc>
      </w:tr>
    </w:tbl>
    <w:p>
      <w:pPr>
        <w:spacing w:before="0" w:after="80"/>
      </w:pPr>
    </w:p>
    <w:sectPr w:rsidR="00FC693F" w:rsidRPr="0006063C" w:rsidSect="00034616">
      <w:footerReference w:type="default" r:id="rId10"/>
      <w:pgSz w:w="12240" w:h="15840"/>
      <w:pgMar w:top="1417" w:right="1417" w:bottom="1417" w:left="1417" w:header="850" w:footer="992" w:gutter="0"/>
      <w:cols w:space="720"/>
      <w:pgNumType w:start="1"/>
      <w:docGrid w:type="lines"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