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oogle.com/search?q=terengganu&amp;rlz=1C1ONGR_enMY1013MY1013&amp;sxsrf=ALiCzsZbLL9MocHEQGrfGej4sMteApaaRQ:1664073272249&amp;source=lnms&amp;tbm=isch&amp;sa=X&amp;ved=2ahUKEwiN6ZaC9K76AhV-UGwGHYiMB1YQ_AUoAnoECAIQBA&amp;biw=1536&amp;bih=714&amp;dpr=1.25#imgrc=eixA51k-o_PBB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google.com/search?q=terengganu&amp;rlz=1C1ONGR_enMY1013MY1013&amp;sxsrf=ALiCzsZbLL9MocHEQGrfGej4sMteApaaRQ:1664073272249&amp;source=lnms&amp;tbm=isch&amp;sa=X&amp;ved=2ahUKEwiN6ZaC9K76AhV-UGwGHYiMB1YQ_AUoAnoECAIQBA&amp;biw=1536&amp;bih=714&amp;dpr=1.25#imgrc=eixA51k-o_PBB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A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2022-09-25T02:33:39Z</dcterms:created>
  <dc:creator>zheng</dc:creator>
  <cp:lastModifiedBy>LUAH ZHENG YANG</cp:lastModifiedBy>
  <dcterms:modified xsi:type="dcterms:W3CDTF">2022-09-25T03:28:41Z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0AD817C7ABE5463AA5D1397CD68CE06A</vt:lpwstr>
  </property>
</Properties>
</file>