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Кузнецов Константин Евгеньевич 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h21m7q23nwx2" w:id="0"/>
      <w:bookmarkEnd w:id="0"/>
      <w:r w:rsidDel="00000000" w:rsidR="00000000" w:rsidRPr="00000000">
        <w:rPr>
          <w:rtl w:val="0"/>
        </w:rPr>
        <w:t xml:space="preserve">Новосибирск 2026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biz4f642ecvw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4922137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t94udq6mbf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w54kwg5p1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yc9rigets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выбранных технологий разработки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ul71uamurw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Демонстрация работы по практическим занятиям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tvk2roab9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9par1wfli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nt94udq6mbfy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8">
      <w:pPr>
        <w:jc w:val="both"/>
        <w:rPr/>
      </w:pPr>
      <w:bookmarkStart w:colFirst="0" w:colLast="0" w:name="_6yasq98dnwlz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fqw54kwg5p1p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2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36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bookmarkStart w:colFirst="0" w:colLast="0" w:name="_riyc9rigetst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 .NET 8).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 </w:t>
      </w: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jc w:val="center"/>
        <w:rPr>
          <w:b w:val="1"/>
          <w:bCs w:val="1"/>
        </w:rPr>
      </w:pPr>
      <w:bookmarkStart w:colFirst="0" w:colLast="0" w:name="_rul71uamurw1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с условным форматированием скидок.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Я создал репозиторий гит,  была создана доска с задачами(Рис.1,2,3).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79865" cy="2362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 Структура ветки в гите</w:t>
      </w:r>
    </w:p>
    <w:p w:rsidR="00000000" w:rsidDel="00000000" w:rsidP="00000000" w:rsidRDefault="00000000" w:rsidRPr="00000000" w14:paraId="0000005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2981325" cy="6953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Рис.2 Задачи в гите</w:t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6479865" cy="1397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Рис.3 Ветка в гите</w:t>
      </w:r>
    </w:p>
    <w:p w:rsidR="00000000" w:rsidDel="00000000" w:rsidP="00000000" w:rsidRDefault="00000000" w:rsidRPr="00000000" w14:paraId="00000064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Я выполнил 10 тест-кейсов на разные функции программного обеспечения(Рис.4). А также можно ознакомиться полностью с тест-кейсами в приложении 1.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58959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4.  Два примера тест-кейса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ОПИСАНИЕ НАШЕЙ ПРОГРАММЫ И СКРИНШОТЫ</w:t>
      </w:r>
    </w:p>
    <w:p w:rsidR="00000000" w:rsidDel="00000000" w:rsidP="00000000" w:rsidRDefault="00000000" w:rsidRPr="00000000" w14:paraId="00000071">
      <w:pPr>
        <w:rPr>
          <w:color w:val="0f1115"/>
          <w:highlight w:val="white"/>
        </w:rPr>
      </w:pPr>
      <w:r w:rsidDel="00000000" w:rsidR="00000000" w:rsidRPr="00000000">
        <w:rPr>
          <w:rtl w:val="0"/>
        </w:rPr>
        <w:t xml:space="preserve">Наше приложение создано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 В котором есть функции: регистрации (Рис.6), добавление товаров (Рис.9), редактирование (Рис.7), корзина (Рис. 11), управление товаров (Рис. 9), оформление заказов (Рис.10). Главное меню представлено на рисунке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62600" cy="321945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5. Главное меню разработанного приложения</w:t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7837" cy="334738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837" cy="3347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Рис.6 Регистрация </w:t>
      </w:r>
    </w:p>
    <w:p w:rsidR="00000000" w:rsidDel="00000000" w:rsidP="00000000" w:rsidRDefault="00000000" w:rsidRPr="00000000" w14:paraId="00000078">
      <w:pPr>
        <w:pStyle w:val="Heading1"/>
        <w:jc w:val="center"/>
        <w:rPr>
          <w:i w:val="1"/>
          <w:iCs w:val="1"/>
          <w:sz w:val="18"/>
          <w:szCs w:val="18"/>
        </w:rPr>
      </w:pPr>
      <w:bookmarkStart w:colFirst="0" w:colLast="0" w:name="_dy803h8iwm0p" w:id="7"/>
      <w:bookmarkEnd w:id="7"/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801569" cy="35833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69" cy="35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Рис.7 Редактирование товаров</w:t>
      </w:r>
    </w:p>
    <w:p w:rsidR="00000000" w:rsidDel="00000000" w:rsidP="00000000" w:rsidRDefault="00000000" w:rsidRPr="00000000" w14:paraId="0000007A">
      <w:pPr>
        <w:pStyle w:val="Heading1"/>
        <w:jc w:val="center"/>
        <w:rPr>
          <w:b w:val="1"/>
          <w:bCs w:val="1"/>
        </w:rPr>
      </w:pPr>
      <w:bookmarkStart w:colFirst="0" w:colLast="0" w:name="_473gtdh0v2dr" w:id="8"/>
      <w:bookmarkEnd w:id="8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69271" cy="240038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71" cy="24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Рис.8 Управление товаров</w:t>
      </w:r>
    </w:p>
    <w:p w:rsidR="00000000" w:rsidDel="00000000" w:rsidP="00000000" w:rsidRDefault="00000000" w:rsidRPr="00000000" w14:paraId="0000007C">
      <w:pPr>
        <w:pStyle w:val="Heading1"/>
        <w:jc w:val="center"/>
        <w:rPr>
          <w:b w:val="1"/>
          <w:bCs w:val="1"/>
        </w:rPr>
      </w:pPr>
      <w:bookmarkStart w:colFirst="0" w:colLast="0" w:name="_oo3vo3xdd8hl" w:id="9"/>
      <w:bookmarkEnd w:id="9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80493" cy="2980372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493" cy="298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9  Добавление товаров </w:t>
      </w:r>
    </w:p>
    <w:p w:rsidR="00000000" w:rsidDel="00000000" w:rsidP="00000000" w:rsidRDefault="00000000" w:rsidRPr="00000000" w14:paraId="0000007E">
      <w:pPr>
        <w:pStyle w:val="Heading1"/>
        <w:jc w:val="center"/>
        <w:rPr>
          <w:b w:val="1"/>
          <w:bCs w:val="1"/>
        </w:rPr>
      </w:pPr>
      <w:bookmarkStart w:colFirst="0" w:colLast="0" w:name="_k99chkxpzdiw" w:id="10"/>
      <w:bookmarkEnd w:id="1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86475" cy="41052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10 Оформление заказа</w:t>
      </w:r>
    </w:p>
    <w:p w:rsidR="00000000" w:rsidDel="00000000" w:rsidP="00000000" w:rsidRDefault="00000000" w:rsidRPr="00000000" w14:paraId="00000080">
      <w:pPr>
        <w:pStyle w:val="Heading1"/>
        <w:jc w:val="center"/>
        <w:rPr>
          <w:b w:val="1"/>
          <w:bCs w:val="1"/>
        </w:rPr>
      </w:pPr>
      <w:bookmarkStart w:colFirst="0" w:colLast="0" w:name="_x900pl8wtena" w:id="11"/>
      <w:bookmarkEnd w:id="1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9865" cy="27178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86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Рис. 11  Корзина</w:t>
      </w:r>
    </w:p>
    <w:p w:rsidR="00000000" w:rsidDel="00000000" w:rsidP="00000000" w:rsidRDefault="00000000" w:rsidRPr="00000000" w14:paraId="00000082">
      <w:pPr>
        <w:pStyle w:val="Heading1"/>
        <w:jc w:val="center"/>
        <w:rPr>
          <w:b w:val="1"/>
          <w:bCs w:val="1"/>
        </w:rPr>
      </w:pPr>
      <w:bookmarkStart w:colFirst="0" w:colLast="0" w:name="_258rcg60v9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jc w:val="center"/>
        <w:rPr>
          <w:sz w:val="18"/>
          <w:szCs w:val="18"/>
        </w:rPr>
      </w:pPr>
      <w:bookmarkStart w:colFirst="0" w:colLast="0" w:name="_entmyxboawm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center"/>
        <w:rPr>
          <w:b w:val="1"/>
          <w:bCs w:val="1"/>
        </w:rPr>
      </w:pPr>
      <w:bookmarkStart w:colFirst="0" w:colLast="0" w:name="_hotvk2roab9w" w:id="14"/>
      <w:bookmarkEnd w:id="14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jc w:val="center"/>
        <w:rPr>
          <w:b w:val="1"/>
          <w:bCs w:val="1"/>
        </w:rPr>
      </w:pPr>
      <w:bookmarkStart w:colFirst="0" w:colLast="0" w:name="_4d9par1wflib" w:id="15"/>
      <w:bookmarkEnd w:id="15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tl w:val="0"/>
        </w:rPr>
        <w:t xml:space="preserve">WPF документация - </w:t>
      </w:r>
      <w:hyperlink r:id="rId17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https://learn.microsoft.com/ru-ru/dotnet/desktop/wpf/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 C# руководтсво  - </w:t>
      </w:r>
      <w:hyperlink r:id="rId18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https://learn.microsoft.com/ru-ru/dotnet/csharp/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tl w:val="0"/>
        </w:rPr>
        <w:t xml:space="preserve">PostgreSQL документация  - </w:t>
      </w:r>
      <w:hyperlink r:id="rId19">
        <w:r w:rsidDel="00000000" w:rsidR="00000000" w:rsidRPr="00000000">
          <w:rPr>
            <w:rFonts w:ascii="Roboto" w:cs="Roboto" w:eastAsia="Roboto" w:hAnsi="Roboto"/>
            <w:color w:val="3964fe"/>
            <w:sz w:val="23"/>
            <w:szCs w:val="23"/>
            <w:highlight w:val="white"/>
            <w:rtl w:val="0"/>
          </w:rPr>
          <w:t xml:space="preserve">https://postgrespro.ru/docs/postgresql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4905375" cy="6391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4991100" cy="64198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63436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4610100" cy="563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/>
        <w:drawing>
          <wp:inline distB="114300" distT="114300" distL="114300" distR="114300">
            <wp:extent cx="4524375" cy="58959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0"/>
        <w:rPr/>
      </w:pPr>
      <w:r w:rsidDel="00000000" w:rsidR="00000000" w:rsidRPr="00000000">
        <w:rPr>
          <w:rtl w:val="0"/>
        </w:rPr>
      </w:r>
    </w:p>
    <w:sectPr>
      <w:footerReference r:id="rId24" w:type="default"/>
      <w:footerReference r:id="rId25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footer" Target="footer1.xm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5.png"/><Relationship Id="rId17" Type="http://schemas.openxmlformats.org/officeDocument/2006/relationships/hyperlink" Target="https://learn.microsoft.com/ru-ru/dotnet/desktop/wpf/" TargetMode="External"/><Relationship Id="rId16" Type="http://schemas.openxmlformats.org/officeDocument/2006/relationships/image" Target="media/image13.png"/><Relationship Id="rId19" Type="http://schemas.openxmlformats.org/officeDocument/2006/relationships/hyperlink" Target="https://postgrespro.ru/docs/postgresql" TargetMode="External"/><Relationship Id="rId18" Type="http://schemas.openxmlformats.org/officeDocument/2006/relationships/hyperlink" Target="https://learn.microsoft.com/ru-ru/dotnet/cshar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