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Técnico: Modo de Simulação no Cisco Packet Tracer</w:t>
      </w:r>
    </w:p>
    <w:p>
      <w:pPr>
        <w:pStyle w:val="Author"/>
      </w:pPr>
      <w:r>
        <w:t xml:space="preserve">José Carvalho Neto</w:t>
      </w:r>
      <w:r>
        <w:br/>
      </w:r>
      <w:r>
        <w:br/>
      </w:r>
      <w:r>
        <w:t xml:space="preserve">Laboratório de Redes</w:t>
      </w:r>
      <w:r>
        <w:br/>
      </w:r>
      <w:r>
        <w:br/>
      </w:r>
      <w:r>
        <w:t xml:space="preserve">2026/2</w:t>
      </w:r>
    </w:p>
    <w:bookmarkStart w:id="9" w:name="introdu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O modo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do Cisco Packet Tracer permite acompanhar, de forma visual e controlada, o tráfego de pacotes dentro de uma rede simulada. Diferentemente do modo</w:t>
      </w:r>
      <w:r>
        <w:t xml:space="preserve"> </w:t>
      </w:r>
      <w:r>
        <w:rPr>
          <w:i/>
          <w:iCs/>
        </w:rPr>
        <w:t xml:space="preserve">Realtime</w:t>
      </w:r>
      <w:r>
        <w:t xml:space="preserve">, no qual a comunicação ocorre de maneira contínua, o modo de simulação possibilita pausar, avançar evento a evento e inspecionar o conteúdo de cada pacote (PDU –</w:t>
      </w:r>
      <w:r>
        <w:t xml:space="preserve"> </w:t>
      </w:r>
      <w:r>
        <w:rPr>
          <w:i/>
          <w:iCs/>
        </w:rPr>
        <w:t xml:space="preserve">Protocol Data Unit</w:t>
      </w:r>
      <w:r>
        <w:t xml:space="preserve">) enquanto ele percorre a rede.</w:t>
      </w:r>
    </w:p>
    <w:p>
      <w:pPr>
        <w:pStyle w:val="BodyText"/>
      </w:pPr>
      <w:r>
        <w:t xml:space="preserve">Nesta atividade foi construída uma rede simples para explorar os principais recursos desse modo: o envio de PDUs simples, a análise do conteúdo dos pacotes nas diferentes camadas do modelo OSI, o envio de PDUs complexas (incluindo tráfego periódico) e, por fim, o uso do modo de simulação como ferramenta de diagnóstico em um cenário de rede propositalmente mal configurado.</w:t>
      </w:r>
    </w:p>
    <w:bookmarkEnd w:id="9"/>
    <w:bookmarkStart w:id="10" w:name="objetivo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Objetivos</w:t>
      </w:r>
    </w:p>
    <w:p>
      <w:pPr>
        <w:numPr>
          <w:ilvl w:val="0"/>
          <w:numId w:val="1001"/>
        </w:numPr>
      </w:pPr>
      <w:r>
        <w:t xml:space="preserve">Construir uma rede local simples com três computadores e um switch.</w:t>
      </w:r>
    </w:p>
    <w:p>
      <w:pPr>
        <w:numPr>
          <w:ilvl w:val="0"/>
          <w:numId w:val="1001"/>
        </w:numPr>
      </w:pPr>
      <w:r>
        <w:t xml:space="preserve">Utilizar o modo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do Packet Tracer, incluindo a configuração de filtros de protocolo visíveis.</w:t>
      </w:r>
    </w:p>
    <w:p>
      <w:pPr>
        <w:numPr>
          <w:ilvl w:val="0"/>
          <w:numId w:val="1001"/>
        </w:numPr>
      </w:pPr>
      <w:r>
        <w:t xml:space="preserve">Enviar PDUs simples (ICMP) entre dois computadores, de forma automática e manual.</w:t>
      </w:r>
    </w:p>
    <w:p>
      <w:pPr>
        <w:numPr>
          <w:ilvl w:val="0"/>
          <w:numId w:val="1001"/>
        </w:numPr>
      </w:pPr>
      <w:r>
        <w:t xml:space="preserve">Analisar o conteúdo de um pacote nas abas</w:t>
      </w:r>
      <w:r>
        <w:t xml:space="preserve"> </w:t>
      </w:r>
      <w:r>
        <w:rPr>
          <w:i/>
          <w:iCs/>
        </w:rPr>
        <w:t xml:space="preserve">OSI Model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Utilizar o recurso de PDU Complexa para enviar pacotes configuráveis, incluindo tráfego periódico.</w:t>
      </w:r>
    </w:p>
    <w:p>
      <w:pPr>
        <w:numPr>
          <w:ilvl w:val="0"/>
          <w:numId w:val="1001"/>
        </w:numPr>
      </w:pPr>
      <w:r>
        <w:t xml:space="preserve">Diagnosticar, com o auxílio do modo de simulação, uma rede com problemas de comunicação previamente configurada.</w:t>
      </w:r>
    </w:p>
    <w:bookmarkEnd w:id="10"/>
    <w:bookmarkStart w:id="11" w:name="metodolog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Metodologia</w:t>
      </w:r>
    </w:p>
    <w:p>
      <w:pPr>
        <w:pStyle w:val="FirstParagraph"/>
      </w:pPr>
      <w:r>
        <w:t xml:space="preserve">A atividade foi realizada utilizando o software Cisco Packet Tracer. Inicialmente foi montada uma rede local composta por um switch Cisco 2960 e três computadores (PC1, PC2 e PC3), interligados por cabos</w:t>
      </w:r>
      <w:r>
        <w:t xml:space="preserve"> </w:t>
      </w:r>
      <w:r>
        <w:rPr>
          <w:i/>
          <w:iCs/>
        </w:rPr>
        <w:t xml:space="preserve">Copper Straight-Through</w:t>
      </w:r>
      <w:r>
        <w:t xml:space="preserve">. Foram configurados os endereços IP estáticos 192.168.0.1, 192.168.0.2 e 192.168.0.3 para os três computadores, respectivamente.</w:t>
      </w:r>
    </w:p>
    <w:p>
      <w:pPr>
        <w:pStyle w:val="BodyText"/>
      </w:pPr>
      <w:r>
        <w:t xml:space="preserve">Em seguida, o modo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foi ativado no painel do lado direito da interface. Na aba de simulação, o botão</w:t>
      </w:r>
      <w:r>
        <w:t xml:space="preserve"> </w:t>
      </w:r>
      <w:r>
        <w:rPr>
          <w:i/>
          <w:iCs/>
        </w:rPr>
        <w:t xml:space="preserve">Edit Filters</w:t>
      </w:r>
      <w:r>
        <w:t xml:space="preserve"> </w:t>
      </w:r>
      <w:r>
        <w:t xml:space="preserve">foi utilizado para acessar a lista de protocolos monitorados; a opção</w:t>
      </w:r>
      <w:r>
        <w:t xml:space="preserve"> </w:t>
      </w:r>
      <w:r>
        <w:rPr>
          <w:i/>
          <w:iCs/>
        </w:rPr>
        <w:t xml:space="preserve">Show All/None</w:t>
      </w:r>
      <w:r>
        <w:t xml:space="preserve"> </w:t>
      </w:r>
      <w:r>
        <w:t xml:space="preserve">foi usada para desmarcar todos os protocolos, e apenas o protocolo ICMP foi selecionado, de modo a manter a lista de eventos limpa e focada no tráfego relevante para a atividade.</w:t>
      </w:r>
    </w:p>
    <w:p>
      <w:pPr>
        <w:pStyle w:val="BodyText"/>
      </w:pPr>
      <w:r>
        <w:t xml:space="preserve">Com o filtro configurado, um PDU simples (ícone de carta fechada) foi enviado do PC1 para o PC2, e a simulação foi executada primeiro em modo automático (botão de</w:t>
      </w:r>
      <w:r>
        <w:t xml:space="preserve"> </w:t>
      </w:r>
      <w:r>
        <w:rPr>
          <w:i/>
          <w:iCs/>
        </w:rPr>
        <w:t xml:space="preserve">play</w:t>
      </w:r>
      <w:r>
        <w:t xml:space="preserve">) e, após um</w:t>
      </w:r>
      <w:r>
        <w:t xml:space="preserve"> </w:t>
      </w:r>
      <w:r>
        <w:rPr>
          <w:i/>
          <w:iCs/>
        </w:rPr>
        <w:t xml:space="preserve">Reset Simulation</w:t>
      </w:r>
      <w:r>
        <w:t xml:space="preserve">, repetida em modo manual, avançando evento a evento.</w:t>
      </w:r>
    </w:p>
    <w:p>
      <w:pPr>
        <w:pStyle w:val="BodyText"/>
      </w:pPr>
      <w:r>
        <w:t xml:space="preserve">Durante a simulação, um dos pacotes em trânsito foi selecionado para inspeção, sendo analisadas as informações disponíveis na aba</w:t>
      </w:r>
      <w:r>
        <w:t xml:space="preserve"> </w:t>
      </w:r>
      <w:r>
        <w:rPr>
          <w:i/>
          <w:iCs/>
        </w:rPr>
        <w:t xml:space="preserve">OSI Model</w:t>
      </w:r>
      <w:r>
        <w:t xml:space="preserve"> </w:t>
      </w:r>
      <w:r>
        <w:t xml:space="preserve">e na aba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, com atenção especial aos campos de endereçamento IP e MAC do cabeçalho.</w:t>
      </w:r>
    </w:p>
    <w:p>
      <w:pPr>
        <w:pStyle w:val="BodyText"/>
      </w:pPr>
      <w:r>
        <w:t xml:space="preserve">Na etapa seguinte, a simulação foi limpa (</w:t>
      </w:r>
      <w:r>
        <w:rPr>
          <w:i/>
          <w:iCs/>
        </w:rPr>
        <w:t xml:space="preserve">Delete</w:t>
      </w:r>
      <w:r>
        <w:t xml:space="preserve"> </w:t>
      </w:r>
      <w:r>
        <w:t xml:space="preserve">na lista de eventos) e um PDU Complexo (ícone de carta aberta) foi enviado do PC1 ao PC2, configurando um ping com</w:t>
      </w:r>
      <w:r>
        <w:t xml:space="preserve"> </w:t>
      </w:r>
      <w:r>
        <w:rPr>
          <w:i/>
          <w:iCs/>
        </w:rPr>
        <w:t xml:space="preserve">Sequence Number</w:t>
      </w:r>
      <w:r>
        <w:t xml:space="preserve"> </w:t>
      </w:r>
      <w:r>
        <w:t xml:space="preserve">1 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0. O procedimento foi repetido configurando um envio periódico de dois pings por segundo.</w:t>
      </w:r>
    </w:p>
    <w:p>
      <w:pPr>
        <w:pStyle w:val="BodyText"/>
      </w:pPr>
      <w:r>
        <w:t xml:space="preserve">Por fim, foi carregado o cenário</w:t>
      </w:r>
      <w:r>
        <w:t xml:space="preserve"> </w:t>
      </w:r>
      <w:r>
        <w:rPr>
          <w:rStyle w:val="VerbatimChar"/>
        </w:rPr>
        <w:t xml:space="preserve">rede_com_problemas.pkt</w:t>
      </w:r>
      <w:r>
        <w:t xml:space="preserve">, contendo uma rede com falhas de configuração. A comunicação entre todos os pares de PCs foi testada, e o modo de simulação foi utilizado para rastrear os pacotes e identificar a origem das falhas de comunicação observadas.</w:t>
      </w:r>
    </w:p>
    <w:bookmarkEnd w:id="11"/>
    <w:bookmarkStart w:id="24" w:name="resultado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Resultados</w:t>
      </w:r>
    </w:p>
    <w:bookmarkStart w:id="13" w:name="construção-da-rede-simpl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Construção da Rede Simples</w:t>
      </w:r>
    </w:p>
    <w:p>
      <w:pPr>
        <w:pStyle w:val="FirstParagraph"/>
      </w:pPr>
      <w:r>
        <w:t xml:space="preserve">Foi montada uma rede composta por um switch Cisco 2960 e três computadores, conectados por cabos</w:t>
      </w:r>
      <w:r>
        <w:t xml:space="preserve"> </w:t>
      </w:r>
      <w:r>
        <w:rPr>
          <w:i/>
          <w:iCs/>
        </w:rPr>
        <w:t xml:space="preserve">Copper Straight-Through</w:t>
      </w:r>
      <w:r>
        <w:t xml:space="preserve">. Os endereços IP 192.168.0.1, 192.168.0.2 e 192.168.0.3 foram atribuídos a PC1, PC2 e PC3, respectivamente, todos na mesma sub-rede.</w:t>
      </w:r>
    </w:p>
    <w:bookmarkStart w:id="12" w:name="fig:topologi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Topologia da rede simples montada no Cisco Packet Tracer</w:t>
      </w:r>
    </w:p>
    <w:bookmarkEnd w:id="12"/>
    <w:bookmarkEnd w:id="13"/>
    <w:bookmarkStart w:id="14" w:name="simulação-simples-com-pdu-icm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Simulação Simples com PDU ICMP</w:t>
      </w:r>
    </w:p>
    <w:p>
      <w:pPr>
        <w:pStyle w:val="FirstParagraph"/>
      </w:pPr>
      <w:r>
        <w:t xml:space="preserve">Com o modo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ativado e o filtro configurado para exibir apenas eventos ICMP, um PDU simples foi enviado do PC1 para o PC2. Na execução automática, o pacote foi observado percorrendo o caminho PC1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Switch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PC2, com o retorno da resposta ICMP pelo mesmo caminho, sendo o evento classificado como</w:t>
      </w:r>
      <w:r>
        <w:t xml:space="preserve"> </w:t>
      </w:r>
      <w:r>
        <w:rPr>
          <w:i/>
          <w:iCs/>
        </w:rPr>
        <w:t xml:space="preserve">Successful</w:t>
      </w:r>
      <w:r>
        <w:t xml:space="preserve"> </w:t>
      </w:r>
      <w:r>
        <w:t xml:space="preserve">na lista de eventos.</w:t>
      </w:r>
    </w:p>
    <w:p>
      <w:pPr>
        <w:pStyle w:val="BodyText"/>
      </w:pPr>
      <w:r>
        <w:t xml:space="preserve">Ao repetir o procedimento em modo manual, cada clique no botão de avanço revelou um único evento por vez (por exemplo, a saída do quadro do PC1, sua chegada ao switch e o subsequente encaminhamento ao PC2), permitindo observar isoladamente cada salto do pacote pela rede.</w:t>
      </w:r>
    </w:p>
    <w:bookmarkEnd w:id="14"/>
    <w:bookmarkStart w:id="16" w:name="visualização-da-pdu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Visualização da PDU</w:t>
      </w:r>
    </w:p>
    <w:p>
      <w:pPr>
        <w:pStyle w:val="FirstParagraph"/>
      </w:pPr>
      <w:r>
        <w:t xml:space="preserve">Durante a simulação, um dos pacotes ICMP em trânsito foi selecionado para inspeção do seu conteúdo.</w:t>
      </w:r>
    </w:p>
    <w:p>
      <w:pPr>
        <w:pStyle w:val="BodyText"/>
      </w:pPr>
      <w:r>
        <w:t xml:space="preserve">Na aba</w:t>
      </w:r>
      <w:r>
        <w:t xml:space="preserve"> </w:t>
      </w:r>
      <w:r>
        <w:rPr>
          <w:i/>
          <w:iCs/>
        </w:rPr>
        <w:t xml:space="preserve">OSI Model</w:t>
      </w:r>
      <w:r>
        <w:t xml:space="preserve">, observou-se que apenas as camadas 1 a 3 apresentavam informações preenchidas. Isso ocorre porque o ICMP não é um protocolo de camada de transporte: ele é encapsulado diretamente sobre o IP (camada de rede), sendo utilizado para mensagens de controle e diagnóstico, como as requisições e respostas de eco do comando ping. Como não há TCP ou UDP envolvido no ping, não existem portas de origem e destino nem qualquer dado de camadas superiores (4 a 7) a ser exibido.</w:t>
      </w:r>
    </w:p>
    <w:p>
      <w:pPr>
        <w:pStyle w:val="BodyText"/>
      </w:pPr>
      <w:r>
        <w:t xml:space="preserve">Já na aba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, o cabeçalho IP exibe os campos</w:t>
      </w:r>
      <w:r>
        <w:t xml:space="preserve"> </w:t>
      </w:r>
      <w:r>
        <w:rPr>
          <w:rStyle w:val="VerbatimChar"/>
        </w:rPr>
        <w:t xml:space="preserve">SRC IP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DST IP</w:t>
      </w:r>
      <w:r>
        <w:t xml:space="preserve">, mostrando que, na camada de rede, o pacote é endereçado logicamente ao IP da máquina de destino (por exemplo,</w:t>
      </w:r>
      <w:r>
        <w:t xml:space="preserve"> </w:t>
      </w:r>
      <w:r>
        <w:rPr>
          <w:rStyle w:val="VerbatimChar"/>
        </w:rPr>
        <w:t xml:space="preserve">DST IP: 192.168.0.2</w:t>
      </w:r>
      <w:r>
        <w:t xml:space="preserve">). No cabeçalho ICMP encapsulado, aparecem ainda os campos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, característicos das mensagens de eco.</w:t>
      </w:r>
    </w:p>
    <w:bookmarkStart w:id="15" w:name="fig:outbound-pdu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Aba Outbound PDU Details com o cabeçalho IP e ICMP do pacote</w:t>
      </w:r>
    </w:p>
    <w:bookmarkEnd w:id="15"/>
    <w:p>
      <w:pPr>
        <w:pStyle w:val="BodyText"/>
      </w:pPr>
      <w:r>
        <w:t xml:space="preserve">Observando também o quadro Ethernet correspondente (camada 2), verificou-se que, como PC1 e PC2 pertencem à mesma sub-rede e ao mesmo domínio de broadcast, o quadro é endereçado diretamente ao endereço MAC do PC2, previamente resolvido via ARP. Ou seja: o endereçamento de camada 3 (IP) aponta sempre para o destino final, enquanto o endereçamento de camada 2 (MAC) aponta para o próximo salto físico – que só coincide com o MAC do destino final quando ambos estão na mesma rede local.</w:t>
      </w:r>
    </w:p>
    <w:bookmarkEnd w:id="16"/>
    <w:bookmarkStart w:id="18" w:name="pdu-complexa-e-pings-periódico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PDU Complexa e Pings Periódicos</w:t>
      </w:r>
    </w:p>
    <w:p>
      <w:pPr>
        <w:pStyle w:val="FirstParagraph"/>
      </w:pPr>
      <w:r>
        <w:t xml:space="preserve">Utilizando o recurso de PDU Complexa, foi configurado um ping do PC1 para o PC2 com</w:t>
      </w:r>
      <w:r>
        <w:t xml:space="preserve"> </w:t>
      </w:r>
      <w:r>
        <w:rPr>
          <w:i/>
          <w:iCs/>
        </w:rPr>
        <w:t xml:space="preserve">Sequence Number</w:t>
      </w:r>
      <w:r>
        <w:t xml:space="preserve"> </w:t>
      </w:r>
      <w:r>
        <w:t xml:space="preserve">1 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0, reproduzindo um comportamento equivalente ao PDU simples, porém com maior controle sobre os parâmetros do pacote enviado.</w:t>
      </w:r>
    </w:p>
    <w:p>
      <w:pPr>
        <w:pStyle w:val="BodyText"/>
      </w:pPr>
      <w:r>
        <w:t xml:space="preserve">Em seguida, o mesmo recurso foi utilizado para configurar um envio periódico de pings, com uma taxa de dois pacotes por segundo entre PC1 e PC2. Durante a execução, a lista de eventos passou a exibir múltiplos pacotes ICMP consecutivos, evidenciando o caráter contínuo e repetitivo desse tipo de tráfego, em contraste com o envio único proporcionado pelo PDU simples.</w:t>
      </w:r>
    </w:p>
    <w:bookmarkStart w:id="17" w:name="fig:pdu-complex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Configuração de PDU Complexa com envio periódico de pings (2 por segundo)</w:t>
      </w:r>
    </w:p>
    <w:bookmarkEnd w:id="17"/>
    <w:p>
      <w:pPr>
        <w:pStyle w:val="BodyText"/>
      </w:pPr>
      <w:r>
        <w:t xml:space="preserve">Esse recurso demonstrou ser mais genérico que o PDU simples, permitindo configurar diversos parâmetros do pacote (tipo de PDU, tamanho, número de sequência, periodicidade), sendo útil para simular cenários de tráfego mais próximos de situações reais de rede.</w:t>
      </w:r>
    </w:p>
    <w:bookmarkEnd w:id="18"/>
    <w:bookmarkStart w:id="23" w:name="X7bfba63c33593131e77404da3aff6c4910fceba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Diagnóstico da Rede com Problemas de Configuração</w:t>
      </w:r>
    </w:p>
    <w:p>
      <w:pPr>
        <w:pStyle w:val="FirstParagraph"/>
      </w:pPr>
      <w:r>
        <w:t xml:space="preserve">O cenário</w:t>
      </w:r>
      <w:r>
        <w:t xml:space="preserve"> </w:t>
      </w:r>
      <w:r>
        <w:rPr>
          <w:rStyle w:val="VerbatimChar"/>
        </w:rPr>
        <w:t xml:space="preserve">rede_com_problemas.pkt</w:t>
      </w:r>
      <w:r>
        <w:t xml:space="preserve"> </w:t>
      </w:r>
      <w:r>
        <w:t xml:space="preserve">é composto por um switch Cisco 2960, um roteador Cisco 2901 e quatro computadores, divididos em duas sub-redes: PC0 e PC2 pertencem à</w:t>
      </w:r>
      <w:r>
        <w:t xml:space="preserve"> </w:t>
      </w:r>
      <w:r>
        <w:rPr>
          <w:i/>
          <w:iCs/>
        </w:rPr>
        <w:t xml:space="preserve">Rede 1</w:t>
      </w:r>
      <w:r>
        <w:t xml:space="preserve"> </w:t>
      </w:r>
      <w:r>
        <w:t xml:space="preserve">(192.168.0.0/24), enquanto PC1 e PC3 pertencem à</w:t>
      </w:r>
      <w:r>
        <w:t xml:space="preserve"> </w:t>
      </w:r>
      <w:r>
        <w:rPr>
          <w:i/>
          <w:iCs/>
        </w:rPr>
        <w:t xml:space="preserve">Rede 2</w:t>
      </w:r>
      <w:r>
        <w:t xml:space="preserve"> </w:t>
      </w:r>
      <w:r>
        <w:t xml:space="preserve">(192.168.1.0/24), conforme ilustrado na</w:t>
      </w:r>
      <w:r>
        <w:t xml:space="preserve"> </w:t>
      </w:r>
      <w:hyperlink w:anchor="fig:rede-problemas-topo">
        <w:r>
          <w:rPr>
            <w:rStyle w:val="Hyperlink"/>
          </w:rPr>
          <w:t xml:space="preserve">4</w:t>
        </w:r>
      </w:hyperlink>
      <w:r>
        <w:t xml:space="preserve">. As duas sub-redes são interligadas exclusivamente pelo Router0, de modo que qualquer comunicação entre um host da Rede 1 e um host da Rede 2 depende necessariamente do roteamento realizado por esse dispositivo – o switch opera apenas na camada 2 e não é capaz de encaminhar tráfego entre redes IP distintas.</w:t>
      </w:r>
    </w:p>
    <w:bookmarkStart w:id="19" w:name="fig:rede-problemas-topo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Topologia do cenário</w:t>
      </w:r>
      <w:r>
        <w:t xml:space="preserve"> </w:t>
      </w:r>
      <w:r>
        <w:rPr>
          <w:rStyle w:val="VerbatimChar"/>
        </w:rPr>
        <w:t xml:space="preserve">rede_com_problemas.pkt</w:t>
      </w:r>
      <w:r>
        <w:t xml:space="preserve">, com falha de comunicação sinalizada (X vermelho) sobre o PC1</w:t>
      </w:r>
    </w:p>
    <w:bookmarkEnd w:id="19"/>
    <w:p>
      <w:pPr>
        <w:pStyle w:val="BodyText"/>
      </w:pPr>
      <w:r>
        <w:t xml:space="preserve">Ao testar a comunicação entre todos os pares de PCs, o ping entre hosts da mesma sub-rede (PC0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PC2, na Rede 1) funcionou normalmente. Já os testes envolvendo o PC1 (Rede 2) apresentaram falha logo nos primeiros pacotes, com o modo de simulação indicando um X vermelho sobre o PC1 no momento em que o pacote deveria ser processado.</w:t>
      </w:r>
    </w:p>
    <w:p>
      <w:pPr>
        <w:pStyle w:val="BodyText"/>
      </w:pPr>
      <w:r>
        <w:t xml:space="preserve">Para identificar a causa, foram inspecionadas as configurações de IP dos hosts envolvidos e das interfaces do roteador, resumidas na</w:t>
      </w:r>
      <w:r>
        <w:t xml:space="preserve"> </w:t>
      </w:r>
      <w:hyperlink w:anchor="tab:diagnostico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20" w:name="tab:diagnostico"/>
    <w:p>
      <w:pPr>
        <w:pStyle w:val="TableCaption"/>
      </w:pPr>
      <w:r>
        <w:t xml:space="preserve">Configurações de IP levantadas no diagnóstico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figurações de IP levantadas no diagnóstico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Router0 – Gig0/0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Router0 – Gig0/1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20"/>
    <w:p>
      <w:pPr>
        <w:pStyle w:val="BodyText"/>
      </w:pPr>
      <w:r>
        <w:t xml:space="preserve">Os valores de PC2 e da interface Gig0/0 (Rede 1) foram levantados apenas para efeito de comparação e não requerem figura própria, por já estarem resumidos na</w:t>
      </w:r>
      <w:r>
        <w:t xml:space="preserve"> </w:t>
      </w:r>
      <w:hyperlink w:anchor="tab:diagnostico">
        <w:r>
          <w:rPr>
            <w:rStyle w:val="Hyperlink"/>
          </w:rPr>
          <w:t xml:space="preserve">1</w:t>
        </w:r>
      </w:hyperlink>
      <w:r>
        <w:t xml:space="preserve">. As duas configurações que efetivamente evidenciam o problema – o gateway do PC1 e a interface Gig0/1 do roteador – são mostradas a seguir.</w:t>
      </w:r>
    </w:p>
    <w:bookmarkStart w:id="21" w:name="fig:pc1-i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Configuração IP do PC1 (Rede 2), com o</w:t>
      </w:r>
      <w:r>
        <w:t xml:space="preserve"> </w:t>
      </w:r>
      <w:r>
        <w:rPr>
          <w:i/>
          <w:iCs/>
        </w:rPr>
        <w:t xml:space="preserve">Default Gateway</w:t>
      </w:r>
      <w:r>
        <w:t xml:space="preserve"> </w:t>
      </w:r>
      <w:r>
        <w:rPr>
          <w:rStyle w:val="VerbatimChar"/>
        </w:rPr>
        <w:t xml:space="preserve">192.168.1.1</w:t>
      </w:r>
    </w:p>
    <w:bookmarkEnd w:id="21"/>
    <w:bookmarkStart w:id="22" w:name="fig:gig01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Configuração da interface GigabitEthernet0/1 do Router0, com o IP real</w:t>
      </w:r>
      <w:r>
        <w:t xml:space="preserve"> </w:t>
      </w:r>
      <w:r>
        <w:rPr>
          <w:rStyle w:val="VerbatimChar"/>
        </w:rPr>
        <w:t xml:space="preserve">192.168.1.2</w:t>
      </w:r>
    </w:p>
    <w:bookmarkEnd w:id="22"/>
    <w:p>
      <w:pPr>
        <w:pStyle w:val="BodyText"/>
      </w:pPr>
      <w:r>
        <w:t xml:space="preserve">Na Rede 1, a configuração está consistente: o gateway padrão do PC2 (192.168.0.1) corresponde exatamente ao IP configurado na interface Gig0/0 do Router0, que é a interface conectada a essa sub-rede.</w:t>
      </w:r>
    </w:p>
    <w:p>
      <w:pPr>
        <w:pStyle w:val="BodyText"/>
      </w:pPr>
      <w:r>
        <w:t xml:space="preserve">Na Rede 2, entretanto, foi identificada uma inconsistência: o gateway padrão configurado no PC1 é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mas a interface real do roteador voltada para essa sub-rede (Gig0/1) está configurada com o IP</w:t>
      </w:r>
      <w:r>
        <w:t xml:space="preserve"> </w:t>
      </w:r>
      <w:r>
        <w:rPr>
          <w:rStyle w:val="VerbatimChar"/>
        </w:rPr>
        <w:t xml:space="preserve">192.168.1.2</w:t>
      </w:r>
      <w:r>
        <w:t xml:space="preserve">. Embora ambos os endereços pertençam à mesma sub-rede (192.168.1.0/24) – descartando um erro de máscara –, o endereço 192.168.1.1 não corresponde a nenhum dispositivo existente na rede. Como consequência, o PC1 não consegue resolver via ARP o endereço MAC de seu suposto gateway, e os pacotes destinados a outras sub-redes nunca chegam a ser encaminhados pelo roteador, causando a falha observada (</w:t>
      </w:r>
      <w:r>
        <w:rPr>
          <w:i/>
          <w:iCs/>
        </w:rPr>
        <w:t xml:space="preserve">Request Timed Out</w:t>
      </w:r>
      <w:r>
        <w:t xml:space="preserve">) logo no início da simulação.</w:t>
      </w:r>
    </w:p>
    <w:p>
      <w:pPr>
        <w:pStyle w:val="BodyText"/>
      </w:pPr>
      <w:r>
        <w:t xml:space="preserve">A correção do problema pode ser feita de duas formas equivalentes: (i) alterar o</w:t>
      </w:r>
      <w:r>
        <w:t xml:space="preserve"> </w:t>
      </w:r>
      <w:r>
        <w:rPr>
          <w:i/>
          <w:iCs/>
        </w:rPr>
        <w:t xml:space="preserve">Default Gateway</w:t>
      </w:r>
      <w:r>
        <w:t xml:space="preserve"> </w:t>
      </w:r>
      <w:r>
        <w:t xml:space="preserve">do PC1 para</w:t>
      </w:r>
      <w:r>
        <w:t xml:space="preserve"> </w:t>
      </w:r>
      <w:r>
        <w:rPr>
          <w:rStyle w:val="VerbatimChar"/>
        </w:rPr>
        <w:t xml:space="preserve">192.168.1.2</w:t>
      </w:r>
      <w:r>
        <w:t xml:space="preserve">, de modo a apontar para o endereço real da interface do roteador; ou (ii) alterar o IPv4 Address da interface Gig0/1 do Router0 para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de modo a corresponder ao gateway já configurado no host. Por se tratar de um erro de configuração do host, optou-se pela primeira alternativa, corrigindo o</w:t>
      </w:r>
      <w:r>
        <w:t xml:space="preserve"> </w:t>
      </w:r>
      <w:r>
        <w:rPr>
          <w:i/>
          <w:iCs/>
        </w:rPr>
        <w:t xml:space="preserve">Default Gateway</w:t>
      </w:r>
      <w:r>
        <w:t xml:space="preserve"> </w:t>
      </w:r>
      <w:r>
        <w:t xml:space="preserve">do PC1 para</w:t>
      </w:r>
      <w:r>
        <w:t xml:space="preserve"> </w:t>
      </w:r>
      <w:r>
        <w:rPr>
          <w:rStyle w:val="VerbatimChar"/>
        </w:rPr>
        <w:t xml:space="preserve">192.168.1.2</w:t>
      </w:r>
      <w:r>
        <w:t xml:space="preserve">. Após a correção, a simulação foi reiniciada e o ping entre PC1 e os demais computadores da Rede 1 passou a ser concluído com sucesso.</w:t>
      </w:r>
    </w:p>
    <w:bookmarkEnd w:id="23"/>
    <w:bookmarkEnd w:id="24"/>
    <w:bookmarkStart w:id="25" w:name="discussã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Discussão</w:t>
      </w:r>
    </w:p>
    <w:p>
      <w:pPr>
        <w:pStyle w:val="FirstParagraph"/>
      </w:pPr>
      <w:r>
        <w:t xml:space="preserve">A atividade permitiu aprofundar a compreensão sobre o funcionamento interno da comunicação em uma rede de computadores por meio do modo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do Cisco Packet Tracer.</w:t>
      </w:r>
    </w:p>
    <w:p>
      <w:pPr>
        <w:pStyle w:val="BodyText"/>
      </w:pPr>
      <w:r>
        <w:t xml:space="preserve">O envio de PDUs simples, tanto em modo automático quanto manual, evidenciou que a comunicação entre dois hosts na mesma rede local passa por etapas bem definidas – saída do quadro do host de origem, encaminhamento pelo switch e chegada ao host de destino – que podem ser observadas isoladamente quando a simulação é avançada manualmente.</w:t>
      </w:r>
    </w:p>
    <w:p>
      <w:pPr>
        <w:pStyle w:val="BodyText"/>
      </w:pPr>
      <w:r>
        <w:t xml:space="preserve">A inspeção do conteúdo dos pacotes nas abas</w:t>
      </w:r>
      <w:r>
        <w:t xml:space="preserve"> </w:t>
      </w:r>
      <w:r>
        <w:rPr>
          <w:i/>
          <w:iCs/>
        </w:rPr>
        <w:t xml:space="preserve">OSI Model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 </w:t>
      </w:r>
      <w:r>
        <w:t xml:space="preserve">reforçou a diferença entre o endereçamento lógico (IP, camada 3) e o endereçamento físico (MAC, camada 2), além de esclarecer por que protocolos de controle como o ICMP não apresentam informações de camadas superiores à de rede.</w:t>
      </w:r>
    </w:p>
    <w:p>
      <w:pPr>
        <w:pStyle w:val="BodyText"/>
      </w:pPr>
      <w:r>
        <w:t xml:space="preserve">O uso de PDUs complexas, em especial o envio periódico de pings, mostrou-se um recurso mais flexível que o PDU simples, aproximando-se de cenários de tráfego contínuo, o que é útil tanto para testes de conectividade prolongados quanto para observar o comportamento da rede sob carga repetida.</w:t>
      </w:r>
    </w:p>
    <w:p>
      <w:pPr>
        <w:pStyle w:val="BodyText"/>
      </w:pPr>
      <w:r>
        <w:t xml:space="preserve">Por fim, o diagnóstico da rede mal configurada demonstrou, na prática, a utilidade do modo de simulação como ferramenta de</w:t>
      </w:r>
      <w:r>
        <w:t xml:space="preserve"> </w:t>
      </w:r>
      <w:r>
        <w:rPr>
          <w:i/>
          <w:iCs/>
        </w:rPr>
        <w:t xml:space="preserve">troubleshooting</w:t>
      </w:r>
      <w:r>
        <w:t xml:space="preserve">: ao rastrear o caminho real de cada pacote e comparar os endereços IP e MAC envolvidos em cada salto, foi possível identificar exatamente em que ponto e por qual motivo a comunicação estava falhando, algo que seria mais difícil de perceber apenas observando o resultado final do comando ping.</w:t>
      </w:r>
    </w:p>
    <w:bookmarkEnd w:id="25"/>
    <w:bookmarkStart w:id="26" w:name="conclusão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Conclusão</w:t>
      </w:r>
    </w:p>
    <w:p>
      <w:pPr>
        <w:pStyle w:val="FirstParagraph"/>
      </w:pPr>
      <w:r>
        <w:t xml:space="preserve">A atividade proporcionou uma exploração prática do modo de simulação do Cisco Packet Tracer, cobrindo desde o envio de PDUs simples até o uso desse recurso como ferramenta de diagnóstico de redes.</w:t>
      </w:r>
    </w:p>
    <w:p>
      <w:pPr>
        <w:pStyle w:val="BodyText"/>
      </w:pPr>
      <w:r>
        <w:t xml:space="preserve">Foi possível compreender a diferença entre a execução automática e manual de uma simulação, analisar em detalhe o conteúdo dos pacotes trafegados nas camadas OSI e entender a distinção entre o endereçamento IP e o endereçamento MAC ao longo do caminho percorrido por um pacote.</w:t>
      </w:r>
    </w:p>
    <w:p>
      <w:pPr>
        <w:pStyle w:val="BodyText"/>
      </w:pPr>
      <w:r>
        <w:t xml:space="preserve">O uso de PDUs complexas, incluindo o tráfego periódico, ampliou a compreensão sobre a flexibilidade das ferramentas de teste disponíveis no software. Por fim, o exercício de diagnóstico em uma rede mal configurada consolidou o entendimento de que o modo de simulação, ao permitir o rastreamento detalhado de cada pacote, é uma ferramenta poderosa para identificar e corrigir falhas de comunicação em redes de computadores.</w:t>
      </w:r>
    </w:p>
    <w:bookmarkEnd w:id="26"/>
    <w:bookmarkStart w:id="27" w:name="perguntas-de-fixaçã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Perguntas de Fixação</w:t>
      </w:r>
    </w:p>
    <w:p>
      <w:pPr>
        <w:pStyle w:val="FirstParagraph"/>
      </w:pPr>
      <w:r>
        <w:rPr>
          <w:b/>
          <w:bCs/>
        </w:rPr>
        <w:t xml:space="preserve">Por que não há nenhuma informação de camada quatro em diante ao inspecionar um pacote ICMP na aba OSI Model?</w:t>
      </w:r>
    </w:p>
    <w:p>
      <w:pPr>
        <w:pStyle w:val="BodyText"/>
      </w:pPr>
      <w:r>
        <w:t xml:space="preserve">Porque o ICMP não é um protocolo de camada de transporte: ele é encapsulado diretamente sobre o IP (camada 3) e utilizado para mensagens de controle e diagnóstico da rede, como as requisições e respostas de eco do ping. Como não há TCP ou UDP envolvido, não existem portas de origem e destino nem qualquer dado de camadas 4 a 7 a ser exibido.</w:t>
      </w:r>
    </w:p>
    <w:p>
      <w:pPr>
        <w:pStyle w:val="BodyText"/>
      </w:pPr>
      <w:r>
        <w:rPr>
          <w:b/>
          <w:bCs/>
        </w:rPr>
        <w:t xml:space="preserve">De acordo com o cabeçalho, o pacote está endereçado ao IP ou ao MAC da máquina alvo?</w:t>
      </w:r>
    </w:p>
    <w:p>
      <w:pPr>
        <w:pStyle w:val="BodyText"/>
      </w:pPr>
      <w:r>
        <w:t xml:space="preserve">O cabeçalho IP mostra que, na camada 3, o pacote é endereçado logicamente ao IP de destino da máquina alvo. Já o quadro Ethernet que carrega esse pacote é endereçado, na camada 2, ao MAC do próximo salto físico: quando origem e destino estão na mesma rede local, esse MAC coincide com o do destino final (obtido via ARP); quando estão em redes diferentes, o MAC de destino do quadro é o do roteador (gateway padrão), e não o do host final.</w:t>
      </w:r>
    </w:p>
    <w:p>
      <w:pPr>
        <w:pStyle w:val="BodyText"/>
      </w:pPr>
      <w:r>
        <w:rPr>
          <w:b/>
          <w:bCs/>
        </w:rPr>
        <w:t xml:space="preserve">Quais PCs estão com problema de comunicação na rede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rede_com_problemas.pkt</w:t>
      </w:r>
      <w:r>
        <w:rPr>
          <w:b/>
          <w:bCs/>
        </w:rPr>
        <w:t xml:space="preserve"> </w:t>
      </w:r>
      <w:r>
        <w:rPr>
          <w:b/>
          <w:bCs/>
        </w:rPr>
        <w:t xml:space="preserve">e por que alguns pacotes precisam passar pelo roteador?</w:t>
      </w:r>
    </w:p>
    <w:p>
      <w:pPr>
        <w:pStyle w:val="BodyText"/>
      </w:pPr>
      <w:r>
        <w:t xml:space="preserve">O PC1, pertencente à Rede 2 (192.168.1.0/24), apresentou falha de comunicação com os hosts da Rede 1 (PC0 e PC2, em 192.168.0.0/24). A causa foi um</w:t>
      </w:r>
      <w:r>
        <w:t xml:space="preserve"> </w:t>
      </w:r>
      <w:r>
        <w:rPr>
          <w:i/>
          <w:iCs/>
        </w:rPr>
        <w:t xml:space="preserve">Default Gateway</w:t>
      </w:r>
      <w:r>
        <w:t xml:space="preserve"> </w:t>
      </w:r>
      <w:r>
        <w:t xml:space="preserve">incorreto configurado no PC1 (</w:t>
      </w:r>
      <w:r>
        <w:rPr>
          <w:rStyle w:val="VerbatimChar"/>
        </w:rPr>
        <w:t xml:space="preserve">192.168.1.1</w:t>
      </w:r>
      <w:r>
        <w:t xml:space="preserve">), que não correspondia ao IP real da interface do Router0 voltada para essa sub-rede (Gig0/1, com IP</w:t>
      </w:r>
      <w:r>
        <w:t xml:space="preserve"> </w:t>
      </w:r>
      <w:r>
        <w:rPr>
          <w:rStyle w:val="VerbatimChar"/>
        </w:rPr>
        <w:t xml:space="preserve">192.168.1.2</w:t>
      </w:r>
      <w:r>
        <w:t xml:space="preserve">). Pacotes destinados a outras sub-redes precisam necessariamente passar pelo roteador porque o switch opera apenas na camada 2 e só encaminha quadros dentro do mesmo domínio de broadcast; a travessia entre redes IP distintas exige um dispositivo de camada 3, que decide o próximo salto com base em sua tabela de roteamento – e é justamente por o PC1 não conseguir alcançar esse dispositivo (seu gateway) que a comunicação falhava.</w:t>
      </w:r>
    </w:p>
    <w:p>
      <w:pPr>
        <w:pStyle w:val="BodyText"/>
      </w:pPr>
      <w:r>
        <w:rPr>
          <w:b/>
          <w:bCs/>
        </w:rPr>
        <w:t xml:space="preserve">Como o modo de simulação e os PDUs podem ser utilizados para diagnosticar problemas em uma rede?</w:t>
      </w:r>
    </w:p>
    <w:p>
      <w:pPr>
        <w:pStyle w:val="BodyText"/>
      </w:pPr>
      <w:r>
        <w:t xml:space="preserve">O modo de simulação permite acompanhar passo a passo o caminho percorrido por cada pacote e inspecionar seu cabeçalho a cada salto. Rastreando os campos</w:t>
      </w:r>
      <w:r>
        <w:t xml:space="preserve"> </w:t>
      </w:r>
      <w:r>
        <w:rPr>
          <w:rStyle w:val="VerbatimChar"/>
        </w:rPr>
        <w:t xml:space="preserve">SRC IP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DST IP</w:t>
      </w:r>
      <w:r>
        <w:t xml:space="preserve">, bem como os endereços MAC de origem e destino em cada trecho da rede, é possível identificar exatamente em qual dispositivo (PC, switch ou roteador) e em qual camada (2 ou 3) a comunicação está sendo interrompida, revelando problemas como endereçamento incorreto, máscara de sub-rede incompatível ou ausência de rota/gateway.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Técnico: Modo de Simulação no Cisco Packet Tracer</dc:title>
  <dc:creator>José Carvalho Neto  Laboratório de Redes  2026/2</dc:creator>
  <cp:keywords/>
  <dcterms:created xsi:type="dcterms:W3CDTF">2026-08-20T22:08:12Z</dcterms:created>
  <dcterms:modified xsi:type="dcterms:W3CDTF">2026-08-20T22:08:12Z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date">
    <vt:lpwstr/>
  </property>
</Properties>
</file>