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Volatility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S.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2024-01-01</w:t>
      </w:r>
    </w:p>
    <w:bookmarkStart w:id="23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We are analysing SP-500 returns from 2003-01-03 to 2022-12-30, 5034 observations. If you like thousand commas in your numbers, then 5,034 observations.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ord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8" w:name="analysis-of-sp-500-volatility"/>
    <w:p>
      <w:pPr>
        <w:pStyle w:val="Heading2"/>
      </w:pPr>
      <w:r>
        <w:t xml:space="preserve">Analysis of SP-500 volatility</w:t>
      </w:r>
    </w:p>
    <w:p>
      <w:pPr>
        <w:pStyle w:val="FirstParagraph"/>
      </w:pPr>
      <w:r>
        <w:t xml:space="preserve">When we estimate a GARCH(1,1), we get these parameters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omega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3.140765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0.0016851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alpha1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0.1202890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0.0097730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12.308242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0.8594914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0.0106664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80.579245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BodyText"/>
      </w:pPr>
      <w:r>
        <w:t xml:space="preserve">Note that since alpha+beta=0.98&lt;1 , the model is covariance stationary.</w:t>
      </w:r>
    </w:p>
    <w:p>
      <w:pPr>
        <w:pStyle w:val="BodyText"/>
      </w:pPr>
      <w:r>
        <w:t xml:space="preserve">Note that since</w:t>
      </w:r>
      <w:r>
        <w:t xml:space="preserve"> </w:t>
      </w:r>
      <m:oMath>
        <m:r>
          <m:t>α</m:t>
        </m:r>
        <m:r>
          <m:rPr>
            <m:sty m:val="p"/>
          </m:rPr>
          <m:t>+</m:t>
        </m:r>
        <m:r>
          <m:t>β</m:t>
        </m:r>
        <m:r>
          <m:rPr>
            <m:sty m:val="p"/>
          </m:rPr>
          <m:t>=</m:t>
        </m:r>
        <m:r>
          <m:t>0.98</m:t>
        </m:r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, the model is covariance stationary.</w:t>
      </w:r>
    </w:p>
    <w:p>
      <w:pPr>
        <w:pStyle w:val="BodyText"/>
      </w:pPr>
      <w:r>
        <w:t xml:space="preserve">The Log Likelihood is 16,443.07 .</w:t>
      </w:r>
    </w:p>
    <w:bookmarkStart w:id="27" w:name="returns-with-2-times-volatility"/>
    <w:p>
      <w:pPr>
        <w:pStyle w:val="Heading3"/>
      </w:pPr>
      <w:r>
        <w:t xml:space="preserve">Returns with 2 times volatility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word-report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29" w:name="some-var-analysis"/>
    <w:p>
      <w:pPr>
        <w:pStyle w:val="Heading2"/>
      </w:pPr>
      <w:r>
        <w:t xml:space="preserve">Some VaR analysis</w:t>
      </w:r>
    </w:p>
    <w:p>
      <w:pPr>
        <w:pStyle w:val="SourceCode"/>
      </w:pPr>
      <w:r>
        <w:rPr>
          <w:rStyle w:val="NormalTok"/>
        </w:rPr>
        <w:t xml:space="preserve">Portfolio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(p)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Portfolio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sigma</w:t>
      </w:r>
    </w:p>
    <w:p>
      <w:pPr>
        <w:pStyle w:val="FirstParagraph"/>
      </w:pPr>
      <w:r>
        <w:t xml:space="preserve">Risk is $16.4 according to the VaR.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Volatility analysis</dc:title>
  <dc:creator>John S. Smith</dc:creator>
  <cp:keywords/>
  <dcterms:created xsi:type="dcterms:W3CDTF">2024-04-15T08:03:52Z</dcterms:created>
  <dcterms:modified xsi:type="dcterms:W3CDTF">2024-04-15T08:03:52Z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2024-01-01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