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
        <w:tblW w:w="0" w:type="auto"/>
        <w:tblLook w:val="04A0" w:firstRow="1" w:lastRow="0" w:firstColumn="1" w:lastColumn="0" w:noHBand="0" w:noVBand="1"/>
      </w:tblPr>
      <w:tblGrid>
        <w:gridCol w:w="1980"/>
        <w:gridCol w:w="8476"/>
      </w:tblGrid>
      <w:tr w:rsidR="00E202D7" w:rsidRPr="00E202D7" w14:paraId="31DF55F2" w14:textId="77777777" w:rsidTr="00E20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AD1398" w14:textId="0D62FCD8" w:rsidR="00E202D7" w:rsidRPr="00E202D7" w:rsidRDefault="00E202D7" w:rsidP="00E202D7">
            <w:pPr>
              <w:spacing w:before="240" w:line="480" w:lineRule="auto"/>
              <w:jc w:val="center"/>
              <w:rPr>
                <w:sz w:val="24"/>
                <w:szCs w:val="24"/>
              </w:rPr>
            </w:pPr>
            <w:r>
              <w:t>Variable Name</w:t>
            </w:r>
          </w:p>
        </w:tc>
        <w:tc>
          <w:tcPr>
            <w:tcW w:w="8476" w:type="dxa"/>
          </w:tcPr>
          <w:p w14:paraId="24D59C71" w14:textId="4AB8007D" w:rsidR="00E202D7" w:rsidRPr="00E202D7" w:rsidRDefault="00E202D7" w:rsidP="00E202D7">
            <w:pPr>
              <w:spacing w:before="240"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t>Description of Indicator</w:t>
            </w:r>
          </w:p>
        </w:tc>
      </w:tr>
      <w:tr w:rsidR="00E202D7" w:rsidRPr="00E202D7" w14:paraId="18AB4050" w14:textId="77777777" w:rsidTr="00E20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F0F5E9" w14:textId="08147EF2" w:rsidR="00E202D7" w:rsidRPr="00E202D7" w:rsidRDefault="00E202D7" w:rsidP="00E202D7">
            <w:pPr>
              <w:spacing w:before="240" w:line="480" w:lineRule="auto"/>
              <w:jc w:val="center"/>
              <w:rPr>
                <w:sz w:val="24"/>
                <w:szCs w:val="24"/>
              </w:rPr>
            </w:pPr>
            <w:proofErr w:type="spellStart"/>
            <w:r>
              <w:t>incomeperperson</w:t>
            </w:r>
            <w:proofErr w:type="spellEnd"/>
          </w:p>
        </w:tc>
        <w:tc>
          <w:tcPr>
            <w:tcW w:w="8476" w:type="dxa"/>
          </w:tcPr>
          <w:p w14:paraId="3A16D30C" w14:textId="5B5379F5" w:rsidR="00E202D7" w:rsidRPr="00E202D7" w:rsidRDefault="00E202D7" w:rsidP="00E202D7">
            <w:pPr>
              <w:spacing w:before="240" w:line="360" w:lineRule="auto"/>
              <w:cnfStyle w:val="000000100000" w:firstRow="0" w:lastRow="0" w:firstColumn="0" w:lastColumn="0" w:oddVBand="0" w:evenVBand="0" w:oddHBand="1" w:evenHBand="0" w:firstRowFirstColumn="0" w:firstRowLastColumn="0" w:lastRowFirstColumn="0" w:lastRowLastColumn="0"/>
              <w:rPr>
                <w:sz w:val="24"/>
                <w:szCs w:val="24"/>
              </w:rPr>
            </w:pPr>
            <w:r>
              <w:t xml:space="preserve">2010 Gross Domestic Product per capita in constant 2000 US$. The inflation but not the differences in the cost of living between countries has been </w:t>
            </w:r>
            <w:proofErr w:type="gramStart"/>
            <w:r>
              <w:t>taken into account</w:t>
            </w:r>
            <w:proofErr w:type="gramEnd"/>
            <w:r>
              <w:t>.</w:t>
            </w:r>
          </w:p>
        </w:tc>
      </w:tr>
      <w:tr w:rsidR="00E202D7" w:rsidRPr="00E202D7" w14:paraId="7398B2CB" w14:textId="77777777" w:rsidTr="00E202D7">
        <w:tc>
          <w:tcPr>
            <w:cnfStyle w:val="001000000000" w:firstRow="0" w:lastRow="0" w:firstColumn="1" w:lastColumn="0" w:oddVBand="0" w:evenVBand="0" w:oddHBand="0" w:evenHBand="0" w:firstRowFirstColumn="0" w:firstRowLastColumn="0" w:lastRowFirstColumn="0" w:lastRowLastColumn="0"/>
            <w:tcW w:w="1980" w:type="dxa"/>
          </w:tcPr>
          <w:p w14:paraId="7CCF0571" w14:textId="6D88C211" w:rsidR="00E202D7" w:rsidRPr="00E202D7" w:rsidRDefault="00E202D7" w:rsidP="00E202D7">
            <w:pPr>
              <w:spacing w:before="240" w:line="480" w:lineRule="auto"/>
              <w:jc w:val="center"/>
              <w:rPr>
                <w:sz w:val="24"/>
                <w:szCs w:val="24"/>
              </w:rPr>
            </w:pPr>
            <w:proofErr w:type="spellStart"/>
            <w:r>
              <w:t>alcconsumption</w:t>
            </w:r>
            <w:proofErr w:type="spellEnd"/>
          </w:p>
        </w:tc>
        <w:tc>
          <w:tcPr>
            <w:tcW w:w="8476" w:type="dxa"/>
          </w:tcPr>
          <w:p w14:paraId="2D10ABB9" w14:textId="52D26BB7" w:rsidR="00E202D7" w:rsidRPr="00E202D7" w:rsidRDefault="00E202D7" w:rsidP="00E202D7">
            <w:pPr>
              <w:spacing w:before="240" w:line="360" w:lineRule="auto"/>
              <w:cnfStyle w:val="000000000000" w:firstRow="0" w:lastRow="0" w:firstColumn="0" w:lastColumn="0" w:oddVBand="0" w:evenVBand="0" w:oddHBand="0" w:evenHBand="0" w:firstRowFirstColumn="0" w:firstRowLastColumn="0" w:lastRowFirstColumn="0" w:lastRowLastColumn="0"/>
              <w:rPr>
                <w:sz w:val="24"/>
                <w:szCs w:val="24"/>
              </w:rPr>
            </w:pPr>
            <w:r>
              <w:t>2008 alcohol consumption per adult age</w:t>
            </w:r>
            <w:r>
              <w:t>d</w:t>
            </w:r>
            <w:r>
              <w:t xml:space="preserve"> </w:t>
            </w:r>
            <w:r>
              <w:t xml:space="preserve">above </w:t>
            </w:r>
            <w:r>
              <w:t>15</w:t>
            </w:r>
            <w:r>
              <w:t xml:space="preserve"> (</w:t>
            </w:r>
            <w:r>
              <w:t>litres</w:t>
            </w:r>
            <w:r>
              <w:t>).</w:t>
            </w:r>
            <w:r>
              <w:t xml:space="preserve"> Recorded and estimated average alcohol consumption, adult per capita consumption in litres pure alcohol</w:t>
            </w:r>
            <w:r>
              <w:t>.</w:t>
            </w:r>
          </w:p>
        </w:tc>
      </w:tr>
      <w:tr w:rsidR="00E202D7" w:rsidRPr="00E202D7" w14:paraId="542137DC" w14:textId="77777777" w:rsidTr="00E20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1006BD" w14:textId="53C6742F" w:rsidR="00E202D7" w:rsidRPr="00E202D7" w:rsidRDefault="00E202D7" w:rsidP="00E202D7">
            <w:pPr>
              <w:spacing w:before="240" w:line="480" w:lineRule="auto"/>
              <w:jc w:val="center"/>
              <w:rPr>
                <w:sz w:val="24"/>
                <w:szCs w:val="24"/>
              </w:rPr>
            </w:pPr>
            <w:r>
              <w:t>co2emissions</w:t>
            </w:r>
          </w:p>
        </w:tc>
        <w:tc>
          <w:tcPr>
            <w:tcW w:w="8476" w:type="dxa"/>
          </w:tcPr>
          <w:p w14:paraId="35DF5734" w14:textId="29E198FC" w:rsidR="00E202D7" w:rsidRPr="00E202D7" w:rsidRDefault="00E202D7" w:rsidP="00E202D7">
            <w:pPr>
              <w:spacing w:before="240" w:line="360" w:lineRule="auto"/>
              <w:cnfStyle w:val="000000100000" w:firstRow="0" w:lastRow="0" w:firstColumn="0" w:lastColumn="0" w:oddVBand="0" w:evenVBand="0" w:oddHBand="1" w:evenHBand="0" w:firstRowFirstColumn="0" w:firstRowLastColumn="0" w:lastRowFirstColumn="0" w:lastRowLastColumn="0"/>
              <w:rPr>
                <w:sz w:val="24"/>
                <w:szCs w:val="24"/>
              </w:rPr>
            </w:pPr>
            <w:r>
              <w:t>2006 cumulative CO2 emission (metric tons)</w:t>
            </w:r>
            <w:r>
              <w:t>.</w:t>
            </w:r>
            <w:r>
              <w:t xml:space="preserve"> Total amount of CO2 emission in metric tons since 1751.</w:t>
            </w:r>
          </w:p>
        </w:tc>
      </w:tr>
      <w:tr w:rsidR="00E202D7" w:rsidRPr="00E202D7" w14:paraId="6571ACF6" w14:textId="77777777" w:rsidTr="00E202D7">
        <w:tc>
          <w:tcPr>
            <w:cnfStyle w:val="001000000000" w:firstRow="0" w:lastRow="0" w:firstColumn="1" w:lastColumn="0" w:oddVBand="0" w:evenVBand="0" w:oddHBand="0" w:evenHBand="0" w:firstRowFirstColumn="0" w:firstRowLastColumn="0" w:lastRowFirstColumn="0" w:lastRowLastColumn="0"/>
            <w:tcW w:w="1980" w:type="dxa"/>
          </w:tcPr>
          <w:p w14:paraId="1968E830" w14:textId="08EEC15D" w:rsidR="00E202D7" w:rsidRPr="00E202D7" w:rsidRDefault="00E202D7" w:rsidP="00E202D7">
            <w:pPr>
              <w:spacing w:before="240" w:line="480" w:lineRule="auto"/>
              <w:jc w:val="center"/>
              <w:rPr>
                <w:sz w:val="24"/>
                <w:szCs w:val="24"/>
              </w:rPr>
            </w:pPr>
            <w:proofErr w:type="spellStart"/>
            <w:r>
              <w:t>Internetuserate</w:t>
            </w:r>
            <w:proofErr w:type="spellEnd"/>
          </w:p>
        </w:tc>
        <w:tc>
          <w:tcPr>
            <w:tcW w:w="8476" w:type="dxa"/>
          </w:tcPr>
          <w:p w14:paraId="68A0372D" w14:textId="2C22009F" w:rsidR="00E202D7" w:rsidRPr="00E202D7" w:rsidRDefault="00E202D7" w:rsidP="00E202D7">
            <w:pPr>
              <w:spacing w:before="240" w:line="360" w:lineRule="auto"/>
              <w:cnfStyle w:val="000000000000" w:firstRow="0" w:lastRow="0" w:firstColumn="0" w:lastColumn="0" w:oddVBand="0" w:evenVBand="0" w:oddHBand="0" w:evenHBand="0" w:firstRowFirstColumn="0" w:firstRowLastColumn="0" w:lastRowFirstColumn="0" w:lastRowLastColumn="0"/>
              <w:rPr>
                <w:sz w:val="24"/>
                <w:szCs w:val="24"/>
              </w:rPr>
            </w:pPr>
            <w:r>
              <w:t>2010 Internet users per 100 people</w:t>
            </w:r>
            <w:r>
              <w:t>.</w:t>
            </w:r>
            <w:r>
              <w:t xml:space="preserve"> Internet users are people with access to the worldwide network</w:t>
            </w:r>
            <w:r>
              <w:t>.</w:t>
            </w:r>
          </w:p>
        </w:tc>
      </w:tr>
      <w:tr w:rsidR="00E202D7" w:rsidRPr="00E202D7" w14:paraId="0B7E614B" w14:textId="77777777" w:rsidTr="00E20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053D9F" w14:textId="4263DD8C" w:rsidR="00E202D7" w:rsidRPr="00E202D7" w:rsidRDefault="00E202D7" w:rsidP="00E202D7">
            <w:pPr>
              <w:spacing w:before="240" w:line="480" w:lineRule="auto"/>
              <w:jc w:val="center"/>
              <w:rPr>
                <w:sz w:val="24"/>
                <w:szCs w:val="24"/>
              </w:rPr>
            </w:pPr>
            <w:proofErr w:type="spellStart"/>
            <w:r>
              <w:t>oilperperson</w:t>
            </w:r>
            <w:proofErr w:type="spellEnd"/>
          </w:p>
        </w:tc>
        <w:tc>
          <w:tcPr>
            <w:tcW w:w="8476" w:type="dxa"/>
          </w:tcPr>
          <w:p w14:paraId="4519D7F3" w14:textId="466560A0" w:rsidR="00E202D7" w:rsidRPr="00E202D7" w:rsidRDefault="00E202D7" w:rsidP="00E202D7">
            <w:pPr>
              <w:spacing w:before="240" w:line="360" w:lineRule="auto"/>
              <w:cnfStyle w:val="000000100000" w:firstRow="0" w:lastRow="0" w:firstColumn="0" w:lastColumn="0" w:oddVBand="0" w:evenVBand="0" w:oddHBand="1" w:evenHBand="0" w:firstRowFirstColumn="0" w:firstRowLastColumn="0" w:lastRowFirstColumn="0" w:lastRowLastColumn="0"/>
              <w:rPr>
                <w:sz w:val="24"/>
                <w:szCs w:val="24"/>
              </w:rPr>
            </w:pPr>
            <w:r>
              <w:t xml:space="preserve">2010 oil </w:t>
            </w:r>
            <w:r>
              <w:t>c</w:t>
            </w:r>
            <w:r>
              <w:t>onsumption per capita (tonnes per year and person)</w:t>
            </w:r>
            <w:r>
              <w:t>.</w:t>
            </w:r>
          </w:p>
        </w:tc>
      </w:tr>
      <w:tr w:rsidR="00E202D7" w:rsidRPr="00E202D7" w14:paraId="7C0709B9" w14:textId="77777777" w:rsidTr="00E202D7">
        <w:tc>
          <w:tcPr>
            <w:cnfStyle w:val="001000000000" w:firstRow="0" w:lastRow="0" w:firstColumn="1" w:lastColumn="0" w:oddVBand="0" w:evenVBand="0" w:oddHBand="0" w:evenHBand="0" w:firstRowFirstColumn="0" w:firstRowLastColumn="0" w:lastRowFirstColumn="0" w:lastRowLastColumn="0"/>
            <w:tcW w:w="1980" w:type="dxa"/>
          </w:tcPr>
          <w:p w14:paraId="19EEC9CA" w14:textId="4241B4C7" w:rsidR="00E202D7" w:rsidRDefault="00E202D7" w:rsidP="00E202D7">
            <w:pPr>
              <w:spacing w:before="240" w:line="480" w:lineRule="auto"/>
              <w:jc w:val="center"/>
            </w:pPr>
            <w:proofErr w:type="spellStart"/>
            <w:r>
              <w:t>relectricperperson</w:t>
            </w:r>
            <w:proofErr w:type="spellEnd"/>
          </w:p>
        </w:tc>
        <w:tc>
          <w:tcPr>
            <w:tcW w:w="8476" w:type="dxa"/>
          </w:tcPr>
          <w:p w14:paraId="78C01588" w14:textId="709E3259" w:rsidR="00E202D7" w:rsidRPr="00E202D7" w:rsidRDefault="00E202D7" w:rsidP="00E202D7">
            <w:pPr>
              <w:spacing w:before="240" w:line="360" w:lineRule="auto"/>
              <w:cnfStyle w:val="000000000000" w:firstRow="0" w:lastRow="0" w:firstColumn="0" w:lastColumn="0" w:oddVBand="0" w:evenVBand="0" w:oddHBand="0" w:evenHBand="0" w:firstRowFirstColumn="0" w:firstRowLastColumn="0" w:lastRowFirstColumn="0" w:lastRowLastColumn="0"/>
              <w:rPr>
                <w:sz w:val="24"/>
                <w:szCs w:val="24"/>
              </w:rPr>
            </w:pPr>
            <w:r>
              <w:t>2008 residential electricity consumption per person (kWh)</w:t>
            </w:r>
            <w:r>
              <w:t>.</w:t>
            </w:r>
            <w:r>
              <w:t xml:space="preserve"> The amount of residential electricity consumption per person during the given year</w:t>
            </w:r>
            <w:r>
              <w:t>.</w:t>
            </w:r>
          </w:p>
        </w:tc>
      </w:tr>
      <w:tr w:rsidR="00E202D7" w:rsidRPr="00E202D7" w14:paraId="48CF9F90" w14:textId="77777777" w:rsidTr="00E20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0D0035" w14:textId="3441D2E6" w:rsidR="00E202D7" w:rsidRDefault="00E202D7" w:rsidP="00E202D7">
            <w:pPr>
              <w:spacing w:before="240" w:line="480" w:lineRule="auto"/>
              <w:jc w:val="center"/>
            </w:pPr>
            <w:proofErr w:type="spellStart"/>
            <w:r>
              <w:t>urbanrate</w:t>
            </w:r>
            <w:proofErr w:type="spellEnd"/>
          </w:p>
        </w:tc>
        <w:tc>
          <w:tcPr>
            <w:tcW w:w="8476" w:type="dxa"/>
          </w:tcPr>
          <w:p w14:paraId="4ECDD0C9" w14:textId="5E17E1A9" w:rsidR="00E202D7" w:rsidRPr="00E202D7" w:rsidRDefault="00E202D7" w:rsidP="00E202D7">
            <w:pPr>
              <w:spacing w:before="240" w:line="360" w:lineRule="auto"/>
              <w:cnfStyle w:val="000000100000" w:firstRow="0" w:lastRow="0" w:firstColumn="0" w:lastColumn="0" w:oddVBand="0" w:evenVBand="0" w:oddHBand="1" w:evenHBand="0" w:firstRowFirstColumn="0" w:firstRowLastColumn="0" w:lastRowFirstColumn="0" w:lastRowLastColumn="0"/>
              <w:rPr>
                <w:sz w:val="24"/>
                <w:szCs w:val="24"/>
              </w:rPr>
            </w:pPr>
            <w:r>
              <w:t>2008 urban population (% of total)</w:t>
            </w:r>
            <w:r>
              <w:t>.</w:t>
            </w:r>
            <w:r>
              <w:t xml:space="preserve"> Urban population refers to people living in urban areas as defined by national statistical offices (calculated using World Bank population estimates and urban ratios from the United Nations World Urbanization Prospects)</w:t>
            </w:r>
            <w:r>
              <w:t>.</w:t>
            </w:r>
            <w:bookmarkStart w:id="0" w:name="_GoBack"/>
            <w:bookmarkEnd w:id="0"/>
          </w:p>
        </w:tc>
      </w:tr>
    </w:tbl>
    <w:p w14:paraId="3A86D21E" w14:textId="77777777" w:rsidR="00EB72DD" w:rsidRPr="00E202D7" w:rsidRDefault="00EB72DD" w:rsidP="00E202D7">
      <w:pPr>
        <w:spacing w:line="480" w:lineRule="auto"/>
        <w:jc w:val="center"/>
        <w:rPr>
          <w:sz w:val="24"/>
          <w:szCs w:val="24"/>
        </w:rPr>
      </w:pPr>
    </w:p>
    <w:sectPr w:rsidR="00EB72DD" w:rsidRPr="00E202D7" w:rsidSect="00E202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D7"/>
    <w:rsid w:val="00E202D7"/>
    <w:rsid w:val="00EB72D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97AE"/>
  <w15:chartTrackingRefBased/>
  <w15:docId w15:val="{A8B2F0C1-7113-4FB3-8FA6-67F17384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202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Ting</dc:creator>
  <cp:keywords/>
  <dc:description/>
  <cp:lastModifiedBy>Jon Ting</cp:lastModifiedBy>
  <cp:revision>1</cp:revision>
  <dcterms:created xsi:type="dcterms:W3CDTF">2020-08-03T04:41:00Z</dcterms:created>
  <dcterms:modified xsi:type="dcterms:W3CDTF">2020-08-03T04:47:00Z</dcterms:modified>
</cp:coreProperties>
</file>