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Alex Cyr</w:t>
      </w:r>
    </w:p>
    <w:p>
      <w:pPr>
        <w:spacing w:after="40"/>
      </w:pPr>
      <w:r>
        <w:rPr>
          <w:rFonts w:ascii="Arial" w:cs="Arial" w:eastAsia="Arial" w:hAnsi="Arial"/>
          <w:b/>
          <w:bCs/>
          <w:color w:val="1A5CA8"/>
          <w:sz w:val="26"/>
          <w:szCs w:val="26"/>
        </w:rPr>
        <w:t xml:space="preserve">Sr. Operations Director — BU Services</w:t>
      </w:r>
    </w:p>
    <w:p>
      <w:pPr>
        <w:spacing w:after="60"/>
      </w:pPr>
      <w:r>
        <w:rPr>
          <w:rFonts w:ascii="Arial" w:cs="Arial" w:eastAsia="Arial" w:hAnsi="Arial"/>
          <w:i/>
          <w:iCs/>
          <w:color w:val="6678A0"/>
          <w:sz w:val="19"/>
          <w:szCs w:val="19"/>
        </w:rPr>
        <w:t xml:space="preserve">Employer: Nucleom Inc.  ·  Level: BU Services level — covers both Nucleom and Nortech</w:t>
      </w:r>
    </w:p>
    <w:p>
      <w:pPr>
        <w:pBdr>
          <w:bottom w:val="single" w:color="1A5CA8" w:sz="4" w:space="1"/>
        </w:pBdr>
        <w:spacing w:after="160" w:before="120"/>
      </w:pPr>
    </w:p>
    <w:p>
      <w:pPr>
        <w:spacing w:after="80"/>
      </w:pPr>
    </w:p>
    <w:p>
      <w:pPr>
        <w:spacing w:after="120"/>
      </w:pPr>
      <w:r>
        <w:rPr>
          <w:rFonts w:ascii="Arial" w:cs="Arial" w:eastAsia="Arial" w:hAnsi="Arial"/>
          <w:sz w:val="20"/>
          <w:szCs w:val="20"/>
        </w:rPr>
        <w:t xml:space="preserve">You sit above the regional operations directors across both Nucleom and Nortech. Your mandate is operational continuity, utilisation optimisation, and ensuring the ops team feeds the commercial system accurately. You do not own commercial relationships — that is Olivier Marcotte (CRO), with Vinoth Tharma and Max Aggrey reporting to Olivier, plus Jon and Mathieu at the executive level. You own the operational platform that makes those commercial commitments deliverable.</w:t>
      </w:r>
    </w:p>
    <w:p>
      <w:pPr>
        <w:spacing w:after="80"/>
      </w:pPr>
    </w:p>
    <w:p>
      <w:pPr>
        <w:pStyle w:val="Heading1"/>
      </w:pPr>
      <w:r>
        <w:t xml:space="preserve">1.  Your Position in the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BU Services level — this is not a Nucleom-only role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are employed and paid by Nucleom, but your mandate covers both Nucleom and Nortech operations. You sit above all regional ops directors: Eric Rodrigue (QC), Joel Djordjevic (Central), Keith Reichenbach (Western), Brook Althouse (Northern), and Jason Borza (Nortech). Jason is Nortech-employed but sits at the same level as the regional directors and operates within the same ops structure.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Jon, Mathieu, and Olivier are at BU Services and EIG level. You sit below Mathieu. Rick Carlton reports to you. Your ops structure covers both Nucleom and Nortech regardless of who signs the paycheques.</w:t>
            </w:r>
          </w:p>
        </w:tc>
      </w:tr>
    </w:tbl>
    <w:p>
      <w:pPr>
        <w:spacing w:after="80"/>
      </w:pPr>
    </w:p>
    <w:p>
      <w:pPr>
        <w:pStyle w:val="Heading1"/>
      </w:pPr>
      <w:r>
        <w:t xml:space="preserve">2.  The Five Initiatives — Your Ops Lens</w:t>
      </w:r>
    </w:p>
    <w:p>
      <w:pPr>
        <w:spacing w:after="120"/>
      </w:pPr>
      <w:r>
        <w:rPr>
          <w:rFonts w:ascii="Arial" w:cs="Arial" w:eastAsia="Arial" w:hAnsi="Arial"/>
          <w:sz w:val="20"/>
          <w:szCs w:val="20"/>
        </w:rPr>
        <w:t xml:space="preserve">Each of the five growth initiatives has a direct operational demand. Your job is to ensure the ops team can deliver when the commercial team wins. A fundamental change in how BU Services operates. Previously, the ops team carried both operational delivery AND client development — ops directors were effectively doing sales alongside their day jobs. That has changed. Max Aggrey (Commercial Director West) and Vinoth Tharma (Commercial Director East) now own all new client relationships and new initiative development. Your ops team's mandate is clear: maintain and strengthen existing client relationships your team already holds, deliver awarded work to a standard that earns renewals, and support the commercial team with operational input on quotes and capacity questions. Ops directors do not prospect for new clients, attend conferences for business development, or manage new business pipelines. Those activities belong to the commercial team. If an existing client raises a new opportunity with anyone on your ops team — it gets flagged to the commercial lead that day, not quoted by ops.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Mining NDT ($17.9M over 5 years)</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Crew-intensive across all regions. CIM and Mining Expo wins translate directly to headcount and certification requirements in your region directors' teams.</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Maintain certified Mining NDT crew visibility across all regions. Coordinate with Max and Vinoth on deployment planning when major accounts are in the proposal stage.</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Pipeline DA ($30M over 5 years)</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Rick Carlton leads PI at BU Services level. Nortech (Jason Borza) delivers the work. Your role is coordination between the regional directors and the Nortech ops structure.</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Ensure Nucleom regions are not creating capacity conflicts with pipeline deployment. Rick brings cross-continental scope eventually — plan ahead.</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Powerline ($10.2M over 5 years)</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Specialist crews. Mathieu owns the relationships. Powerline deployment needs advance planning — crew are not interchangeable with general NDT.</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Ensure Powerline-qualified technicians are tracked separately in the utilisation system. Coordinate with Mathieu on deployment windows.</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Nuclear / OPG ($47.9M over 5 years)</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Outage windows are fixed. Louis-Pier Théberge (Ops Director, Nuclear) owns the nuclear ops track. Your role is ensuring the broader ops team supports nuclear crew mobilisation.</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Coordinate with Louis-Pier on outage deployment readiness. Ensure no regional ops conflict interferes with nuclear crew availability during confirmed outage windows.</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3X Composite Repair ($11.4M over 5 years)</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3X is triggered by field findings. The commercial system flags AMBER/RED findings — but it only works if your regional directors train their crews to report immediately.</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Embed the AMBER/RED reporting habit across all regional directors. Same-day flagging to Max or Vinoth is the standard. Ensure this is part of your weekly ops cadence.</w:t>
            </w:r>
          </w:p>
        </w:tc>
      </w:tr>
    </w:tbl>
    <w:p>
      <w:pPr>
        <w:spacing w:after="80"/>
      </w:pPr>
    </w:p>
    <w:p>
      <w:pPr>
        <w:pStyle w:val="Heading1"/>
      </w:pPr>
      <w:r>
        <w:t xml:space="preserve">3.  Commercial System — Your Role</w:t>
      </w:r>
    </w:p>
    <w:p>
      <w:pPr>
        <w:spacing w:after="120"/>
      </w:pPr>
      <w:r>
        <w:rPr>
          <w:rFonts w:ascii="Arial" w:cs="Arial" w:eastAsia="Arial" w:hAnsi="Arial"/>
          <w:sz w:val="20"/>
          <w:szCs w:val="20"/>
        </w:rPr>
        <w:t xml:space="preserve">The BU Services commercial system reads utilisation data from the ops team every week. You are the steward of that data quality across all regions.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 — weekly)</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26-week utilisation tracker on SharePoint covers all five Nucleom regions plus Nortech. Every regional director updates their region every Wednesday. You are responsible for ensuring this happens consistently. If a region goes dark for two weeks, the Command Centre utilisation data becomes unreliable.</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Weekly Ops Meeting (Mondays)</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You chair the weekly ops meeting. Utilisation, crew deployment, capacity constraints, and AMBER/RED findings are standing agenda items. The commercial team (Jon, Mathieu) reads what comes out of this meeting.</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Salesforce — indirect</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You do not enter data into Salesforce. But when the commercial team tags technicians on a closed deal (Assigned_Technicians__c field), they need accurate crew information from you. Make sure the regional directors are giving the commercial leads accurate availability before deals close.</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actuals.json — utilisation_* keys</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Your ops team's Wednesday utilisation entries flow through Power Automate into actuals.json every Sunday. This feeds the Command Centre directly. You do not touch actuals.json — but you own the data quality upstream of it.</w:t>
            </w:r>
          </w:p>
        </w:tc>
      </w:tr>
    </w:tbl>
    <w:p>
      <w:pPr>
        <w:spacing w:after="80"/>
      </w:pPr>
    </w:p>
    <w:p>
      <w:pPr>
        <w:pStyle w:val="Heading1"/>
      </w:pPr>
      <w:r>
        <w:t xml:space="preserve">4.  Key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Jon Eustace — CEO North America, Ekoscan Integrity Group</w:t>
            </w:r>
          </w:p>
          <w:p>
            <w:pPr>
              <w:spacing w:after="70"/>
            </w:pPr>
            <w:r>
              <w:rPr>
                <w:rFonts w:ascii="Arial" w:cs="Arial" w:eastAsia="Arial" w:hAnsi="Arial"/>
                <w:color w:val="1A2A4A"/>
                <w:sz w:val="19"/>
                <w:szCs w:val="19"/>
              </w:rPr>
              <w:t xml:space="preserve">Jon owns strategy and Eurazeo reporting. You own operational delivery. When Jon says a commercial target has been set, you translate that into crew, certs, and capacity.</w:t>
            </w:r>
          </w:p>
          <w:p>
            <w:pPr>
              <w:spacing w:after="70"/>
            </w:pPr>
            <w:r>
              <w:rPr>
                <w:rFonts w:ascii="Arial" w:cs="Arial" w:eastAsia="Arial" w:hAnsi="Arial"/>
                <w:color w:val="1A2A4A"/>
                <w:sz w:val="19"/>
                <w:szCs w:val="19"/>
              </w:rPr>
              <w:t xml:space="preserve">Weekly touchpoint: the Ops section of the Monday Commercial Meeting. Jon needs to know if ops can deliver what commercial is promising.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Rick Carlton — Pipeline Integrity Lead</w:t>
            </w:r>
          </w:p>
          <w:p>
            <w:pPr>
              <w:spacing w:after="70"/>
            </w:pPr>
            <w:r>
              <w:rPr>
                <w:rFonts w:ascii="Arial" w:cs="Arial" w:eastAsia="Arial" w:hAnsi="Arial"/>
                <w:color w:val="1A2A4A"/>
                <w:sz w:val="19"/>
                <w:szCs w:val="19"/>
              </w:rPr>
              <w:t xml:space="preserve">Rick Carlton reports to you. He is the Pipeline Integrity Lead, focused on Pipeline DA. He works with Jason Borza on the Nortech ops side. You coordinate between Rick's pipeline programme and the regional directors to ensure no capacity conflicts.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Jason Borza — Nortech Ops Director</w:t>
            </w:r>
          </w:p>
          <w:p>
            <w:pPr>
              <w:spacing w:after="70"/>
            </w:pPr>
            <w:r>
              <w:rPr>
                <w:rFonts w:ascii="Arial" w:cs="Arial" w:eastAsia="Arial" w:hAnsi="Arial"/>
                <w:color w:val="1A2A4A"/>
                <w:sz w:val="19"/>
                <w:szCs w:val="19"/>
              </w:rPr>
              <w:t xml:space="preserve">Jason is at the same level as your regional directors but is Nortech-employed. He operates within your ops structure. Treat him as a peer to Eric, Joel, Keith, and Brook — same expectations, same weekly cadence, same utilisation reporting discipline.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6D28D9" w:sz="4"/>
              <w:left w:val="single" w:color="6D28D9" w:sz="4"/>
              <w:bottom w:val="single" w:color="6D28D9" w:sz="4"/>
              <w:right w:val="none"/>
            </w:tcBorders>
            <w:shd w:fill="6D28D9" w:val="clear"/>
          </w:tcPr>
          <w:p/>
        </w:tc>
        <w:tc>
          <w:tcPr>
            <w:tcW w:type="dxa" w:w="9160"/>
            <w:tcBorders>
              <w:top w:val="single" w:color="6D28D9" w:sz="4"/>
              <w:left w:val="none"/>
              <w:bottom w:val="single" w:color="6D28D9" w:sz="4"/>
              <w:right w:val="single" w:color="6D28D9" w:sz="4"/>
            </w:tcBorders>
            <w:shd w:fill="F4F7FB" w:val="clear"/>
            <w:tcMar>
              <w:top w:type="dxa" w:w="120"/>
              <w:left w:type="dxa" w:w="200"/>
              <w:bottom w:type="dxa" w:w="120"/>
              <w:right w:type="dxa" w:w="200"/>
            </w:tcMar>
          </w:tcPr>
          <w:p>
            <w:pPr>
              <w:spacing w:after="80"/>
            </w:pPr>
            <w:r>
              <w:rPr>
                <w:rFonts w:ascii="Arial" w:cs="Arial" w:eastAsia="Arial" w:hAnsi="Arial"/>
                <w:b/>
                <w:bCs/>
                <w:color w:val="6D28D9"/>
                <w:sz w:val="21"/>
                <w:szCs w:val="21"/>
              </w:rPr>
              <w:t xml:space="preserve">Louis-Pier Théberge — Ops Director, Nuclear</w:t>
            </w:r>
          </w:p>
          <w:p>
            <w:pPr>
              <w:spacing w:after="70"/>
            </w:pPr>
            <w:r>
              <w:rPr>
                <w:rFonts w:ascii="Arial" w:cs="Arial" w:eastAsia="Arial" w:hAnsi="Arial"/>
                <w:color w:val="1A2A4A"/>
                <w:sz w:val="19"/>
                <w:szCs w:val="19"/>
              </w:rPr>
              <w:t xml:space="preserve">Louis-Pier is the operational lead for the nuclear sector — new builds and refurbishments. He reports to Mathieu Beauchesne (EVP), not to you — but you coordinate closely with Louis-Pier on Nuclear crew deployment and outage readiness. Nuclear crew mobilisation for outage windows is time-critical and you need visibility on 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A8" w:sz="2" w:space="2"/>
      </w:pBdr>
      <w:spacing w:after="0"/>
      <w:jc w:val="right"/>
    </w:pPr>
    <w:r>
      <w:rPr>
        <w:rFonts w:ascii="Arial" w:cs="Arial" w:eastAsia="Arial" w:hAnsi="Arial"/>
        <w:color w:val="6678A0"/>
        <w:sz w:val="16"/>
        <w:szCs w:val="16"/>
      </w:rPr>
      <w:t xml:space="preserve">Alex Cyr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CA8"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2026-04-19T17:19:32.954Z</dcterms:created>
  <dcterms:modified xsi:type="dcterms:W3CDTF">2026-04-19T17:19:32.955Z</dcterms:modified>
</cp:coreProperties>
</file>

<file path=docProps/custom.xml><?xml version="1.0" encoding="utf-8"?>
<Properties xmlns="http://schemas.openxmlformats.org/officeDocument/2006/custom-properties" xmlns:vt="http://schemas.openxmlformats.org/officeDocument/2006/docPropsVTypes"/>
</file>