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Jason Borza</w:t>
      </w:r>
    </w:p>
    <w:p>
      <w:pPr>
        <w:spacing w:after="40"/>
      </w:pPr>
      <w:r>
        <w:rPr>
          <w:rFonts w:ascii="Arial" w:cs="Arial" w:eastAsia="Arial" w:hAnsi="Arial"/>
          <w:b/>
          <w:bCs/>
          <w:color w:val="0D5050"/>
          <w:sz w:val="26"/>
          <w:szCs w:val="26"/>
        </w:rPr>
        <w:t xml:space="preserve">Operations Director — Nortech Advanced NDT</w:t>
      </w:r>
    </w:p>
    <w:p>
      <w:pPr>
        <w:spacing w:after="60"/>
      </w:pPr>
      <w:r>
        <w:rPr>
          <w:rFonts w:ascii="Arial" w:cs="Arial" w:eastAsia="Arial" w:hAnsi="Arial"/>
          <w:i/>
          <w:iCs/>
          <w:color w:val="6678A0"/>
          <w:sz w:val="19"/>
          <w:szCs w:val="19"/>
        </w:rPr>
        <w:t xml:space="preserve">Employer: Nortech Advanced NDT  ·  Level: Ops team — same level as Nucleom regional directors, reports to Alex Cyr</w:t>
      </w:r>
    </w:p>
    <w:p>
      <w:pPr>
        <w:pBdr>
          <w:bottom w:val="single" w:color="0D5050" w:sz="4" w:space="1"/>
        </w:pBdr>
        <w:spacing w:after="160" w:before="120"/>
      </w:pPr>
    </w:p>
    <w:p>
      <w:pPr>
        <w:spacing w:after="80"/>
      </w:pPr>
    </w:p>
    <w:p>
      <w:pPr>
        <w:spacing w:after="120"/>
      </w:pPr>
      <w:r>
        <w:rPr>
          <w:rFonts w:ascii="Arial" w:cs="Arial" w:eastAsia="Arial" w:hAnsi="Arial"/>
          <w:sz w:val="20"/>
          <w:szCs w:val="20"/>
        </w:rPr>
        <w:t xml:space="preserve">You are the Nortech operations director, sitting at the same level as the Nucleom regional ops directors within the BU Services ops structure. You are Nortech-employed, but you operate as part of the same team. Your primary focus is Pipeline DA delivery in Western Canada, working closely with Rick Carlton (Pipeline Integrity Lead) and Max Aggrey (Commercial Director West).</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Nortech-employed, BU Services ops team</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report to Alex Cyr (Sr. Operations Director, BU Services). You are Nortech-paid, but you sit within the same ops structure as the Nucleom regional directors: Eric Rodrigue (QC), Joel Djordjevic (Central), Keith Reichenbach (Western), and Brook Althouse (Northern). Same level, same cadence, same expectations.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Max Aggrey (Commercial Director West) carries commercial responsibility for Nortech's Western Canada territory. You are Max's operational counterpart — you know what Nortech is doing in the field; Max knows what the clients need commercially. A standing weekly or bi-weekly check-in between you and Max is expected. A fundamental change — ops and commercial are now separate. Previously Nortech ops managed client relationships alongside delivery. That has changed. Max Aggrey (Commercial Director West) now owns all new client development for Nortech's Western territory. Your mandate: maintain the Nortech client relationships your team already holds, support delivery on active work, and give Max accurate Nortech operational intelligence at your weekly check-in. If an existing Nortech client raises a new opportunity — flag it to Max that same day.</w:t>
            </w:r>
          </w:p>
        </w:tc>
      </w:tr>
    </w:tbl>
    <w:p>
      <w:pPr>
        <w:spacing w:after="80"/>
      </w:pPr>
    </w:p>
    <w:p>
      <w:pPr>
        <w:pStyle w:val="Heading1"/>
      </w:pPr>
      <w:r>
        <w:t xml:space="preserve">2.  The Five Initiatives — Nortech's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Pipeline DA (Primary — Rick Carlton)</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DA is Nortech's primary initiative contribution. Rick Carlton (Pipeline Integrity Lead, reports to Alex Cyr) leads the programme. You own the operational delivery in Western Canada.</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This is your core mandate. Maintain crew readiness for pipeline inspection and integrity work. Coordinate with Rick on deployment scheduling. Western Canada is the primary market — IPC Calgary and Pembina/Enbridge/TC Energy are the key accounts.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3X Composite Repair</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ABSA Step 1 qualification is in place. Nortech field teams are among the highest-volume AMBER/RED finders in the West.</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Same-day AMBER/RED flagging to Max Aggrey. Your crew are in the field on pipeline and integrity work — they are the primary 3X trigger for Western Canada. Embed this in every crew briefing.</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Mining NDT (West — support)</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Nortech has mining NDT capability that may complement Nucleom's Western mining push. Secondary to Pipeline DA but relevant.</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mining NDT opportunities identified by your crew to Max Aggrey. Coordinate with Keith Reichenbach (Nucleom Western Ops) on any mixed Nucleom/Nortech deployments.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Pipeline DA — Continental (future)</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Rick's mandate expands from Western Canada to continental once key Western accounts are locked. Nortech's ops capability will need to scale with that.</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Stay close to Rick's pipeline programme roadmap. As the Western market matures, plan for crew expansion and capability development to support continental ambitions.</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Nuclear / Powerline (limited)</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These initiatives are primarily Nucleom-delivered. Nortech's role is minor.</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No primary ops action required. Flag any operator conversations in these areas to the relevant commercial lead.</w:t>
            </w:r>
          </w:p>
        </w:tc>
      </w:tr>
    </w:tbl>
    <w:p>
      <w:pPr>
        <w:spacing w:after="80"/>
      </w:pPr>
    </w:p>
    <w:p>
      <w:pPr>
        <w:pStyle w:val="Heading1"/>
      </w:pPr>
      <w:r>
        <w:t xml:space="preserve">3.  Commercial System — Your Role</w:t>
      </w:r>
    </w:p>
    <w:p>
      <w:pPr>
        <w:spacing w:after="120"/>
      </w:pPr>
      <w:r>
        <w:rPr>
          <w:rFonts w:ascii="Arial" w:cs="Arial" w:eastAsia="Arial" w:hAnsi="Arial"/>
          <w:sz w:val="20"/>
          <w:szCs w:val="20"/>
        </w:rPr>
        <w:t xml:space="preserve">Nortech is not currently in Salesforce — this is a known gap being addressed as the commercial system matures. Until then, your pipeline visibility is maintained through your weekly check-in with Max Aggrey and reported manually by Jeremy Irwin (Director of Finance, EIG NA) into the commercial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 — weekly)</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Update the Nortech row in the 26-week utilisation tracker on SharePoint every Wednesday. Billable hours, available hours, chargeable percentage. Feeds the Command Centre. Takes 3 minutes.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Weekly check-in with Max Aggrey</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A standing weekly or bi-weekly check-in with Max ensures the commercial system has accurate Nortech Western pipeline visibility. What jobs are active, what is coming, what conversations have happened with operators.</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Jeremy Irwin — financial reporting</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Jeremy Irwin (Director of Finance, EIG NA) enters Nortech financial data into the system monthly. You do not enter this — but you should be aware that your operational output feeds Jeremy's financial picture.</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Salesforce — future</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As the commercial system matures, Nortech pipeline activity will be tracked in Salesforce. When that happens, you will be expected to log key operator interactions the same way the commercial leads do.</w:t>
            </w:r>
          </w:p>
        </w:tc>
      </w:tr>
    </w:tbl>
    <w:p>
      <w:pPr>
        <w:spacing w:after="80"/>
      </w:pPr>
    </w:p>
    <w:p>
      <w:pPr>
        <w:pStyle w:val="Heading1"/>
      </w:pPr>
      <w:r>
        <w:t xml:space="preserve">4.  Key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Rick Carlton — Pipeline Integrity Lead (BU Services level)</w:t>
            </w:r>
          </w:p>
          <w:p>
            <w:pPr>
              <w:spacing w:after="70"/>
            </w:pPr>
            <w:r>
              <w:rPr>
                <w:rFonts w:ascii="Arial" w:cs="Arial" w:eastAsia="Arial" w:hAnsi="Arial"/>
                <w:color w:val="1A2A4A"/>
                <w:sz w:val="19"/>
                <w:szCs w:val="19"/>
              </w:rPr>
              <w:t xml:space="preserve">Rick Carlton reports to Alex Cyr and is your primary partner for Pipeline DA. He drives the programme commercially and technically. You deliver it operationally. Stay closely aligned on deployment scheduling and crew readiness.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Max Aggrey — Commercial Director West</w:t>
            </w:r>
          </w:p>
          <w:p>
            <w:pPr>
              <w:spacing w:after="70"/>
            </w:pPr>
            <w:r>
              <w:rPr>
                <w:rFonts w:ascii="Arial" w:cs="Arial" w:eastAsia="Arial" w:hAnsi="Arial"/>
                <w:color w:val="1A2A4A"/>
                <w:sz w:val="19"/>
                <w:szCs w:val="19"/>
              </w:rPr>
              <w:t xml:space="preserve">Max carries commercial responsibility for Nortech's Western Canada territory. He owns the operator relationships; you own the operational delivery. A standing weekly or bi-weekly check-in is expected. Max needs to know what your crew are doing in the field; you need to know what commercial deals are coming.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Keith Reichenbach — Nucleom Western Ops Director</w:t>
            </w:r>
          </w:p>
          <w:p>
            <w:pPr>
              <w:spacing w:after="70"/>
            </w:pPr>
            <w:r>
              <w:rPr>
                <w:rFonts w:ascii="Arial" w:cs="Arial" w:eastAsia="Arial" w:hAnsi="Arial"/>
                <w:color w:val="1A2A4A"/>
                <w:sz w:val="19"/>
                <w:szCs w:val="19"/>
              </w:rPr>
              <w:t xml:space="preserve">Keith is your Nucleom counterpart in the West. Where Nucleom and Nortech crews are both active in the same territory, coordinate with Keith to avoid conflicts and optimise deployment.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050" w:sz="2" w:space="2"/>
      </w:pBdr>
      <w:spacing w:after="0"/>
      <w:jc w:val="right"/>
    </w:pPr>
    <w:r>
      <w:rPr>
        <w:rFonts w:ascii="Arial" w:cs="Arial" w:eastAsia="Arial" w:hAnsi="Arial"/>
        <w:color w:val="6678A0"/>
        <w:sz w:val="16"/>
        <w:szCs w:val="16"/>
      </w:rPr>
      <w:t xml:space="preserve">Jason Borza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5050"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2026-04-19T17:19:33.036Z</dcterms:created>
  <dcterms:modified xsi:type="dcterms:W3CDTF">2026-04-19T17:19:33.036Z</dcterms:modified>
</cp:coreProperties>
</file>

<file path=docProps/custom.xml><?xml version="1.0" encoding="utf-8"?>
<Properties xmlns="http://schemas.openxmlformats.org/officeDocument/2006/custom-properties" xmlns:vt="http://schemas.openxmlformats.org/officeDocument/2006/docPropsVTypes"/>
</file>