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pPr>
      <w:r>
        <w:rPr>
          <w:rFonts w:ascii="Arial" w:cs="Arial" w:eastAsia="Arial" w:hAnsi="Arial"/>
          <w:caps/>
          <w:color w:val="6678A0"/>
          <w:spacing w:val="80"/>
          <w:sz w:val="18"/>
          <w:szCs w:val="18"/>
        </w:rPr>
        <w:t xml:space="preserve">EKOSCAN INTEGRITY GROUP — BU SERVICES</w:t>
      </w:r>
    </w:p>
    <w:p>
      <w:pPr>
        <w:spacing w:after="40"/>
      </w:pPr>
      <w:r>
        <w:rPr>
          <w:rFonts w:ascii="Arial" w:cs="Arial" w:eastAsia="Arial" w:hAnsi="Arial"/>
          <w:b/>
          <w:bCs/>
          <w:color w:val="0A1F5C"/>
          <w:sz w:val="52"/>
          <w:szCs w:val="52"/>
        </w:rPr>
        <w:t xml:space="preserve">Rick Carlton</w:t>
      </w:r>
    </w:p>
    <w:p>
      <w:pPr>
        <w:spacing w:after="40"/>
      </w:pPr>
      <w:r>
        <w:rPr>
          <w:rFonts w:ascii="Arial" w:cs="Arial" w:eastAsia="Arial" w:hAnsi="Arial"/>
          <w:b/>
          <w:bCs/>
          <w:color w:val="0D5050"/>
          <w:sz w:val="26"/>
          <w:szCs w:val="26"/>
        </w:rPr>
        <w:t xml:space="preserve">Pipeline Integrity Lead — BU Services</w:t>
      </w:r>
    </w:p>
    <w:p>
      <w:pPr>
        <w:spacing w:after="60"/>
      </w:pPr>
      <w:r>
        <w:rPr>
          <w:rFonts w:ascii="Arial" w:cs="Arial" w:eastAsia="Arial" w:hAnsi="Arial"/>
          <w:i/>
          <w:iCs/>
          <w:color w:val="6678A0"/>
          <w:sz w:val="19"/>
          <w:szCs w:val="19"/>
        </w:rPr>
        <w:t xml:space="preserve">Employer: Nucleom Inc. (based in Edmonton, AB)  ·  Level: Ops Team — reports to Alex Cyr, Sr. Operations Director and Nortech, Western pipeline first then continental</w:t>
      </w:r>
    </w:p>
    <w:p>
      <w:pPr>
        <w:pBdr>
          <w:bottom w:val="single" w:color="0D5050" w:sz="4" w:space="1"/>
        </w:pBdr>
        <w:spacing w:after="160" w:before="120"/>
      </w:pPr>
    </w:p>
    <w:p>
      <w:pPr>
        <w:spacing w:after="80"/>
      </w:pPr>
    </w:p>
    <w:p>
      <w:pPr>
        <w:spacing w:after="120"/>
      </w:pPr>
      <w:r>
        <w:rPr>
          <w:rFonts w:ascii="Arial" w:cs="Arial" w:eastAsia="Arial" w:hAnsi="Arial"/>
          <w:sz w:val="20"/>
          <w:szCs w:val="20"/>
        </w:rPr>
        <w:t xml:space="preserve">You are the Pipeline Integrity Lead for BU Services — a BU Services-level position covering both Nucleom and Nortech, regardless of which company is delivering the work. You are Nucleom-employed and Edmonton-based. Your mandate is to establish Nucleom/Nortech as the premier pipeline integrity and data analytics provider in Western Canada first, then expand that platform coast-to-coast as key Western accounts are locked in.</w:t>
      </w:r>
    </w:p>
    <w:p>
      <w:pPr>
        <w:spacing w:after="80"/>
      </w:pPr>
    </w:p>
    <w:p>
      <w:pPr>
        <w:pStyle w:val="Heading1"/>
      </w:pPr>
      <w:r>
        <w:t xml:space="preserve">1.  Your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F4F7FB" w:val="clear"/>
            <w:tcMar>
              <w:top w:type="dxa" w:w="100"/>
              <w:left w:type="dxa" w:w="220"/>
              <w:bottom w:type="dxa" w:w="60"/>
              <w:right w:type="dxa" w:w="220"/>
            </w:tcMar>
          </w:tcPr>
          <w:p>
            <w:r>
              <w:rPr>
                <w:rFonts w:ascii="Arial" w:cs="Arial" w:eastAsia="Arial" w:hAnsi="Arial"/>
                <w:b/>
                <w:bCs/>
                <w:color w:val="0A1F5C"/>
                <w:sz w:val="20"/>
                <w:szCs w:val="20"/>
              </w:rPr>
              <w:t xml:space="preserve">BU Services level — programme mandate covers both Nucleom and Nortech</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You operate at the BU Services level — your mandate covers both Nucleom and Nortech regardless of which company delivers the work. Jon Eustace sits above BU Services as CEO NA at the Ekoscan Integrity Group level. You report to Alex Cyr (Sr. Operations Director, BU Services). Alex reports to Mathieu Beauchesne (EVP). Your peers at your level are the ops directors: Eric Rodrigue, Joel Djordjevic, Keith Reichenbach, Brook Althouse, and Jason Borza. Pipeline DA is primarily a Nortech-delivered service, but you own the programme across both companies.</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Western Canada first: lock in Enbridge, TC Energy NGTL, Pembina, Keyera, and Tidewater. Once those relationships and MSAs are established, the programme expands to continental coverage. That sequencing is deliberate. Pipeline DA is a new initiative with no legacy client base yet, so your situation differs from the regional ops directors. You are building new Western pipeline operator relationships from scratch alongside Max Aggrey — that is part of your BU Services mandate. However the same principle applies once MSAs are in place: delivery quality and existing relationship maintenance become ops responsibilities, and new client development beyond your established network runs through Max. Once Western anchor clients are locked, the Continental expansion is a deliberate commercial programme led jointly by you and Max. New Pipeline DA client relationships across North America are co-owned between Rick and Max.</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Joel Carlton (PI Operations Manager, Nortech-paid) manages the PI group — a dedicated bolt-on unit within Nortech. The PI technicians are specific to pipeline integrity work and do not pull from or share with Nortech’s core legacy business. Joel manages PI operations with support from Jason Borza. You work directly with Joel on all DA delivery.</w:t>
            </w:r>
          </w:p>
        </w:tc>
      </w:tr>
    </w:tbl>
    <w:p>
      <w:pPr>
        <w:spacing w:after="80"/>
      </w:pPr>
    </w:p>
    <w:p>
      <w:pPr>
        <w:pStyle w:val="Heading1"/>
      </w:pPr>
      <w:r>
        <w:t xml:space="preserve">2.  Pipeline DA Initiative — Your Full Mandate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0D5050" w:sz="4"/>
              <w:left w:val="single" w:color="0D5050" w:sz="4"/>
              <w:bottom w:val="single" w:color="0D5050" w:sz="4"/>
              <w:right w:val="none"/>
            </w:tcBorders>
            <w:shd w:fill="0D5050" w:val="clear"/>
          </w:tcPr>
          <w:p/>
        </w:tc>
        <w:tc>
          <w:tcPr>
            <w:tcW w:type="dxa" w:w="9160"/>
            <w:tcBorders>
              <w:top w:val="single" w:color="0D5050" w:sz="4"/>
              <w:left w:val="none"/>
              <w:bottom w:val="single" w:color="0D5050" w:sz="4"/>
              <w:right w:val="single" w:color="0D5050" w:sz="4"/>
            </w:tcBorders>
            <w:shd w:fill="F4F7FB" w:val="clear"/>
            <w:tcMar>
              <w:top w:type="dxa" w:w="120"/>
              <w:left w:type="dxa" w:w="200"/>
              <w:bottom w:type="dxa" w:w="120"/>
              <w:right w:type="dxa" w:w="200"/>
            </w:tcMar>
          </w:tcPr>
          <w:p>
            <w:pPr>
              <w:spacing w:after="80"/>
            </w:pPr>
            <w:r>
              <w:rPr>
                <w:rFonts w:ascii="Arial" w:cs="Arial" w:eastAsia="Arial" w:hAnsi="Arial"/>
                <w:b/>
                <w:bCs/>
                <w:color w:val="0D5050"/>
                <w:sz w:val="21"/>
                <w:szCs w:val="21"/>
              </w:rPr>
              <w:t xml:space="preserve">Phase 1 — Western Canada (2026)</w:t>
            </w:r>
          </w:p>
          <w:p>
            <w:pPr>
              <w:spacing w:after="70"/>
            </w:pPr>
            <w:r>
              <w:rPr>
                <w:rFonts w:ascii="Arial" w:cs="Arial" w:eastAsia="Arial" w:hAnsi="Arial"/>
                <w:color w:val="1A2A4A"/>
                <w:sz w:val="19"/>
                <w:szCs w:val="19"/>
              </w:rPr>
              <w:t xml:space="preserve">Target accounts: Enbridge (Northern Gateway, Westcoast), TC Energy (NGTL), Pembina Pipeline, Keyera, Tidewater Midstream.</w:t>
            </w:r>
          </w:p>
          <w:p>
            <w:pPr>
              <w:spacing w:after="70"/>
            </w:pPr>
            <w:r>
              <w:rPr>
                <w:rFonts w:ascii="Arial" w:cs="Arial" w:eastAsia="Arial" w:hAnsi="Arial"/>
                <w:color w:val="1A2A4A"/>
                <w:sz w:val="19"/>
                <w:szCs w:val="19"/>
              </w:rPr>
              <w:t xml:space="preserve">Key conferences: IPC Pipeline (Sep 21-25, Calgary) and IPCE (Sep 22-24, Calgary) — these are your primary annual commercial deployment events.</w:t>
            </w:r>
          </w:p>
          <w:p>
            <w:pPr>
              <w:spacing w:after="70"/>
            </w:pPr>
            <w:r>
              <w:rPr>
                <w:rFonts w:ascii="Arial" w:cs="Arial" w:eastAsia="Arial" w:hAnsi="Arial"/>
                <w:color w:val="1A2A4A"/>
                <w:sz w:val="19"/>
                <w:szCs w:val="19"/>
              </w:rPr>
              <w:t xml:space="preserve">You and Max Aggrey (Commercial Director West) co-own the new Pipeline DA commercial relationships with Western pipeline operators. Rick leads the programme technically; Max brings the broader Western commercial platform. New operator relationships are developed jointly. You provide the DA methodology, and the product positioning.</w:t>
            </w:r>
          </w:p>
          <w:p>
            <w:pPr>
              <w:spacing w:after="70"/>
            </w:pPr>
            <w:r>
              <w:rPr>
                <w:rFonts w:ascii="Arial" w:cs="Arial" w:eastAsia="Arial" w:hAnsi="Arial"/>
                <w:color w:val="1A2A4A"/>
                <w:sz w:val="19"/>
                <w:szCs w:val="19"/>
              </w:rPr>
              <w:t xml:space="preserve">Joel Carlton manages Nortech's delivery operations for Pipeline DA. You coordinate with him on deployment, crew readiness, and service quality.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A5CA8" w:sz="4"/>
              <w:left w:val="single" w:color="1A5CA8" w:sz="4"/>
              <w:bottom w:val="single" w:color="1A5CA8" w:sz="4"/>
              <w:right w:val="none"/>
            </w:tcBorders>
            <w:shd w:fill="1A5CA8" w:val="clear"/>
          </w:tcPr>
          <w:p/>
        </w:tc>
        <w:tc>
          <w:tcPr>
            <w:tcW w:type="dxa" w:w="9160"/>
            <w:tcBorders>
              <w:top w:val="single" w:color="1A5CA8" w:sz="4"/>
              <w:left w:val="none"/>
              <w:bottom w:val="single" w:color="1A5CA8" w:sz="4"/>
              <w:right w:val="single" w:color="1A5CA8" w:sz="4"/>
            </w:tcBorders>
            <w:shd w:fill="F4F7FB" w:val="clear"/>
            <w:tcMar>
              <w:top w:type="dxa" w:w="120"/>
              <w:left w:type="dxa" w:w="200"/>
              <w:bottom w:type="dxa" w:w="120"/>
              <w:right w:type="dxa" w:w="200"/>
            </w:tcMar>
          </w:tcPr>
          <w:p>
            <w:pPr>
              <w:spacing w:after="80"/>
            </w:pPr>
            <w:r>
              <w:rPr>
                <w:rFonts w:ascii="Arial" w:cs="Arial" w:eastAsia="Arial" w:hAnsi="Arial"/>
                <w:b/>
                <w:bCs/>
                <w:color w:val="1A5CA8"/>
                <w:sz w:val="21"/>
                <w:szCs w:val="21"/>
              </w:rPr>
              <w:t xml:space="preserve">Phase 2 — Continental expansion (post-2026)</w:t>
            </w:r>
          </w:p>
          <w:p>
            <w:pPr>
              <w:spacing w:after="70"/>
            </w:pPr>
            <w:r>
              <w:rPr>
                <w:rFonts w:ascii="Arial" w:cs="Arial" w:eastAsia="Arial" w:hAnsi="Arial"/>
                <w:color w:val="1A2A4A"/>
                <w:sz w:val="19"/>
                <w:szCs w:val="19"/>
              </w:rPr>
              <w:t xml:space="preserve">Once Western Canada MSAs are in place, the programme expands: Eastern Canada (Enbridge liquids, TC Energy Mainline), then US operators.</w:t>
            </w:r>
          </w:p>
          <w:p>
            <w:pPr>
              <w:spacing w:after="70"/>
            </w:pPr>
            <w:r>
              <w:rPr>
                <w:rFonts w:ascii="Arial" w:cs="Arial" w:eastAsia="Arial" w:hAnsi="Arial"/>
                <w:color w:val="1A2A4A"/>
                <w:sz w:val="19"/>
                <w:szCs w:val="19"/>
              </w:rPr>
              <w:t xml:space="preserve">Continental expansion will require scaling the Nortech DA capability and potentially adding Nucleom pipeline inspection capacity in Central and Eastern regions.</w:t>
            </w:r>
          </w:p>
          <w:p>
            <w:pPr>
              <w:spacing w:after="70"/>
            </w:pPr>
            <w:r>
              <w:rPr>
                <w:rFonts w:ascii="Arial" w:cs="Arial" w:eastAsia="Arial" w:hAnsi="Arial"/>
                <w:color w:val="1A2A4A"/>
                <w:sz w:val="19"/>
                <w:szCs w:val="19"/>
              </w:rPr>
              <w:t xml:space="preserve">Begin laying the groundwork for Eastern relationships now — IPC is attended by operators from across North America.</w:t>
            </w:r>
          </w:p>
        </w:tc>
      </w:tr>
    </w:tbl>
    <w:p>
      <w:pPr>
        <w:spacing w:after="80"/>
      </w:pPr>
    </w:p>
    <w:p>
      <w:pPr>
        <w:pStyle w:val="Heading1"/>
      </w:pPr>
      <w:r>
        <w:t xml:space="preserve">3.  Key Relationships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0D5050" w:sz="4"/>
              <w:left w:val="single" w:color="0D5050" w:sz="4"/>
              <w:bottom w:val="single" w:color="0D5050" w:sz="4"/>
              <w:right w:val="none"/>
            </w:tcBorders>
            <w:shd w:fill="0D5050" w:val="clear"/>
          </w:tcPr>
          <w:p/>
        </w:tc>
        <w:tc>
          <w:tcPr>
            <w:tcW w:type="dxa" w:w="9160"/>
            <w:tcBorders>
              <w:top w:val="single" w:color="0D5050" w:sz="4"/>
              <w:left w:val="none"/>
              <w:bottom w:val="single" w:color="0D5050" w:sz="4"/>
              <w:right w:val="single" w:color="0D5050" w:sz="4"/>
            </w:tcBorders>
            <w:shd w:fill="F4F7FB" w:val="clear"/>
            <w:tcMar>
              <w:top w:type="dxa" w:w="120"/>
              <w:left w:type="dxa" w:w="200"/>
              <w:bottom w:type="dxa" w:w="120"/>
              <w:right w:type="dxa" w:w="200"/>
            </w:tcMar>
          </w:tcPr>
          <w:p>
            <w:pPr>
              <w:spacing w:after="80"/>
            </w:pPr>
            <w:r>
              <w:rPr>
                <w:rFonts w:ascii="Arial" w:cs="Arial" w:eastAsia="Arial" w:hAnsi="Arial"/>
                <w:b/>
                <w:bCs/>
                <w:color w:val="0D5050"/>
                <w:sz w:val="21"/>
                <w:szCs w:val="21"/>
              </w:rPr>
              <w:t xml:space="preserve">Joel Carlton — PI Operations Manager (Nortech)</w:t>
            </w:r>
          </w:p>
          <w:p>
            <w:pPr>
              <w:spacing w:after="70"/>
            </w:pPr>
            <w:r>
              <w:rPr>
                <w:rFonts w:ascii="Arial" w:cs="Arial" w:eastAsia="Arial" w:hAnsi="Arial"/>
                <w:color w:val="1A2A4A"/>
                <w:sz w:val="19"/>
                <w:szCs w:val="19"/>
              </w:rPr>
              <w:t xml:space="preserve">Joel is your operational counterpart for Pipeline DA delivery. He manages Nortech's pipeline inspection crew and operational execution. Your relationship with Joel is the spine of the Pipeline DA programme — you set the commercial and technical direction; he delivers it.</w:t>
            </w:r>
          </w:p>
          <w:p>
            <w:pPr>
              <w:spacing w:after="70"/>
            </w:pPr>
            <w:r>
              <w:rPr>
                <w:rFonts w:ascii="Arial" w:cs="Arial" w:eastAsia="Arial" w:hAnsi="Arial"/>
                <w:color w:val="1A2A4A"/>
                <w:sz w:val="19"/>
                <w:szCs w:val="19"/>
              </w:rPr>
              <w:t xml:space="preserve">Regular touchpoint: weekly. You need to know what jobs are running, what crew are available, and what quality issues are arising in the field.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A5CA8" w:sz="4"/>
              <w:left w:val="single" w:color="1A5CA8" w:sz="4"/>
              <w:bottom w:val="single" w:color="1A5CA8" w:sz="4"/>
              <w:right w:val="none"/>
            </w:tcBorders>
            <w:shd w:fill="1A5CA8" w:val="clear"/>
          </w:tcPr>
          <w:p/>
        </w:tc>
        <w:tc>
          <w:tcPr>
            <w:tcW w:type="dxa" w:w="9160"/>
            <w:tcBorders>
              <w:top w:val="single" w:color="1A5CA8" w:sz="4"/>
              <w:left w:val="none"/>
              <w:bottom w:val="single" w:color="1A5CA8" w:sz="4"/>
              <w:right w:val="single" w:color="1A5CA8" w:sz="4"/>
            </w:tcBorders>
            <w:shd w:fill="F4F7FB" w:val="clear"/>
            <w:tcMar>
              <w:top w:type="dxa" w:w="120"/>
              <w:left w:type="dxa" w:w="200"/>
              <w:bottom w:type="dxa" w:w="120"/>
              <w:right w:type="dxa" w:w="200"/>
            </w:tcMar>
          </w:tcPr>
          <w:p>
            <w:pPr>
              <w:spacing w:after="80"/>
            </w:pPr>
            <w:r>
              <w:rPr>
                <w:rFonts w:ascii="Arial" w:cs="Arial" w:eastAsia="Arial" w:hAnsi="Arial"/>
                <w:b/>
                <w:bCs/>
                <w:color w:val="1A5CA8"/>
                <w:sz w:val="21"/>
                <w:szCs w:val="21"/>
              </w:rPr>
              <w:t xml:space="preserve">Max Aggrey — Commercial Director West</w:t>
            </w:r>
          </w:p>
          <w:p>
            <w:pPr>
              <w:spacing w:after="70"/>
            </w:pPr>
            <w:r>
              <w:rPr>
                <w:rFonts w:ascii="Arial" w:cs="Arial" w:eastAsia="Arial" w:hAnsi="Arial"/>
                <w:color w:val="1A2A4A"/>
                <w:sz w:val="19"/>
                <w:szCs w:val="19"/>
              </w:rPr>
              <w:t xml:space="preserve">You and Max co-own the new Pipeline DA commercial relationships. Bring Max into every new operator conversation. When Max is in front of Enbridge or TC Energy, your product positioning and technical credibility are what he is selling.</w:t>
            </w:r>
          </w:p>
          <w:p>
            <w:pPr>
              <w:spacing w:after="70"/>
            </w:pPr>
            <w:r>
              <w:rPr>
                <w:rFonts w:ascii="Arial" w:cs="Arial" w:eastAsia="Arial" w:hAnsi="Arial"/>
                <w:color w:val="1A2A4A"/>
                <w:sz w:val="19"/>
                <w:szCs w:val="19"/>
              </w:rPr>
              <w:t xml:space="preserve">Coordinate on all active Pipeline DA proposals — Max needs your input on scope, pricing approach, and technical differentiation.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6A34A" w:sz="4"/>
              <w:left w:val="single" w:color="16A34A" w:sz="4"/>
              <w:bottom w:val="single" w:color="16A34A" w:sz="4"/>
              <w:right w:val="none"/>
            </w:tcBorders>
            <w:shd w:fill="16A34A" w:val="clear"/>
          </w:tcPr>
          <w:p/>
        </w:tc>
        <w:tc>
          <w:tcPr>
            <w:tcW w:type="dxa" w:w="9160"/>
            <w:tcBorders>
              <w:top w:val="single" w:color="16A34A" w:sz="4"/>
              <w:left w:val="none"/>
              <w:bottom w:val="single" w:color="16A34A" w:sz="4"/>
              <w:right w:val="single" w:color="16A34A" w:sz="4"/>
            </w:tcBorders>
            <w:shd w:fill="F4F7FB" w:val="clear"/>
            <w:tcMar>
              <w:top w:type="dxa" w:w="120"/>
              <w:left w:type="dxa" w:w="200"/>
              <w:bottom w:type="dxa" w:w="120"/>
              <w:right w:type="dxa" w:w="200"/>
            </w:tcMar>
          </w:tcPr>
          <w:p>
            <w:pPr>
              <w:spacing w:after="80"/>
            </w:pPr>
            <w:r>
              <w:rPr>
                <w:rFonts w:ascii="Arial" w:cs="Arial" w:eastAsia="Arial" w:hAnsi="Arial"/>
                <w:b/>
                <w:bCs/>
                <w:color w:val="16A34A"/>
                <w:sz w:val="21"/>
                <w:szCs w:val="21"/>
              </w:rPr>
              <w:t xml:space="preserve">Jason Borza — Nortech Ops Director</w:t>
            </w:r>
          </w:p>
          <w:p>
            <w:pPr>
              <w:spacing w:after="70"/>
            </w:pPr>
            <w:r>
              <w:rPr>
                <w:rFonts w:ascii="Arial" w:cs="Arial" w:eastAsia="Arial" w:hAnsi="Arial"/>
                <w:color w:val="1A2A4A"/>
                <w:sz w:val="19"/>
                <w:szCs w:val="19"/>
              </w:rPr>
              <w:t xml:space="preserve">Jason oversees Nortech's overall operations. Pipeline DA delivery flows through his team. Stay aligned with Jason on crew capacity and any operational constraints that could affect delivery timelines.</w:t>
            </w:r>
          </w:p>
        </w:tc>
      </w:tr>
    </w:tbl>
    <w:p>
      <w:pPr>
        <w:spacing w:after="80"/>
      </w:pPr>
    </w:p>
    <w:p>
      <w:pPr>
        <w:pStyle w:val="Heading1"/>
      </w:pPr>
      <w:r>
        <w:t xml:space="preserve">4.  Commercial System — Your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System / Tool</w:t>
            </w:r>
          </w:p>
        </w:tc>
        <w:tc>
          <w:tcPr>
            <w:tcW w:type="dxa" w:w="656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Your responsibility</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Salesforce — indirect input</w:t>
            </w:r>
          </w:p>
        </w:tc>
        <w:tc>
          <w:tcPr>
            <w:tcW w:type="dxa" w:w="6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Pipeline DA opportunities are entered in Salesforce tagged BU_Initiative__c = Pipeline DA. You and Max co-own these records — coordinate with Max to ensure every new operator conversation is in Salesforce within 48 hours. You provide the technical context; Max maintains the Salesforce records. You do not enter Salesforce data directly, but you provide Max with scope estimates, technical notes, and pricing inputs for every active Pipeline DA proposal.</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IPC / IPCE Conference (Sep 2026)</w:t>
            </w:r>
          </w:p>
        </w:tc>
        <w:tc>
          <w:tcPr>
            <w:tcW w:type="dxa" w:w="65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These are the two most important pipeline conferences in Canada — both in Calgary in the same week. Your presence at IPC is expected. Max is there for the commercial relationships; you are there for the technical conversations with pipeline integrity engineers and asset managers.</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PPIM Conference (Houston)</w:t>
            </w:r>
          </w:p>
        </w:tc>
        <w:tc>
          <w:tcPr>
            <w:tcW w:type="dxa" w:w="6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Pipeline Pigging and Integrity Management conference. Key for DA product positioning. Coordinate with Max on attendance and approach.</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2" w:space="2"/>
      </w:pBdr>
      <w:spacing w:before="80"/>
      <w:jc w:val="center"/>
    </w:pPr>
    <w:r>
      <w:rPr>
        <w:rFonts w:ascii="Arial" w:cs="Arial" w:eastAsia="Arial" w:hAnsi="Arial"/>
        <w:color w:val="6678A0"/>
        <w:sz w:val="16"/>
        <w:szCs w:val="16"/>
      </w:rPr>
      <w:t xml:space="preserve">Page </w:t>
    </w:r>
    <w:r>
      <w:rPr>
        <w:rFonts w:ascii="Arial" w:cs="Arial" w:eastAsia="Arial" w:hAnsi="Arial"/>
        <w:color w:val="6678A0"/>
        <w:sz w:val="16"/>
        <w:szCs w:val="16"/>
      </w:rPr>
      <w:fldChar w:fldCharType="begin"/>
      <w:instrText xml:space="preserve">PAGE</w:instrText>
      <w:fldChar w:fldCharType="separate"/>
      <w:fldChar w:fldCharType="end"/>
    </w:r>
    <w:r>
      <w:rPr>
        <w:rFonts w:ascii="Arial" w:cs="Arial" w:eastAsia="Arial" w:hAnsi="Arial"/>
        <w:color w:val="6678A0"/>
        <w:sz w:val="16"/>
        <w:szCs w:val="16"/>
      </w:rPr>
      <w:t xml:space="preserve"> of </w:t>
    </w:r>
    <w:r>
      <w:rPr>
        <w:rFonts w:ascii="Arial" w:cs="Arial" w:eastAsia="Arial" w:hAnsi="Arial"/>
        <w:color w:val="6678A0"/>
        <w:sz w:val="16"/>
        <w:szCs w:val="16"/>
      </w:rPr>
      <w:fldChar w:fldCharType="begin"/>
      <w:instrText xml:space="preserve">NUMPAGES</w:instrText>
      <w:fldChar w:fldCharType="separate"/>
      <w:fldChar w:fldCharType="end"/>
    </w:r>
    <w:r>
      <w:rPr>
        <w:rFonts w:ascii="Arial" w:cs="Arial" w:eastAsia="Arial" w:hAnsi="Arial"/>
        <w:color w:val="6678A0"/>
        <w:sz w:val="16"/>
        <w:szCs w:val="16"/>
      </w:rPr>
      <w:t xml:space="preserve">  ·  Ekoscan Integrity Group — BU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5050" w:sz="2" w:space="2"/>
      </w:pBdr>
      <w:spacing w:after="0"/>
      <w:jc w:val="right"/>
    </w:pPr>
    <w:r>
      <w:rPr>
        <w:rFonts w:ascii="Arial" w:cs="Arial" w:eastAsia="Arial" w:hAnsi="Arial"/>
        <w:color w:val="6678A0"/>
        <w:sz w:val="16"/>
        <w:szCs w:val="16"/>
      </w:rPr>
      <w:t xml:space="preserve">Rick Carlton  ·  Ops Team Role Brief  ·  BU Services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lvl w:ilvl="1" w15:tentative="1">
      <w:start w:val="1"/>
      <w:numFmt w:val="bullet"/>
      <w:lvlText w:val="◦"/>
      <w:lvlJc w:val="left"/>
      <w:pPr>
        <w:ind w:left="9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5050" w:sz="3" w:space="2"/>
      </w:pBdr>
      <w:spacing w:after="180" w:before="360"/>
      <w:outlineLvl w:val="0"/>
    </w:pPr>
    <w:rPr>
      <w:rFonts w:ascii="Arial" w:cs="Arial" w:eastAsia="Arial" w:hAnsi="Arial"/>
      <w:b/>
      <w:bCs/>
      <w:color w:val="0A1F5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5CA8"/>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2026-04-19T17:19:33.041Z</dcterms:created>
  <dcterms:modified xsi:type="dcterms:W3CDTF">2026-04-19T17:19:33.041Z</dcterms:modified>
</cp:coreProperties>
</file>

<file path=docProps/custom.xml><?xml version="1.0" encoding="utf-8"?>
<Properties xmlns="http://schemas.openxmlformats.org/officeDocument/2006/custom-properties" xmlns:vt="http://schemas.openxmlformats.org/officeDocument/2006/docPropsVTypes"/>
</file>