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Team 6 (PennyWise)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Emily Hawkins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028199975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emily.hawkins01@student.csulb.edu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Jonny Olswang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030865326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jonny.olswang01@student.csulb.edu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Kenneth Nguyen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027559894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kenneth.nguyen02@student.csulb.edu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Hong Liang Zhao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029524142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HongLiang.Zhao01@student.csulb.edu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Steven Pham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Student ID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027769779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before="0" w:lineRule="auto"/>
        <w:ind w:left="1440" w:hanging="360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Steven.Pham03@student.csulb.edu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left="1440" w:firstLine="0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e74b5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Version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This document is a comprehensive guide for the development and understanding of the PennyWise personal budget management system software project.</w:t>
      </w:r>
    </w:p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  <w:t xml:space="preserve">Audience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intended audience of this document includes developers, testers, and anyone involved in the project lifecycle.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PennyWise is a personal budget management system designed for individuals seeking to streamline their financial tracking and planning. It offers tools for budget creation, expense categorization, and budget tracking.</w:t>
      </w:r>
    </w:p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rPr>
          <w:rtl w:val="0"/>
        </w:rPr>
        <w:t xml:space="preserve">Project Goals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Improve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the process of tracking expenses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Provide consistent updates on changes in spending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customization via budget category creation and spending limits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Budget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: A group of similar categories.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Category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: A label used to group expenditures and incomes.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Expense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: Any transaction tracked by a budget.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Recurring Expenses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: Expenses that occur regularly, such as monthly bills and subscriptions.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Reset Date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: The date the budget cycle ends and a new cycle begins.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Financial Timeline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: specify a time frame for a budget or financial plan.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sz w:val="26"/>
          <w:szCs w:val="26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Budget Adjustment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: Changes to the budget based on actual expenditures.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User Requirements and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0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a potential future user, I want to be able to register an account so that I can manage my expenses.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00" w:before="144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a registered user, I want to be able to add a new expense to a budget that I create so I can accurately track my spending.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00" w:before="144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a registered user, I want to be able to count the expenditures that I log during a session so that I don’t have to recount to verify if everything has been inputted.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a registered user, I want to be able to receive notifications when my current expenditure rates are different from the previous budget period(s) so I can understand my habits and plan accordingly.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0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a registered user, I want to be able to set up a monthly budget for different categories so that I can manage my spending and allocate the proper funds to that category.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0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a registered user, I want to be able to set a budget to be within a specific time period so that I can manage different financial timelines and to prioritize specific budgets and expenses.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72" w:before="144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a registered user, I want to be able to set a date for when the budget resets so that I do not have to manually reset the budget and I know when I can start spending within that budget.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00" w:before="144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a registered user, I need to be able to delete or edit budget categories so that I can reflect changes in my spending lifestyle.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00" w:before="144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As a privacy-focused registered user, I need to be able to frequently change my account password so that I can bolster the security of my account. </w:t>
      </w:r>
    </w:p>
    <w:p w:rsidR="00000000" w:rsidDel="00000000" w:rsidP="00000000" w:rsidRDefault="00000000" w:rsidRPr="00000000" w14:paraId="00000047">
      <w:pPr>
        <w:spacing w:after="200" w:before="144" w:line="276" w:lineRule="auto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144" w:line="276" w:lineRule="auto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144" w:line="276" w:lineRule="auto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144" w:line="276" w:lineRule="auto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144" w:line="276" w:lineRule="auto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r w:rsidDel="00000000" w:rsidR="00000000" w:rsidRPr="00000000">
        <w:rPr>
          <w:rtl w:val="0"/>
        </w:rPr>
        <w:t xml:space="preserve">Use Case: Adding a New Expense</w:t>
      </w:r>
    </w:p>
    <w:p w:rsidR="00000000" w:rsidDel="00000000" w:rsidP="00000000" w:rsidRDefault="00000000" w:rsidRPr="00000000" w14:paraId="0000004E">
      <w:pPr>
        <w:pStyle w:val="Heading3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Style w:val="Heading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Identifier</w:t>
            </w:r>
          </w:p>
        </w:tc>
        <w:tc>
          <w:tcPr/>
          <w:p w:rsidR="00000000" w:rsidDel="00000000" w:rsidP="00000000" w:rsidRDefault="00000000" w:rsidRPr="00000000" w14:paraId="00000050">
            <w:pPr>
              <w:pStyle w:val="Heading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UC-2 Add new Expense to Budget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pStyle w:val="Heading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52">
            <w:pPr>
              <w:pStyle w:val="Heading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Update budget category with new expense and cost.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Style w:val="Heading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Requirements</w:t>
            </w:r>
          </w:p>
        </w:tc>
        <w:tc>
          <w:tcPr/>
          <w:p w:rsidR="00000000" w:rsidDel="00000000" w:rsidP="00000000" w:rsidRDefault="00000000" w:rsidRPr="00000000" w14:paraId="00000054">
            <w:pPr>
              <w:pStyle w:val="Heading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 Story #2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pStyle w:val="Heading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Development Risks</w:t>
            </w:r>
          </w:p>
        </w:tc>
        <w:tc>
          <w:tcPr/>
          <w:p w:rsidR="00000000" w:rsidDel="00000000" w:rsidP="00000000" w:rsidRDefault="00000000" w:rsidRPr="00000000" w14:paraId="00000056">
            <w:pPr>
              <w:pStyle w:val="Heading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Style w:val="Heading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58">
            <w:pPr>
              <w:pStyle w:val="Heading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Registered user is logged in and on add expenses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pStyle w:val="Heading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5A">
            <w:pPr>
              <w:pStyle w:val="Heading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New expense is added to the budget category.</w:t>
            </w:r>
          </w:p>
        </w:tc>
      </w:tr>
    </w:tbl>
    <w:p w:rsidR="00000000" w:rsidDel="00000000" w:rsidP="00000000" w:rsidRDefault="00000000" w:rsidRPr="00000000" w14:paraId="0000005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Table 1: Typical Course of Action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0"/>
        <w:gridCol w:w="4066"/>
        <w:gridCol w:w="4070"/>
        <w:tblGridChange w:id="0">
          <w:tblGrid>
            <w:gridCol w:w="880"/>
            <w:gridCol w:w="4066"/>
            <w:gridCol w:w="40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Actor’s Action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System’s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On Add Expenses page, registered user fills in expense information in the form fields.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On Add Expenses page, user clicks ‘Add’ on the form.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Runs checks on information in submitted 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Checks are successful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New expense is added to the database and budget calculations are updated.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Table 2: Alternate Course of Action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1"/>
        <w:gridCol w:w="4066"/>
        <w:gridCol w:w="4069"/>
        <w:tblGridChange w:id="0">
          <w:tblGrid>
            <w:gridCol w:w="881"/>
            <w:gridCol w:w="4066"/>
            <w:gridCol w:w="406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Actor’s Action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System’s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On Add Expenses page, registered user fills in expense information in the form fields.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On Add Expenses page, user clicks ‘Add’ on the form.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Runs checks on information in submitted 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Check fails and system alerts the user via an alert box that one or more fields have been left blank.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User clicks the ‘OK’ option on the alert box to close the message.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User fills in expense information in the form fields.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User clicks ‘Add’.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Runs checks on information in submitted 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Checks are successful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New expense is added to the database and budget calculations are updated.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Table 3: Exceptional Course of Action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1"/>
        <w:gridCol w:w="4066"/>
        <w:gridCol w:w="4069"/>
        <w:tblGridChange w:id="0">
          <w:tblGrid>
            <w:gridCol w:w="881"/>
            <w:gridCol w:w="4066"/>
            <w:gridCol w:w="406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Seq#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Actor’s Action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System’s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On Add Expenses page, user selects a category for the expense via a dropdown menu, and inputs a non-numeric value into the amount field.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On Add Expenses page, user clicks ‘Add’ on the form.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Runs checks on information in submitted 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Checks fail and system alerts the user via an alert box that the amount field must only contain numeric values.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User clicks the ‘OK’ option on the alert box to close the message.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System highlights string in amount field.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User clicks the application home button.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System displays the application home page.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heading=h.gdw4fsv0g7f2" w:id="0"/>
      <w:bookmarkEnd w:id="0"/>
      <w:r w:rsidDel="00000000" w:rsidR="00000000" w:rsidRPr="00000000">
        <w:rPr>
          <w:rtl w:val="0"/>
        </w:rPr>
        <w:t xml:space="preserve">Use Case: Receiving a Notification</w:t>
      </w:r>
    </w:p>
    <w:p w:rsidR="00000000" w:rsidDel="00000000" w:rsidP="00000000" w:rsidRDefault="00000000" w:rsidRPr="00000000" w14:paraId="000000B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3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heading=h.8fnb35112sfq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3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heading=h.awzf7ikhutma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UC-9: Receive Notification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3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heading=h.o6ff7cglyorn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3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heading=h.ac3fiwizoj6n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Alert users of approaching spending limits within the allotted time period.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Style w:val="Heading3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heading=h.me3c1468bwrt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3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heading=h.bmvbx1edjnw7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Users should be notified of their spending habits at certain thresholds. </w:t>
            </w:r>
          </w:p>
        </w:tc>
      </w:tr>
      <w:tr>
        <w:trPr>
          <w:cantSplit w:val="0"/>
          <w:trHeight w:val="536.95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3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heading=h.3loctid1dx8s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Development Risks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Style w:val="Heading3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heading=h.i0qg3yw0zte2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None.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3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heading=h.dcd0b0yjya4u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Style w:val="Heading3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heading=h.u5rngr2m5egw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User is logged in and is about to enter a new expense into an existing category with a spending limit.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Style w:val="Heading3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heading=h.wzvai5dxzz1o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3"/>
              <w:widowControl w:val="0"/>
              <w:spacing w:line="240" w:lineRule="auto"/>
              <w:rPr>
                <w:sz w:val="22"/>
                <w:szCs w:val="22"/>
              </w:rPr>
            </w:pPr>
            <w:bookmarkStart w:colFirst="0" w:colLast="0" w:name="_heading=h.fdkj7037kasl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New expense is added to the budget and a notification is displayed.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spacing w:after="20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4546a"/>
          <w:sz w:val="18"/>
          <w:szCs w:val="18"/>
          <w:rtl w:val="0"/>
        </w:rPr>
        <w:t xml:space="preserve">Table 1: Typical Course of Action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7"/>
            <w:tblW w:w="9015.0" w:type="dxa"/>
            <w:jc w:val="left"/>
            <w:tbl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  <w:insideH w:color="9e9e9e" w:space="0" w:sz="8" w:val="single"/>
              <w:insideV w:color="9e9e9e" w:space="0" w:sz="8" w:val="single"/>
            </w:tblBorders>
            <w:tblLayout w:type="fixed"/>
            <w:tblLook w:val="0600"/>
          </w:tblPr>
          <w:tblGrid>
            <w:gridCol w:w="675"/>
            <w:gridCol w:w="3795"/>
            <w:gridCol w:w="4545"/>
            <w:tblGridChange w:id="0">
              <w:tblGrid>
                <w:gridCol w:w="675"/>
                <w:gridCol w:w="3795"/>
                <w:gridCol w:w="4545"/>
              </w:tblGrid>
            </w:tblGridChange>
          </w:tblGrid>
          <w:tr>
            <w:trPr>
              <w:cantSplit w:val="0"/>
              <w:trHeight w:val="394.9804687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9d9d9" w:val="clear"/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Seq#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9d9d9" w:val="clear"/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Actor’s Action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9d9d9" w:val="clear"/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System’s Response</w:t>
                </w:r>
              </w:p>
            </w:tc>
          </w:tr>
          <w:tr>
            <w:trPr>
              <w:cantSplit w:val="0"/>
              <w:trHeight w:val="62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 fills in and submits information for a new expense.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2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System runs checks on inputs, and the checks pass.</w:t>
                </w:r>
              </w:p>
            </w:tc>
          </w:tr>
          <w:tr>
            <w:trPr>
              <w:cantSplit w:val="0"/>
              <w:trHeight w:val="62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System adds new expense to the database and updates budget calculations.</w:t>
                </w:r>
              </w:p>
            </w:tc>
          </w:tr>
          <w:tr>
            <w:trPr>
              <w:cantSplit w:val="0"/>
              <w:trHeight w:val="62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Budget calculates that the user has exceeded 50% of their allocated spending for that category.</w:t>
                </w:r>
              </w:p>
            </w:tc>
          </w:tr>
          <w:tr>
            <w:trPr>
              <w:cantSplit w:val="0"/>
              <w:trHeight w:val="62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A notification displays that 50% of the allocated funds has been spent, along with the next renewal date.</w:t>
                </w:r>
              </w:p>
            </w:tc>
          </w:tr>
        </w:tbl>
      </w:sdtContent>
    </w:sdt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spacing w:after="20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4546a"/>
          <w:sz w:val="18"/>
          <w:szCs w:val="18"/>
          <w:rtl w:val="0"/>
        </w:rPr>
        <w:t xml:space="preserve">Table 2: Alternate Course of Action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8"/>
            <w:tblW w:w="9015.0" w:type="dxa"/>
            <w:jc w:val="left"/>
            <w:tbl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  <w:insideH w:color="9e9e9e" w:space="0" w:sz="8" w:val="single"/>
              <w:insideV w:color="9e9e9e" w:space="0" w:sz="8" w:val="single"/>
            </w:tblBorders>
            <w:tblLayout w:type="fixed"/>
            <w:tblLook w:val="0600"/>
          </w:tblPr>
          <w:tblGrid>
            <w:gridCol w:w="675"/>
            <w:gridCol w:w="3795"/>
            <w:gridCol w:w="4545"/>
            <w:tblGridChange w:id="0">
              <w:tblGrid>
                <w:gridCol w:w="675"/>
                <w:gridCol w:w="3795"/>
                <w:gridCol w:w="4545"/>
              </w:tblGrid>
            </w:tblGridChange>
          </w:tblGrid>
          <w:tr>
            <w:trPr>
              <w:cantSplit w:val="0"/>
              <w:trHeight w:val="394.9804687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9d9d9" w:val="clear"/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Seq#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9d9d9" w:val="clear"/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Actor’s Action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9d9d9" w:val="clear"/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System’s Response</w:t>
                </w:r>
              </w:p>
            </w:tc>
          </w:tr>
          <w:tr>
            <w:trPr>
              <w:cantSplit w:val="0"/>
              <w:trHeight w:val="62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 fills in and submits information for a new expense, but leaves the amount field blank.</w:t>
                </w:r>
              </w:p>
              <w:p w:rsidR="00000000" w:rsidDel="00000000" w:rsidP="00000000" w:rsidRDefault="00000000" w:rsidRPr="00000000" w14:paraId="000000E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2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System runs checks on inputs, and the checks fail.</w:t>
                </w:r>
              </w:p>
            </w:tc>
          </w:tr>
          <w:tr>
            <w:trPr>
              <w:cantSplit w:val="0"/>
              <w:trHeight w:val="62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 correctly fills in all fields and submits information.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2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System runs checks on inputs, and the checks pass.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2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System adds new expense to the database and updates budget calculations.</w:t>
                </w:r>
              </w:p>
            </w:tc>
          </w:tr>
          <w:tr>
            <w:trPr>
              <w:cantSplit w:val="0"/>
              <w:trHeight w:val="62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Budget calculates that the user has exceeded 50% of their allocated spending for that category.</w:t>
                </w:r>
              </w:p>
            </w:tc>
          </w:tr>
          <w:tr>
            <w:trPr>
              <w:cantSplit w:val="0"/>
              <w:trHeight w:val="62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A notification displays that 50% of the allocated funds has been spent, along with the next renewal date.</w:t>
                </w:r>
              </w:p>
            </w:tc>
          </w:tr>
        </w:tbl>
      </w:sdtContent>
    </w:sdt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spacing w:after="20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4546a"/>
          <w:sz w:val="18"/>
          <w:szCs w:val="18"/>
          <w:rtl w:val="0"/>
        </w:rPr>
        <w:t xml:space="preserve">Table 3: Exceptional Course of Action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9"/>
            <w:tblW w:w="9015.0" w:type="dxa"/>
            <w:jc w:val="left"/>
            <w:tbl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  <w:insideH w:color="9e9e9e" w:space="0" w:sz="8" w:val="single"/>
              <w:insideV w:color="9e9e9e" w:space="0" w:sz="8" w:val="single"/>
            </w:tblBorders>
            <w:tblLayout w:type="fixed"/>
            <w:tblLook w:val="0600"/>
          </w:tblPr>
          <w:tblGrid>
            <w:gridCol w:w="675"/>
            <w:gridCol w:w="3795"/>
            <w:gridCol w:w="4545"/>
            <w:tblGridChange w:id="0">
              <w:tblGrid>
                <w:gridCol w:w="675"/>
                <w:gridCol w:w="3795"/>
                <w:gridCol w:w="4545"/>
              </w:tblGrid>
            </w:tblGridChange>
          </w:tblGrid>
          <w:tr>
            <w:trPr>
              <w:cantSplit w:val="0"/>
              <w:trHeight w:val="394.9804687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9d9d9" w:val="clear"/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Seq#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9d9d9" w:val="clear"/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Actor’s Action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d9d9d9" w:val="clear"/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widowControl w:val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System’s Response</w:t>
                </w:r>
              </w:p>
            </w:tc>
          </w:tr>
          <w:tr>
            <w:trPr>
              <w:cantSplit w:val="0"/>
              <w:trHeight w:val="62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 mistakenly fills in expense comment field with the spent amount, and leaves the amount field at $0.00.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2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 submits the information for the expense.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2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System runs checks on inputs, and the checks pass.</w:t>
                </w:r>
              </w:p>
            </w:tc>
          </w:tr>
          <w:tr>
            <w:trPr>
              <w:cantSplit w:val="0"/>
              <w:trHeight w:val="62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System adds new expense to the database and updates budget calculations to show an added expense of $0.00.</w:t>
                </w:r>
              </w:p>
            </w:tc>
          </w:tr>
          <w:tr>
            <w:trPr>
              <w:cantSplit w:val="0"/>
              <w:trHeight w:val="62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User navigates to the application home page.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2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40.0" w:type="dxa"/>
                  <w:left w:w="140.0" w:type="dxa"/>
                  <w:bottom w:w="140.0" w:type="dxa"/>
                  <w:right w:w="14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displays the home page.</w:t>
                </w:r>
              </w:p>
            </w:tc>
          </w:tr>
        </w:tbl>
      </w:sdtContent>
    </w:sdt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rPr/>
      </w:pPr>
      <w:r w:rsidDel="00000000" w:rsidR="00000000" w:rsidRPr="00000000">
        <w:rPr>
          <w:rtl w:val="0"/>
        </w:rPr>
        <w:t xml:space="preserve">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72" w:before="144" w:line="276" w:lineRule="auto"/>
        <w:ind w:left="720" w:hanging="360"/>
        <w:rPr>
          <w:rFonts w:ascii="Quattrocento Sans" w:cs="Quattrocento Sans" w:eastAsia="Quattrocento Sans" w:hAnsi="Quattrocento Sans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Frontend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: Users interact with the web application through a web browser.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after="72" w:before="144" w:line="276" w:lineRule="auto"/>
        <w:ind w:left="720" w:hanging="360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Request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: User actions prompt the frontend to send requests to the backend to process or retrieve information.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after="72" w:before="144" w:line="276" w:lineRule="auto"/>
        <w:ind w:left="720" w:hanging="360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Backend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: Requests are received by a web server, which has a database connection to store and retrieve persistent data for the application.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after="72" w:before="144" w:line="276" w:lineRule="auto"/>
        <w:ind w:left="720" w:hanging="360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6"/>
          <w:szCs w:val="26"/>
          <w:rtl w:val="0"/>
        </w:rPr>
        <w:t xml:space="preserve">Response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: The web server sends responses back to fulfill sent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259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Web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-based UI (built with React and Javascript)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259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RESTf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u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API (built with Spring Boot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 and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Java)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259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MongoD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t xml:space="preserve">B for data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" w:before="144" w:line="276" w:lineRule="auto"/>
        <w:ind w:left="720" w:right="0" w:hanging="259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Authentication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Spring Security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30" w:left="1440" w:right="1440" w:header="708" w:footer="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smallCaps w:val="1"/>
        <w:color w:val="4472c4"/>
        <w:rtl w:val="0"/>
      </w:rPr>
      <w:t xml:space="preserve">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76767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767676"/>
        <w:sz w:val="24"/>
        <w:szCs w:val="24"/>
        <w:u w:val="none"/>
        <w:shd w:fill="auto" w:val="clear"/>
        <w:vertAlign w:val="baseline"/>
        <w:rtl w:val="0"/>
      </w:rPr>
      <w:t xml:space="preserve">Team </w:t>
    </w:r>
    <w:r w:rsidDel="00000000" w:rsidR="00000000" w:rsidRPr="00000000">
      <w:rPr>
        <w:rFonts w:ascii="Quattrocento Sans" w:cs="Quattrocento Sans" w:eastAsia="Quattrocento Sans" w:hAnsi="Quattrocento Sans"/>
        <w:color w:val="767676"/>
        <w:sz w:val="24"/>
        <w:szCs w:val="24"/>
        <w:rtl w:val="0"/>
      </w:rPr>
      <w:t xml:space="preserve">6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767676"/>
        <w:sz w:val="24"/>
        <w:szCs w:val="24"/>
        <w:u w:val="none"/>
        <w:shd w:fill="auto" w:val="clear"/>
        <w:vertAlign w:val="baseline"/>
        <w:rtl w:val="0"/>
      </w:rPr>
      <w:t xml:space="preserve"> (</w:t>
    </w:r>
    <w:r w:rsidDel="00000000" w:rsidR="00000000" w:rsidRPr="00000000">
      <w:rPr>
        <w:rFonts w:ascii="Quattrocento Sans" w:cs="Quattrocento Sans" w:eastAsia="Quattrocento Sans" w:hAnsi="Quattrocento Sans"/>
        <w:color w:val="767676"/>
        <w:sz w:val="24"/>
        <w:szCs w:val="24"/>
        <w:rtl w:val="0"/>
      </w:rPr>
      <w:t xml:space="preserve">PennyWise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767676"/>
        <w:sz w:val="24"/>
        <w:szCs w:val="24"/>
        <w:u w:val="none"/>
        <w:shd w:fill="auto" w:val="clear"/>
        <w:vertAlign w:val="baseline"/>
        <w:rtl w:val="0"/>
      </w:rPr>
      <w:t xml:space="preserve">)</w:t>
    </w:r>
  </w:p>
  <w:p w:rsidR="00000000" w:rsidDel="00000000" w:rsidP="00000000" w:rsidRDefault="00000000" w:rsidRPr="00000000" w14:paraId="000001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color w:val="767676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●"/>
      <w:lvlJc w:val="left"/>
      <w:pPr>
        <w:ind w:left="5760" w:hanging="360"/>
      </w:pPr>
      <w:rPr/>
    </w:lvl>
    <w:lvl w:ilvl="8">
      <w:start w:val="1"/>
      <w:numFmt w:val="bullet"/>
      <w:lvlText w:val="●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259"/>
      </w:pPr>
      <w:rPr>
        <w:rFonts w:ascii="Times New Roman" w:cs="Times New Roman" w:eastAsia="Times New Roman" w:hAnsi="Times New Roman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259"/>
      </w:pPr>
      <w:rPr/>
    </w:lvl>
    <w:lvl w:ilvl="2">
      <w:start w:val="1"/>
      <w:numFmt w:val="upperLetter"/>
      <w:lvlText w:val="%3)"/>
      <w:lvlJc w:val="left"/>
      <w:pPr>
        <w:ind w:left="1440" w:hanging="259"/>
      </w:pPr>
      <w:rPr/>
    </w:lvl>
    <w:lvl w:ilvl="3">
      <w:start w:val="1"/>
      <w:numFmt w:val="upperRoman"/>
      <w:lvlText w:val="%4)"/>
      <w:lvlJc w:val="left"/>
      <w:pPr>
        <w:ind w:left="2880" w:hanging="242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" w:before="144" w:line="276" w:lineRule="auto"/>
      <w:ind w:left="0" w:right="0" w:firstLine="0"/>
      <w:jc w:val="left"/>
    </w:pPr>
    <w:rPr>
      <w:rFonts w:ascii="Quattrocento Sans" w:cs="Quattrocento Sans" w:eastAsia="Quattrocento Sans" w:hAnsi="Quattrocento Sans"/>
      <w:b w:val="1"/>
      <w:i w:val="0"/>
      <w:smallCaps w:val="0"/>
      <w:strike w:val="0"/>
      <w:color w:val="005366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uiPriority w:val="9"/>
    <w:qFormat w:val="1"/>
    <w:pPr>
      <w:spacing w:after="72" w:before="144" w:line="276" w:lineRule="auto"/>
      <w:outlineLvl w:val="0"/>
    </w:pPr>
    <w:rPr>
      <w:rFonts w:ascii="Segoe UI" w:cs="Segoe UI" w:eastAsia="Segoe UI" w:hAnsi="Segoe UI"/>
      <w:b w:val="1"/>
      <w:bCs w:val="1"/>
      <w:color w:val="005366"/>
      <w:sz w:val="24"/>
      <w:szCs w:val="24"/>
    </w:rPr>
  </w:style>
  <w:style w:type="paragraph" w:styleId="Heading2">
    <w:name w:val="heading 2"/>
    <w:uiPriority w:val="9"/>
    <w:unhideWhenUsed w:val="1"/>
    <w:qFormat w:val="1"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 w:val="1"/>
    <w:qFormat w:val="1"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 w:val="1"/>
    <w:unhideWhenUsed w:val="1"/>
    <w:qFormat w:val="1"/>
    <w:pPr>
      <w:outlineLvl w:val="3"/>
    </w:pPr>
    <w:rPr>
      <w:i w:val="1"/>
      <w:iCs w:val="1"/>
      <w:color w:val="2e74b5"/>
    </w:rPr>
  </w:style>
  <w:style w:type="paragraph" w:styleId="Heading5">
    <w:name w:val="heading 5"/>
    <w:uiPriority w:val="9"/>
    <w:semiHidden w:val="1"/>
    <w:unhideWhenUsed w:val="1"/>
    <w:qFormat w:val="1"/>
    <w:pPr>
      <w:outlineLvl w:val="4"/>
    </w:pPr>
    <w:rPr>
      <w:color w:val="2e74b5"/>
    </w:rPr>
  </w:style>
  <w:style w:type="paragraph" w:styleId="Heading6">
    <w:name w:val="heading 6"/>
    <w:uiPriority w:val="9"/>
    <w:semiHidden w:val="1"/>
    <w:unhideWhenUsed w:val="1"/>
    <w:qFormat w:val="1"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uiPriority w:val="10"/>
    <w:qFormat w:val="1"/>
    <w:rPr>
      <w:sz w:val="56"/>
      <w:szCs w:val="56"/>
    </w:rPr>
  </w:style>
  <w:style w:type="paragraph" w:styleId="Strong1" w:customStyle="1">
    <w:name w:val="Strong1"/>
    <w:qFormat w:val="1"/>
    <w:rPr>
      <w:b w:val="1"/>
      <w:bCs w:val="1"/>
    </w:rPr>
  </w:style>
  <w:style w:type="paragraph" w:styleId="ListParagraph">
    <w:name w:val="List Paragraph"/>
    <w:qFormat w:val="1"/>
  </w:style>
  <w:style w:type="character" w:styleId="Hyperlink">
    <w:name w:val="Hyperlink"/>
    <w:uiPriority w:val="99"/>
    <w:unhideWhenUsed w:val="1"/>
    <w:rPr>
      <w:color w:val="0563c1"/>
      <w:u w:val="single"/>
    </w:rPr>
  </w:style>
  <w:style w:type="character" w:styleId="FootnoteReference">
    <w:name w:val="footnote reference"/>
    <w:uiPriority w:val="99"/>
    <w:semiHidden w:val="1"/>
    <w:unhideWhenUsed w:val="1"/>
    <w:rPr>
      <w:vertAlign w:val="superscript"/>
    </w:rPr>
  </w:style>
  <w:style w:type="paragraph" w:styleId="FootnoteText">
    <w:name w:val="footnote text"/>
    <w:link w:val="FootnoteTextChar"/>
    <w:uiPriority w:val="99"/>
    <w:semiHidden w:val="1"/>
    <w:unhideWhenUsed w:val="1"/>
  </w:style>
  <w:style w:type="character" w:styleId="FootnoteTextChar" w:customStyle="1">
    <w:name w:val="Footnote Text Char"/>
    <w:link w:val="FootnoteText"/>
    <w:uiPriority w:val="99"/>
    <w:semiHidden w:val="1"/>
    <w:unhideWhenUsed w:val="1"/>
    <w:rPr>
      <w:sz w:val="20"/>
      <w:szCs w:val="20"/>
    </w:rPr>
  </w:style>
  <w:style w:type="paragraph" w:styleId="PageContextTitleStyle" w:customStyle="1">
    <w:name w:val="Page Context Title Style"/>
    <w:pPr>
      <w:spacing w:after="72" w:before="144" w:line="276" w:lineRule="auto"/>
    </w:pPr>
    <w:rPr>
      <w:rFonts w:ascii="Segoe UI" w:cs="Segoe UI" w:eastAsia="Segoe UI" w:hAnsi="Segoe UI"/>
      <w:b w:val="1"/>
      <w:bCs w:val="1"/>
      <w:color w:val="ed7d31"/>
      <w:sz w:val="24"/>
      <w:szCs w:val="24"/>
    </w:rPr>
  </w:style>
  <w:style w:type="paragraph" w:styleId="LinkStyle" w:customStyle="1">
    <w:name w:val="Link Style"/>
    <w:pPr>
      <w:spacing w:after="72" w:before="144" w:line="276" w:lineRule="auto"/>
    </w:pPr>
    <w:rPr>
      <w:rFonts w:ascii="Segoe UI" w:cs="Segoe UI" w:eastAsia="Segoe UI" w:hAnsi="Segoe UI"/>
      <w:b w:val="1"/>
      <w:bCs w:val="1"/>
      <w:color w:val="2e74b5"/>
      <w:sz w:val="24"/>
      <w:szCs w:val="24"/>
      <w:u w:color="2e74b5" w:val="single"/>
    </w:rPr>
  </w:style>
  <w:style w:type="paragraph" w:styleId="ParagraphTextStyle" w:customStyle="1">
    <w:name w:val="Paragraph Text Style"/>
    <w:pPr>
      <w:spacing w:after="72" w:before="144" w:line="276" w:lineRule="auto"/>
    </w:pPr>
    <w:rPr>
      <w:rFonts w:ascii="Segoe UI" w:cs="Segoe UI" w:eastAsia="Segoe UI" w:hAnsi="Segoe UI"/>
      <w:color w:val="000000"/>
      <w:sz w:val="26"/>
      <w:szCs w:val="26"/>
    </w:rPr>
  </w:style>
  <w:style w:type="paragraph" w:styleId="CitationStyle" w:customStyle="1">
    <w:name w:val="Citation Style"/>
    <w:rPr>
      <w:rFonts w:ascii="Segoe UI" w:cs="Segoe UI" w:eastAsia="Segoe UI" w:hAnsi="Segoe UI"/>
      <w:color w:val="000000"/>
    </w:rPr>
  </w:style>
  <w:style w:type="paragraph" w:styleId="HeaderStyle" w:customStyle="1">
    <w:name w:val="Header Style"/>
    <w:rPr>
      <w:rFonts w:ascii="Segoe UI" w:cs="Segoe UI" w:eastAsia="Segoe UI" w:hAnsi="Segoe UI"/>
      <w:color w:val="767676"/>
      <w:sz w:val="24"/>
      <w:szCs w:val="24"/>
    </w:rPr>
  </w:style>
  <w:style w:type="paragraph" w:styleId="CodeStyle" w:customStyle="1">
    <w:name w:val="Code Style"/>
    <w:rPr>
      <w:rFonts w:ascii="Consolas" w:cs="Consolas" w:eastAsia="Consolas" w:hAnsi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636D5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36D5B"/>
  </w:style>
  <w:style w:type="paragraph" w:styleId="Footer">
    <w:name w:val="footer"/>
    <w:basedOn w:val="Normal"/>
    <w:link w:val="FooterChar"/>
    <w:uiPriority w:val="99"/>
    <w:unhideWhenUsed w:val="1"/>
    <w:rsid w:val="00636D5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36D5B"/>
  </w:style>
  <w:style w:type="paragraph" w:styleId="NormalWeb">
    <w:name w:val="Normal (Web)"/>
    <w:basedOn w:val="Normal"/>
    <w:uiPriority w:val="99"/>
    <w:semiHidden w:val="1"/>
    <w:unhideWhenUsed w:val="1"/>
    <w:rsid w:val="00636D5B"/>
    <w:pPr>
      <w:spacing w:after="100" w:afterAutospacing="1" w:before="100" w:before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636D5B"/>
    <w:rPr>
      <w:b w:val="1"/>
      <w:bCs w:val="1"/>
    </w:rPr>
  </w:style>
  <w:style w:type="table" w:styleId="TableGrid">
    <w:name w:val="Table Grid"/>
    <w:basedOn w:val="TableNormal"/>
    <w:uiPriority w:val="39"/>
    <w:rsid w:val="00A1642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ption">
    <w:name w:val="caption"/>
    <w:basedOn w:val="Normal"/>
    <w:next w:val="Normal"/>
    <w:uiPriority w:val="35"/>
    <w:unhideWhenUsed w:val="1"/>
    <w:qFormat w:val="1"/>
    <w:rsid w:val="0026375E"/>
    <w:pPr>
      <w:spacing w:after="200"/>
    </w:pPr>
    <w:rPr>
      <w:rFonts w:asciiTheme="minorHAnsi" w:cstheme="minorBidi" w:eastAsiaTheme="minorHAnsi" w:hAnsiTheme="minorHAnsi"/>
      <w:i w:val="1"/>
      <w:iCs w:val="1"/>
      <w:color w:val="44546a" w:themeColor="text2"/>
      <w:kern w:val="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XBhqp20QUymTUYLhvW67QlWnaw==">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2024-03-11T18:05:00Z</dcterms:created>
  <dc:creator>Un-named</dc:creator>
</cp:coreProperties>
</file>