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Pr>
          <w:rFonts w:ascii="Segoe UI Light" w:hAnsi="Segoe UI Light"/>
          <w:color w:val="0072C6"/>
          <w:spacing w:val="-30"/>
          <w:kern w:val="24"/>
          <w:position w:val="1"/>
          <w:sz w:val="52"/>
          <w14:textFill>
            <w14:gradFill>
              <w14:gsLst>
                <w14:gs w14:pos="1250">
                  <w14:srgbClr w14:val="0072C6"/>
                </w14:gs>
                <w14:gs w14:pos="100000">
                  <w14:srgbClr w14:val="0072C6"/>
                </w14:gs>
              </w14:gsLst>
              <w14:lin w14:ang="5400000" w14:scaled="0"/>
            </w14:gradFill>
          </w14:textFill>
        </w:rPr>
        <w:t>Microsoft Azure - Starter Kits para Parceiros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Pr>
          <w:rFonts w:ascii="Segoe UI Light" w:hAnsi="Segoe UI Light"/>
          <w:color w:val="0072C6"/>
          <w:spacing w:val="-30"/>
          <w:kern w:val="24"/>
          <w:position w:val="1"/>
          <w:sz w:val="72"/>
          <w14:textFill>
            <w14:gradFill>
              <w14:gsLst>
                <w14:gs w14:pos="1250">
                  <w14:srgbClr w14:val="0072C6"/>
                </w14:gs>
                <w14:gs w14:pos="100000">
                  <w14:srgbClr w14:val="0072C6"/>
                </w14:gs>
              </w14:gsLst>
              <w14:lin w14:ang="5400000" w14:scaled="0"/>
            </w14:gradFill>
          </w14:textFill>
        </w:rPr>
        <w:t>Introdução aos Starter Kits</w:t>
      </w:r>
    </w:p>
    <w:p w14:paraId="0ABBD88D" w14:textId="690E149C" w:rsidR="00114EB5" w:rsidRPr="00100570" w:rsidRDefault="00577F44" w:rsidP="00114EB5">
      <w:pPr>
        <w:pStyle w:val="HOLTitle1"/>
        <w:rPr>
          <w:rFonts w:ascii="Segoe UI Light" w:hAnsi="Segoe UI Light" w:cs="Segoe UI Light"/>
          <w:noProof/>
          <w:sz w:val="48"/>
          <w:szCs w:val="48"/>
        </w:rPr>
      </w:pPr>
      <w:r>
        <w:rPr>
          <w:rFonts w:ascii="Segoe UI Light" w:hAnsi="Segoe UI Light"/>
          <w:noProof/>
          <w:sz w:val="48"/>
        </w:rPr>
        <w:t>Backup e Arquivamento</w:t>
      </w:r>
    </w:p>
    <w:p w14:paraId="27565FED" w14:textId="77777777" w:rsidR="00513343" w:rsidRPr="00100570" w:rsidRDefault="00513343" w:rsidP="00513343">
      <w:pPr>
        <w:spacing w:after="0" w:line="240" w:lineRule="auto"/>
        <w:rPr>
          <w:rFonts w:ascii="Segoe UI Light" w:eastAsia="Batang" w:hAnsi="Segoe UI Light" w:cs="Segoe UI Light"/>
          <w:noProof/>
          <w:szCs w:val="24"/>
        </w:rPr>
      </w:pPr>
    </w:p>
    <w:p w14:paraId="27565FEE" w14:textId="77777777" w:rsidR="00513343" w:rsidRPr="00100570" w:rsidRDefault="00513343" w:rsidP="00513343">
      <w:pPr>
        <w:spacing w:after="0" w:line="240" w:lineRule="auto"/>
        <w:rPr>
          <w:rFonts w:ascii="Segoe UI Light" w:eastAsia="Batang" w:hAnsi="Segoe UI Light" w:cs="Segoe UI Light"/>
          <w:noProof/>
          <w:szCs w:val="24"/>
        </w:rPr>
      </w:pPr>
    </w:p>
    <w:p w14:paraId="27565FEF" w14:textId="77777777" w:rsidR="00513343" w:rsidRPr="00100570" w:rsidRDefault="00513343" w:rsidP="00513343">
      <w:pPr>
        <w:spacing w:after="0" w:line="240" w:lineRule="auto"/>
        <w:rPr>
          <w:rFonts w:ascii="Segoe UI Light" w:eastAsia="Batang" w:hAnsi="Segoe UI Light" w:cs="Segoe UI Light"/>
          <w:noProof/>
        </w:rPr>
      </w:pPr>
    </w:p>
    <w:p w14:paraId="27565FF0" w14:textId="77777777" w:rsidR="00513343" w:rsidRPr="00100570" w:rsidRDefault="00513343" w:rsidP="00513343">
      <w:pPr>
        <w:spacing w:after="0" w:line="240" w:lineRule="auto"/>
        <w:rPr>
          <w:rFonts w:ascii="Segoe UI Light" w:eastAsia="Batang" w:hAnsi="Segoe UI Light" w:cs="Segoe UI Light"/>
          <w:noProof/>
          <w:szCs w:val="24"/>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27565FF5" w14:textId="269183ED" w:rsidR="00513343" w:rsidRPr="00100570" w:rsidRDefault="00513343" w:rsidP="00513343">
      <w:pPr>
        <w:rPr>
          <w:rFonts w:ascii="Segoe UI Light" w:hAnsi="Segoe UI Light" w:cs="Segoe UI Light"/>
        </w:rPr>
      </w:pPr>
      <w:r>
        <w:rPr>
          <w:rFonts w:ascii="Segoe UI Light" w:hAnsi="Segoe UI Light"/>
        </w:rPr>
        <w:t>Data: Setembro de 2014</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Pr>
          <w:rFonts w:ascii="Segoe UI Light" w:hAnsi="Segoe UI Light" w:cs="Segoe UI Light"/>
          <w:noProof/>
          <w:lang w:bidi="ar-SA"/>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Sumrio1"/>
      </w:pPr>
      <w:r>
        <w:rPr>
          <w:lang w:bidi="ar-SA"/>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Sumrio1"/>
      </w:pPr>
    </w:p>
    <w:p w14:paraId="2A3B8338" w14:textId="77777777" w:rsidR="001D5355" w:rsidRPr="00100570" w:rsidRDefault="001D5355">
      <w:pPr>
        <w:spacing w:after="160" w:line="259" w:lineRule="auto"/>
        <w:rPr>
          <w:rFonts w:ascii="Segoe UI Light" w:eastAsia="Batang" w:hAnsi="Segoe UI Light" w:cs="Segoe UI Light"/>
          <w:b/>
          <w:bCs/>
          <w:caps/>
          <w:noProof/>
        </w:rPr>
      </w:pPr>
      <w:r>
        <w:br w:type="page"/>
      </w:r>
    </w:p>
    <w:p w14:paraId="2A184F45" w14:textId="77777777" w:rsidR="001D5355" w:rsidRPr="00100570" w:rsidRDefault="001D5355" w:rsidP="001D5355">
      <w:pPr>
        <w:pStyle w:val="DisclaimerTextMS"/>
        <w:rPr>
          <w:rFonts w:ascii="Segoe UI Light" w:hAnsi="Segoe UI Light" w:cs="Segoe UI Light"/>
          <w:b/>
        </w:rPr>
      </w:pPr>
      <w:r>
        <w:rPr>
          <w:rFonts w:ascii="Segoe UI Light" w:hAnsi="Segoe UI Light"/>
          <w:b/>
        </w:rPr>
        <w:lastRenderedPageBreak/>
        <w:t>A MICROSOFT NÃO OFERECE GARANTIAS EXPRESSAS, IMPLÍCITAS OU ESTATUTÁRIAS QUANTO ÀS INFORMAÇÕES DESTE DOCUMENTO.</w:t>
      </w:r>
    </w:p>
    <w:p w14:paraId="01A5C3B1"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As informações contidas neste documento representam a visão atual da Microsoft Corporation sobre os temas discutidos na data da publicação. Como a Microsoft deve responder às mudanças das condições de mercado, este documento não deve ser interpretado como um compromisso da parte da Microsoft, e a Microsoft não pode assegurar a exatidão de qualquer informação apresentada após a data da publicação.</w:t>
      </w:r>
    </w:p>
    <w:p w14:paraId="4F510490"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xml:space="preserve">O cumprimento de todas as leis pertinentes de direitos autorais é de responsabilidade do usuário. Sem limitar os direitos sob o direito autoral, nenhuma parte deste documento pode ser reproduzida, armazenada ou inserida em um sistema de recuperação de dados, ou transmitida de qualquer forma ou por qualquer meio (eletrônico, mecânico, fotocópia, gravação ou outro), ou para qualquer fim, sem a permissão expressa por escrito da Microsoft Corporation. </w:t>
      </w:r>
    </w:p>
    <w:p w14:paraId="7228E90B"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xml:space="preserve">A Microsoft pode deter patentes, solicitações de patentes, as marcas comerciais, os direitos autorais ou outros direitos de propriedade intelectual pertinentes ao objeto deste documento. Salvo expressamente disposto em qualquer contrato de licença escrito da Microsoft, o fornecimento deste documento não confere a você qualquer licença em relação a essas patentes, marcas comerciais, direitos autorais ou outras propriedades intelectuais. </w:t>
      </w:r>
    </w:p>
    <w:p w14:paraId="26814368"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As descrições de produtos de outras empresas presentes neste documento, se houver, são fornecidas somente como uma conveniência para você. Nenhuma dessas referências deve ser considerada um endosso ou apoio da Microsoft. A Microsoft não pode garantir sua exatidão e os produtos podem mudar com o tempo. Além disso, tais descrições devem ser entendidas como breves elucidações para auxiliar na compreensão, e não como explicações detalhadas. Para descrições completas desses produtos, consulte os respectivos fabricantes.</w:t>
      </w:r>
    </w:p>
    <w:p w14:paraId="4803C2B9"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2014 Microsoft Corporation. Todos os direitos reservados. Qualquer uso ou distribuição destes materiais sem autorização expressa da Microsoft Corp. é estritamente proibida.</w:t>
      </w:r>
    </w:p>
    <w:p w14:paraId="53521A28"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Microsoft e Windows são marcas registradas da Microsoft Corporation nos Estados Unidos e/ou outros países.</w:t>
      </w:r>
    </w:p>
    <w:p w14:paraId="17A69185" w14:textId="77777777" w:rsidR="003217A3" w:rsidRPr="00100570" w:rsidRDefault="001D5355" w:rsidP="0018702A">
      <w:pPr>
        <w:pStyle w:val="DisclaimerTextMS"/>
        <w:jc w:val="both"/>
        <w:rPr>
          <w:rFonts w:ascii="Segoe UI Light" w:hAnsi="Segoe UI Light" w:cs="Segoe UI Light"/>
          <w:i/>
          <w:szCs w:val="18"/>
        </w:rPr>
      </w:pPr>
      <w:r>
        <w:rPr>
          <w:rFonts w:ascii="Segoe UI Light" w:hAnsi="Segoe UI Light"/>
        </w:rPr>
        <w:t>Os nomes de empresas e produtos reais aqui mencionados podem ser marcas comerciais de seus respectivos proprietários.</w:t>
      </w:r>
      <w:r>
        <w:rPr>
          <w:rFonts w:ascii="Segoe UI Light" w:hAnsi="Segoe UI Light"/>
          <w:i/>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br w:type="page"/>
      </w:r>
    </w:p>
    <w:p w14:paraId="046F1339" w14:textId="77777777" w:rsidR="003217A3" w:rsidRPr="00100570" w:rsidRDefault="003217A3" w:rsidP="003217A3">
      <w:pPr>
        <w:pStyle w:val="Sumrio1"/>
        <w:jc w:val="both"/>
      </w:pPr>
    </w:p>
    <w:sdt>
      <w:sdtPr>
        <w:rPr>
          <w:rFonts w:ascii="Segoe UI Light" w:eastAsiaTheme="minorEastAsia" w:hAnsi="Segoe UI Light" w:cs="Segoe UI Light"/>
          <w:color w:val="auto"/>
          <w:sz w:val="22"/>
          <w:szCs w:val="22"/>
        </w:rPr>
        <w:id w:val="2041086389"/>
        <w:docPartObj>
          <w:docPartGallery w:val="Table of Contents"/>
          <w:docPartUnique/>
        </w:docPartObj>
      </w:sdtPr>
      <w:sdtEndPr>
        <w:rPr>
          <w:rFonts w:eastAsiaTheme="minorHAnsi"/>
          <w:b/>
          <w:bCs/>
          <w:noProof/>
          <w:color w:val="525051"/>
          <w:sz w:val="20"/>
          <w:szCs w:val="20"/>
        </w:rPr>
      </w:sdtEndPr>
      <w:sdtContent>
        <w:p w14:paraId="34412509" w14:textId="77777777" w:rsidR="003217A3" w:rsidRPr="00100570" w:rsidRDefault="003217A3" w:rsidP="003217A3">
          <w:pPr>
            <w:pStyle w:val="CabealhodoSumrio"/>
            <w:rPr>
              <w:rFonts w:ascii="Segoe UI Light" w:hAnsi="Segoe UI Light" w:cs="Segoe UI Light"/>
            </w:rPr>
          </w:pPr>
          <w:r>
            <w:rPr>
              <w:rFonts w:ascii="Segoe UI Light" w:hAnsi="Segoe UI Light"/>
            </w:rPr>
            <w:t>Sumário</w:t>
          </w:r>
        </w:p>
        <w:p w14:paraId="67EFDAAB" w14:textId="77777777" w:rsidR="00C2412E" w:rsidRDefault="003217A3">
          <w:pPr>
            <w:pStyle w:val="Sumrio1"/>
            <w:rPr>
              <w:rFonts w:asciiTheme="minorHAnsi" w:eastAsiaTheme="minorEastAsia" w:hAnsiTheme="minorHAnsi" w:cstheme="minorBidi"/>
              <w:b w:val="0"/>
              <w:bCs w:val="0"/>
              <w:caps w:val="0"/>
              <w:sz w:val="22"/>
              <w:szCs w:val="22"/>
              <w:lang w:bidi="ar-SA"/>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03810064" w:history="1">
            <w:r w:rsidR="00C2412E" w:rsidRPr="004F320E">
              <w:rPr>
                <w:rStyle w:val="Hyperlink"/>
                <w:rFonts w:ascii="Segoe UI Light" w:hAnsi="Segoe UI Light"/>
              </w:rPr>
              <w:t>Visão geral</w:t>
            </w:r>
            <w:r w:rsidR="00C2412E">
              <w:rPr>
                <w:webHidden/>
              </w:rPr>
              <w:tab/>
            </w:r>
            <w:r w:rsidR="00C2412E">
              <w:rPr>
                <w:webHidden/>
              </w:rPr>
              <w:fldChar w:fldCharType="begin"/>
            </w:r>
            <w:r w:rsidR="00C2412E">
              <w:rPr>
                <w:webHidden/>
              </w:rPr>
              <w:instrText xml:space="preserve"> PAGEREF _Toc403810064 \h </w:instrText>
            </w:r>
            <w:r w:rsidR="00C2412E">
              <w:rPr>
                <w:webHidden/>
              </w:rPr>
            </w:r>
            <w:r w:rsidR="00C2412E">
              <w:rPr>
                <w:webHidden/>
              </w:rPr>
              <w:fldChar w:fldCharType="separate"/>
            </w:r>
            <w:r w:rsidR="00C2412E">
              <w:rPr>
                <w:webHidden/>
              </w:rPr>
              <w:t>4</w:t>
            </w:r>
            <w:r w:rsidR="00C2412E">
              <w:rPr>
                <w:webHidden/>
              </w:rPr>
              <w:fldChar w:fldCharType="end"/>
            </w:r>
          </w:hyperlink>
        </w:p>
        <w:p w14:paraId="77A4B4F3" w14:textId="77777777" w:rsidR="00C2412E" w:rsidRDefault="00C2412E">
          <w:pPr>
            <w:pStyle w:val="Sumrio1"/>
            <w:rPr>
              <w:rFonts w:asciiTheme="minorHAnsi" w:eastAsiaTheme="minorEastAsia" w:hAnsiTheme="minorHAnsi" w:cstheme="minorBidi"/>
              <w:b w:val="0"/>
              <w:bCs w:val="0"/>
              <w:caps w:val="0"/>
              <w:sz w:val="22"/>
              <w:szCs w:val="22"/>
              <w:lang w:bidi="ar-SA"/>
            </w:rPr>
          </w:pPr>
          <w:hyperlink w:anchor="_Toc403810065" w:history="1">
            <w:r w:rsidRPr="004F320E">
              <w:rPr>
                <w:rStyle w:val="Hyperlink"/>
                <w:rFonts w:ascii="Segoe UI Light" w:hAnsi="Segoe UI Light"/>
              </w:rPr>
              <w:t>O Problema do Arquivamento e Backup</w:t>
            </w:r>
            <w:r>
              <w:rPr>
                <w:webHidden/>
              </w:rPr>
              <w:tab/>
            </w:r>
            <w:r>
              <w:rPr>
                <w:webHidden/>
              </w:rPr>
              <w:fldChar w:fldCharType="begin"/>
            </w:r>
            <w:r>
              <w:rPr>
                <w:webHidden/>
              </w:rPr>
              <w:instrText xml:space="preserve"> PAGEREF _Toc403810065 \h </w:instrText>
            </w:r>
            <w:r>
              <w:rPr>
                <w:webHidden/>
              </w:rPr>
            </w:r>
            <w:r>
              <w:rPr>
                <w:webHidden/>
              </w:rPr>
              <w:fldChar w:fldCharType="separate"/>
            </w:r>
            <w:r>
              <w:rPr>
                <w:webHidden/>
              </w:rPr>
              <w:t>4</w:t>
            </w:r>
            <w:r>
              <w:rPr>
                <w:webHidden/>
              </w:rPr>
              <w:fldChar w:fldCharType="end"/>
            </w:r>
          </w:hyperlink>
        </w:p>
        <w:p w14:paraId="04BEBE86" w14:textId="77777777" w:rsidR="00C2412E" w:rsidRDefault="00C2412E">
          <w:pPr>
            <w:pStyle w:val="Sumrio1"/>
            <w:rPr>
              <w:rFonts w:asciiTheme="minorHAnsi" w:eastAsiaTheme="minorEastAsia" w:hAnsiTheme="minorHAnsi" w:cstheme="minorBidi"/>
              <w:b w:val="0"/>
              <w:bCs w:val="0"/>
              <w:caps w:val="0"/>
              <w:sz w:val="22"/>
              <w:szCs w:val="22"/>
              <w:lang w:bidi="ar-SA"/>
            </w:rPr>
          </w:pPr>
          <w:hyperlink w:anchor="_Toc403810066" w:history="1">
            <w:r w:rsidRPr="004F320E">
              <w:rPr>
                <w:rStyle w:val="Hyperlink"/>
              </w:rPr>
              <w:t>A Solução Proposta</w:t>
            </w:r>
            <w:r>
              <w:rPr>
                <w:webHidden/>
              </w:rPr>
              <w:tab/>
            </w:r>
            <w:r>
              <w:rPr>
                <w:webHidden/>
              </w:rPr>
              <w:fldChar w:fldCharType="begin"/>
            </w:r>
            <w:r>
              <w:rPr>
                <w:webHidden/>
              </w:rPr>
              <w:instrText xml:space="preserve"> PAGEREF _Toc403810066 \h </w:instrText>
            </w:r>
            <w:r>
              <w:rPr>
                <w:webHidden/>
              </w:rPr>
            </w:r>
            <w:r>
              <w:rPr>
                <w:webHidden/>
              </w:rPr>
              <w:fldChar w:fldCharType="separate"/>
            </w:r>
            <w:r>
              <w:rPr>
                <w:webHidden/>
              </w:rPr>
              <w:t>4</w:t>
            </w:r>
            <w:r>
              <w:rPr>
                <w:webHidden/>
              </w:rPr>
              <w:fldChar w:fldCharType="end"/>
            </w:r>
          </w:hyperlink>
        </w:p>
        <w:p w14:paraId="249FD20E" w14:textId="77777777" w:rsidR="00C2412E" w:rsidRDefault="00C2412E">
          <w:pPr>
            <w:pStyle w:val="Sumrio1"/>
            <w:rPr>
              <w:rFonts w:asciiTheme="minorHAnsi" w:eastAsiaTheme="minorEastAsia" w:hAnsiTheme="minorHAnsi" w:cstheme="minorBidi"/>
              <w:b w:val="0"/>
              <w:bCs w:val="0"/>
              <w:caps w:val="0"/>
              <w:sz w:val="22"/>
              <w:szCs w:val="22"/>
              <w:lang w:bidi="ar-SA"/>
            </w:rPr>
          </w:pPr>
          <w:hyperlink w:anchor="_Toc403810067" w:history="1">
            <w:r w:rsidRPr="004F320E">
              <w:rPr>
                <w:rStyle w:val="Hyperlink"/>
              </w:rPr>
              <w:t>O Valor do Microsoft Azure para Arquivamento e Backup</w:t>
            </w:r>
            <w:r>
              <w:rPr>
                <w:webHidden/>
              </w:rPr>
              <w:tab/>
            </w:r>
            <w:r>
              <w:rPr>
                <w:webHidden/>
              </w:rPr>
              <w:fldChar w:fldCharType="begin"/>
            </w:r>
            <w:r>
              <w:rPr>
                <w:webHidden/>
              </w:rPr>
              <w:instrText xml:space="preserve"> PAGEREF _Toc403810067 \h </w:instrText>
            </w:r>
            <w:r>
              <w:rPr>
                <w:webHidden/>
              </w:rPr>
            </w:r>
            <w:r>
              <w:rPr>
                <w:webHidden/>
              </w:rPr>
              <w:fldChar w:fldCharType="separate"/>
            </w:r>
            <w:r>
              <w:rPr>
                <w:webHidden/>
              </w:rPr>
              <w:t>6</w:t>
            </w:r>
            <w:r>
              <w:rPr>
                <w:webHidden/>
              </w:rPr>
              <w:fldChar w:fldCharType="end"/>
            </w:r>
          </w:hyperlink>
        </w:p>
        <w:p w14:paraId="224A1F7B" w14:textId="77777777" w:rsidR="00C2412E" w:rsidRDefault="00C2412E">
          <w:pPr>
            <w:pStyle w:val="Sumrio1"/>
            <w:rPr>
              <w:rFonts w:asciiTheme="minorHAnsi" w:eastAsiaTheme="minorEastAsia" w:hAnsiTheme="minorHAnsi" w:cstheme="minorBidi"/>
              <w:b w:val="0"/>
              <w:bCs w:val="0"/>
              <w:caps w:val="0"/>
              <w:sz w:val="22"/>
              <w:szCs w:val="22"/>
              <w:lang w:bidi="ar-SA"/>
            </w:rPr>
          </w:pPr>
          <w:hyperlink w:anchor="_Toc403810068" w:history="1">
            <w:r w:rsidRPr="004F320E">
              <w:rPr>
                <w:rStyle w:val="Hyperlink"/>
              </w:rPr>
              <w:t>Necessidades dos Parceiros</w:t>
            </w:r>
            <w:r>
              <w:rPr>
                <w:webHidden/>
              </w:rPr>
              <w:tab/>
            </w:r>
            <w:r>
              <w:rPr>
                <w:webHidden/>
              </w:rPr>
              <w:fldChar w:fldCharType="begin"/>
            </w:r>
            <w:r>
              <w:rPr>
                <w:webHidden/>
              </w:rPr>
              <w:instrText xml:space="preserve"> PAGEREF _Toc403810068 \h </w:instrText>
            </w:r>
            <w:r>
              <w:rPr>
                <w:webHidden/>
              </w:rPr>
            </w:r>
            <w:r>
              <w:rPr>
                <w:webHidden/>
              </w:rPr>
              <w:fldChar w:fldCharType="separate"/>
            </w:r>
            <w:r>
              <w:rPr>
                <w:webHidden/>
              </w:rPr>
              <w:t>6</w:t>
            </w:r>
            <w:r>
              <w:rPr>
                <w:webHidden/>
              </w:rPr>
              <w:fldChar w:fldCharType="end"/>
            </w:r>
          </w:hyperlink>
        </w:p>
        <w:p w14:paraId="10A67499" w14:textId="77777777" w:rsidR="00C2412E" w:rsidRDefault="00C2412E">
          <w:pPr>
            <w:pStyle w:val="Sumrio1"/>
            <w:rPr>
              <w:rFonts w:asciiTheme="minorHAnsi" w:eastAsiaTheme="minorEastAsia" w:hAnsiTheme="minorHAnsi" w:cstheme="minorBidi"/>
              <w:b w:val="0"/>
              <w:bCs w:val="0"/>
              <w:caps w:val="0"/>
              <w:sz w:val="22"/>
              <w:szCs w:val="22"/>
              <w:lang w:bidi="ar-SA"/>
            </w:rPr>
          </w:pPr>
          <w:hyperlink w:anchor="_Toc403810069" w:history="1">
            <w:r w:rsidRPr="004F320E">
              <w:rPr>
                <w:rStyle w:val="Hyperlink"/>
              </w:rPr>
              <w:t>Introdução aos Starter Kits</w:t>
            </w:r>
            <w:r>
              <w:rPr>
                <w:webHidden/>
              </w:rPr>
              <w:tab/>
            </w:r>
            <w:r>
              <w:rPr>
                <w:webHidden/>
              </w:rPr>
              <w:fldChar w:fldCharType="begin"/>
            </w:r>
            <w:r>
              <w:rPr>
                <w:webHidden/>
              </w:rPr>
              <w:instrText xml:space="preserve"> PAGEREF _Toc403810069 \h </w:instrText>
            </w:r>
            <w:r>
              <w:rPr>
                <w:webHidden/>
              </w:rPr>
            </w:r>
            <w:r>
              <w:rPr>
                <w:webHidden/>
              </w:rPr>
              <w:fldChar w:fldCharType="separate"/>
            </w:r>
            <w:r>
              <w:rPr>
                <w:webHidden/>
              </w:rPr>
              <w:t>7</w:t>
            </w:r>
            <w:r>
              <w:rPr>
                <w:webHidden/>
              </w:rPr>
              <w:fldChar w:fldCharType="end"/>
            </w:r>
          </w:hyperlink>
        </w:p>
        <w:p w14:paraId="5CD3CCEC" w14:textId="77777777" w:rsidR="00C2412E" w:rsidRDefault="00C2412E">
          <w:pPr>
            <w:pStyle w:val="Sumrio1"/>
            <w:rPr>
              <w:rFonts w:asciiTheme="minorHAnsi" w:eastAsiaTheme="minorEastAsia" w:hAnsiTheme="minorHAnsi" w:cstheme="minorBidi"/>
              <w:b w:val="0"/>
              <w:bCs w:val="0"/>
              <w:caps w:val="0"/>
              <w:sz w:val="22"/>
              <w:szCs w:val="22"/>
              <w:lang w:bidi="ar-SA"/>
            </w:rPr>
          </w:pPr>
          <w:hyperlink w:anchor="_Toc403810070" w:history="1">
            <w:r w:rsidRPr="004F320E">
              <w:rPr>
                <w:rStyle w:val="Hyperlink"/>
              </w:rPr>
              <w:t>Starter Kits - Benefícios para Parceiros</w:t>
            </w:r>
            <w:r>
              <w:rPr>
                <w:webHidden/>
              </w:rPr>
              <w:tab/>
            </w:r>
            <w:r>
              <w:rPr>
                <w:webHidden/>
              </w:rPr>
              <w:fldChar w:fldCharType="begin"/>
            </w:r>
            <w:r>
              <w:rPr>
                <w:webHidden/>
              </w:rPr>
              <w:instrText xml:space="preserve"> PAGEREF _Toc403810070 \h </w:instrText>
            </w:r>
            <w:r>
              <w:rPr>
                <w:webHidden/>
              </w:rPr>
            </w:r>
            <w:r>
              <w:rPr>
                <w:webHidden/>
              </w:rPr>
              <w:fldChar w:fldCharType="separate"/>
            </w:r>
            <w:r>
              <w:rPr>
                <w:webHidden/>
              </w:rPr>
              <w:t>7</w:t>
            </w:r>
            <w:r>
              <w:rPr>
                <w:webHidden/>
              </w:rPr>
              <w:fldChar w:fldCharType="end"/>
            </w:r>
          </w:hyperlink>
        </w:p>
        <w:p w14:paraId="5AD7488C" w14:textId="77777777" w:rsidR="007C332A" w:rsidRDefault="003217A3">
          <w:pPr>
            <w:pStyle w:val="Sumrio1"/>
            <w:rPr>
              <w:rFonts w:asciiTheme="minorHAnsi" w:eastAsiaTheme="minorEastAsia" w:hAnsiTheme="minorHAnsi" w:cstheme="minorBidi"/>
              <w:b w:val="0"/>
              <w:bCs w:val="0"/>
              <w:caps w:val="0"/>
              <w:sz w:val="22"/>
              <w:szCs w:val="22"/>
            </w:rPr>
          </w:pPr>
          <w:r w:rsidRPr="00100570">
            <w:rPr>
              <w:rFonts w:ascii="Segoe UI Light" w:eastAsiaTheme="minorHAnsi" w:hAnsi="Segoe UI Light" w:cs="Segoe UI Light"/>
              <w:caps w:val="0"/>
              <w:color w:val="525051"/>
            </w:rPr>
            <w:fldChar w:fldCharType="end"/>
          </w:r>
        </w:p>
      </w:sdtContent>
    </w:sdt>
    <w:p w14:paraId="27565FFA" w14:textId="7F1A809A" w:rsidR="00513343" w:rsidRPr="00100570" w:rsidRDefault="003217A3" w:rsidP="003217A3">
      <w:pPr>
        <w:pStyle w:val="DisclaimerTextMS"/>
        <w:jc w:val="both"/>
      </w:pPr>
      <w:r>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bookmarkStart w:id="0" w:name="_GoBack"/>
      <w:bookmarkEnd w:id="0"/>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br w:type="page"/>
      </w:r>
    </w:p>
    <w:p w14:paraId="27566011" w14:textId="3803B3A1" w:rsidR="00513343" w:rsidRPr="00100570" w:rsidRDefault="00513343" w:rsidP="00513343">
      <w:pPr>
        <w:pStyle w:val="Ttulo1"/>
        <w:rPr>
          <w:rFonts w:ascii="Segoe UI Light" w:eastAsia="Times New Roman" w:hAnsi="Segoe UI Light" w:cs="Segoe UI Light"/>
        </w:rPr>
      </w:pPr>
      <w:bookmarkStart w:id="1" w:name="overview"/>
      <w:bookmarkStart w:id="2" w:name="user-content-overview"/>
      <w:bookmarkStart w:id="3" w:name="_Toc399746868"/>
      <w:bookmarkStart w:id="4" w:name="_Toc403810064"/>
      <w:bookmarkEnd w:id="1"/>
      <w:bookmarkEnd w:id="2"/>
      <w:r>
        <w:rPr>
          <w:rFonts w:ascii="Segoe UI Light" w:hAnsi="Segoe UI Light"/>
        </w:rPr>
        <w:lastRenderedPageBreak/>
        <w:t>Visão geral</w:t>
      </w:r>
      <w:bookmarkEnd w:id="3"/>
      <w:bookmarkEnd w:id="4"/>
    </w:p>
    <w:p w14:paraId="5012C68B" w14:textId="77777777" w:rsidR="00AE36E0" w:rsidRDefault="00AE36E0" w:rsidP="00AE36E0"/>
    <w:p w14:paraId="1CCAA3BE" w14:textId="184BBD9E" w:rsidR="001F502D" w:rsidRPr="00100570" w:rsidRDefault="004753A0" w:rsidP="00AE36E0">
      <w:pPr>
        <w:rPr>
          <w:rFonts w:ascii="Segoe UI Light" w:hAnsi="Segoe UI Light" w:cs="Segoe UI Light"/>
          <w:sz w:val="24"/>
          <w:szCs w:val="24"/>
        </w:rPr>
      </w:pPr>
      <w:r>
        <w:rPr>
          <w:rFonts w:ascii="Segoe UI Light" w:hAnsi="Segoe UI Light"/>
          <w:sz w:val="24"/>
        </w:rPr>
        <w:t xml:space="preserve">Neste documento abordaremos os desafios que nossos clientes estão enfrentando em cenários de Arquivamento e Backup e como o Microsoft Azure pode resolver este problema. Finalmente, introduzimos o conceito de um "Starter Kit", essencialmente demonstrando como aproveitar este conceito de uma oferta de pacote para acelerar o ciclo de implantação e as vendas dos parceiros. </w:t>
      </w:r>
    </w:p>
    <w:p w14:paraId="7DD1C8A6" w14:textId="617167D8" w:rsidR="003B24A3" w:rsidRPr="00100570" w:rsidRDefault="00D779C4" w:rsidP="001F502D">
      <w:pPr>
        <w:pStyle w:val="Ttulo1"/>
        <w:rPr>
          <w:rFonts w:ascii="Segoe UI Light" w:hAnsi="Segoe UI Light" w:cs="Segoe UI Light"/>
        </w:rPr>
      </w:pPr>
      <w:bookmarkStart w:id="5" w:name="_Toc399746869"/>
      <w:bookmarkStart w:id="6" w:name="_Toc403810065"/>
      <w:r>
        <w:rPr>
          <w:rFonts w:ascii="Segoe UI Light" w:hAnsi="Segoe UI Light"/>
        </w:rPr>
        <w:t>O Problema do Arquivamento e Backup</w:t>
      </w:r>
      <w:bookmarkEnd w:id="5"/>
      <w:bookmarkEnd w:id="6"/>
    </w:p>
    <w:p w14:paraId="5576E586" w14:textId="77777777" w:rsidR="001F502D" w:rsidRDefault="001F502D" w:rsidP="001F502D"/>
    <w:p w14:paraId="4FD1389A" w14:textId="076D509A" w:rsidR="002A2096" w:rsidRDefault="008C3719" w:rsidP="008C3719">
      <w:pPr>
        <w:rPr>
          <w:rFonts w:ascii="Segoe UI Light" w:eastAsia="Times New Roman" w:hAnsi="Segoe UI Light" w:cs="Segoe UI Light"/>
          <w:color w:val="000000"/>
          <w:sz w:val="24"/>
          <w:szCs w:val="24"/>
        </w:rPr>
      </w:pPr>
      <w:r>
        <w:rPr>
          <w:rFonts w:ascii="Segoe UI Light" w:hAnsi="Segoe UI Light"/>
          <w:color w:val="000000"/>
          <w:sz w:val="24"/>
        </w:rPr>
        <w:t xml:space="preserve">Como um administrador de TI, você precisa ter certeza que a </w:t>
      </w:r>
      <w:r>
        <w:rPr>
          <w:rFonts w:ascii="Segoe UI Light" w:hAnsi="Segoe UI Light"/>
          <w:b/>
          <w:color w:val="000000"/>
          <w:sz w:val="24"/>
        </w:rPr>
        <w:t xml:space="preserve">estrutura física é forte o suficiente para oferecer suporte aos usuários </w:t>
      </w:r>
      <w:r>
        <w:rPr>
          <w:rFonts w:ascii="Segoe UI Light" w:hAnsi="Segoe UI Light"/>
          <w:color w:val="000000"/>
          <w:sz w:val="24"/>
        </w:rPr>
        <w:t xml:space="preserve">e possui um </w:t>
      </w:r>
      <w:r>
        <w:rPr>
          <w:rFonts w:ascii="Segoe UI Light" w:hAnsi="Segoe UI Light"/>
          <w:b/>
          <w:color w:val="000000"/>
          <w:sz w:val="24"/>
        </w:rPr>
        <w:t>sistema de backup para casos de emergência</w:t>
      </w:r>
      <w:r>
        <w:rPr>
          <w:rFonts w:ascii="Segoe UI Light" w:hAnsi="Segoe UI Light"/>
          <w:color w:val="000000"/>
          <w:sz w:val="24"/>
        </w:rPr>
        <w:t>.</w:t>
      </w:r>
    </w:p>
    <w:p w14:paraId="0767F0B9" w14:textId="0019D572" w:rsidR="005C6E2A" w:rsidRDefault="005C6E2A" w:rsidP="008C3719">
      <w:pPr>
        <w:rPr>
          <w:rFonts w:ascii="Segoe UI Light" w:eastAsia="Times New Roman" w:hAnsi="Segoe UI Light" w:cs="Segoe UI Light"/>
          <w:color w:val="000000"/>
          <w:sz w:val="24"/>
          <w:szCs w:val="24"/>
        </w:rPr>
      </w:pPr>
      <w:r>
        <w:rPr>
          <w:rFonts w:ascii="Segoe UI Light" w:hAnsi="Segoe UI Light"/>
          <w:color w:val="000000"/>
          <w:sz w:val="24"/>
        </w:rPr>
        <w:t xml:space="preserve">Gerenciar </w:t>
      </w:r>
      <w:r>
        <w:rPr>
          <w:rFonts w:ascii="Segoe UI Light" w:hAnsi="Segoe UI Light"/>
          <w:b/>
          <w:color w:val="000000"/>
          <w:sz w:val="24"/>
        </w:rPr>
        <w:t xml:space="preserve">arquivos de dados </w:t>
      </w:r>
      <w:r>
        <w:rPr>
          <w:rFonts w:ascii="Segoe UI Light" w:hAnsi="Segoe UI Light"/>
          <w:color w:val="000000"/>
          <w:sz w:val="24"/>
        </w:rPr>
        <w:t>é outra área problemática envolvendo fitas. O processo de arquivamento de dados leva uma quantidade desproporcional de tempo de gerenciamento, que afeta negativamente outras tarefas mais urgentes na vida da equipe de TI.</w:t>
      </w:r>
    </w:p>
    <w:p w14:paraId="2ED93834" w14:textId="3B778256" w:rsidR="00C707C4" w:rsidRDefault="009D44FF" w:rsidP="00C707C4">
      <w:pPr>
        <w:rPr>
          <w:rFonts w:ascii="Segoe UI Light" w:eastAsia="Times New Roman" w:hAnsi="Segoe UI Light" w:cs="Segoe UI Light"/>
          <w:color w:val="000000"/>
          <w:sz w:val="24"/>
          <w:szCs w:val="24"/>
        </w:rPr>
      </w:pPr>
      <w:r>
        <w:rPr>
          <w:rFonts w:ascii="Segoe UI Light" w:hAnsi="Segoe UI Light"/>
          <w:color w:val="000000"/>
          <w:sz w:val="24"/>
        </w:rPr>
        <w:t xml:space="preserve">Finalmente, para qualquer negócio, a </w:t>
      </w:r>
      <w:r>
        <w:rPr>
          <w:rFonts w:ascii="Segoe UI Light" w:hAnsi="Segoe UI Light"/>
          <w:b/>
          <w:color w:val="000000"/>
          <w:sz w:val="24"/>
        </w:rPr>
        <w:t xml:space="preserve">perda de dados </w:t>
      </w:r>
      <w:r>
        <w:rPr>
          <w:rFonts w:ascii="Segoe UI Light" w:hAnsi="Segoe UI Light"/>
          <w:color w:val="000000"/>
          <w:sz w:val="24"/>
        </w:rPr>
        <w:t xml:space="preserve">pode ser crucial e muitas empresas nunca recuperam as informações após um evento não planejado ou uma emergência, razão pela qual é importante explorar as opções. As perguntas mais comuns que o administrador de TI precisa responder sobre um projeto de Arquivamento e Backup são:   </w:t>
      </w:r>
    </w:p>
    <w:p w14:paraId="73B4B67A" w14:textId="730DDB03" w:rsidR="002A2096" w:rsidRPr="00C707C4" w:rsidRDefault="00616B70" w:rsidP="00C707C4">
      <w:pPr>
        <w:pStyle w:val="PargrafodaLista"/>
        <w:numPr>
          <w:ilvl w:val="0"/>
          <w:numId w:val="9"/>
        </w:numPr>
        <w:rPr>
          <w:rFonts w:ascii="Segoe UI Light" w:eastAsia="Times New Roman" w:hAnsi="Segoe UI Light" w:cs="Segoe UI Light"/>
          <w:color w:val="000000"/>
          <w:sz w:val="24"/>
          <w:szCs w:val="24"/>
        </w:rPr>
      </w:pPr>
      <w:r>
        <w:rPr>
          <w:rFonts w:ascii="Segoe UI Light" w:hAnsi="Segoe UI Light"/>
          <w:color w:val="000000"/>
          <w:sz w:val="24"/>
        </w:rPr>
        <w:t>Como o administrador de TI pode reduzir o custo total de armazenamento e garantir um sistema efetivo de backup para a organização?</w:t>
      </w:r>
    </w:p>
    <w:p w14:paraId="01028138" w14:textId="1C3CFC3C" w:rsidR="008C3719" w:rsidRPr="008C3719" w:rsidRDefault="005F4970" w:rsidP="008C3719">
      <w:pPr>
        <w:pStyle w:val="PargrafodaLista"/>
        <w:numPr>
          <w:ilvl w:val="0"/>
          <w:numId w:val="7"/>
        </w:numPr>
        <w:ind w:left="360" w:firstLine="0"/>
        <w:rPr>
          <w:rFonts w:ascii="Segoe UI Light" w:eastAsia="Times New Roman" w:hAnsi="Segoe UI Light" w:cs="Segoe UI Light"/>
          <w:color w:val="000000"/>
          <w:sz w:val="24"/>
          <w:szCs w:val="24"/>
        </w:rPr>
      </w:pPr>
      <w:r>
        <w:rPr>
          <w:rFonts w:ascii="Segoe UI Light" w:hAnsi="Segoe UI Light"/>
          <w:color w:val="000000"/>
          <w:sz w:val="24"/>
        </w:rPr>
        <w:t>O administrador de TI está envolvido em ciclos de compras de armazenamento? O usuário interno demanda capacidade de armazenamento?</w:t>
      </w:r>
    </w:p>
    <w:p w14:paraId="7415693F" w14:textId="484388EF" w:rsidR="008C3719" w:rsidRDefault="00616B70" w:rsidP="008C3719">
      <w:pPr>
        <w:pStyle w:val="PargrafodaLista"/>
        <w:numPr>
          <w:ilvl w:val="0"/>
          <w:numId w:val="7"/>
        </w:numPr>
        <w:ind w:left="360" w:firstLine="0"/>
        <w:rPr>
          <w:rFonts w:ascii="Segoe UI Light" w:eastAsia="Times New Roman" w:hAnsi="Segoe UI Light" w:cs="Segoe UI Light"/>
          <w:color w:val="000000"/>
          <w:sz w:val="24"/>
          <w:szCs w:val="24"/>
        </w:rPr>
      </w:pPr>
      <w:r>
        <w:rPr>
          <w:rFonts w:ascii="Segoe UI Light" w:hAnsi="Segoe UI Light"/>
          <w:color w:val="000000"/>
          <w:sz w:val="24"/>
        </w:rPr>
        <w:t>O administrador de TI lida com a complexidade da proteção de dados? Ou os administradores de TI não têm uma estratégia de backup definida?</w:t>
      </w:r>
    </w:p>
    <w:p w14:paraId="0EC7D221" w14:textId="2219A7DA" w:rsidR="00EA30AF" w:rsidRDefault="00EA30AF" w:rsidP="008C3719">
      <w:pPr>
        <w:pStyle w:val="PargrafodaLista"/>
        <w:numPr>
          <w:ilvl w:val="0"/>
          <w:numId w:val="7"/>
        </w:numPr>
        <w:ind w:left="360" w:firstLine="0"/>
        <w:rPr>
          <w:rFonts w:ascii="Segoe UI Light" w:eastAsia="Times New Roman" w:hAnsi="Segoe UI Light" w:cs="Segoe UI Light"/>
          <w:color w:val="000000"/>
          <w:sz w:val="24"/>
          <w:szCs w:val="24"/>
        </w:rPr>
      </w:pPr>
      <w:r>
        <w:rPr>
          <w:rFonts w:ascii="Segoe UI Light" w:hAnsi="Segoe UI Light"/>
          <w:color w:val="000000"/>
          <w:sz w:val="24"/>
        </w:rPr>
        <w:t xml:space="preserve">O administrador de TI planeja uma solução de recuperação de desastres robusta que inclui o investimento de hardware? </w:t>
      </w:r>
    </w:p>
    <w:p w14:paraId="34899076" w14:textId="29843835" w:rsidR="00616B70" w:rsidRDefault="00EA30AF" w:rsidP="008C3719">
      <w:pPr>
        <w:pStyle w:val="PargrafodaLista"/>
        <w:numPr>
          <w:ilvl w:val="0"/>
          <w:numId w:val="7"/>
        </w:numPr>
        <w:ind w:left="360" w:firstLine="0"/>
        <w:rPr>
          <w:rFonts w:ascii="Segoe UI Light" w:eastAsia="Times New Roman" w:hAnsi="Segoe UI Light" w:cs="Segoe UI Light"/>
          <w:color w:val="000000"/>
          <w:sz w:val="24"/>
          <w:szCs w:val="24"/>
        </w:rPr>
      </w:pPr>
      <w:r>
        <w:rPr>
          <w:rFonts w:ascii="Segoe UI Light" w:hAnsi="Segoe UI Light"/>
          <w:color w:val="000000"/>
          <w:sz w:val="24"/>
        </w:rPr>
        <w:t>O CIO precisa justificar o novo investimento de armazenamento com o CEO?</w:t>
      </w:r>
    </w:p>
    <w:p w14:paraId="619FFA87" w14:textId="34AB822F" w:rsidR="00EA30AF" w:rsidRDefault="00616B70" w:rsidP="008C3719">
      <w:pPr>
        <w:pStyle w:val="PargrafodaLista"/>
        <w:numPr>
          <w:ilvl w:val="0"/>
          <w:numId w:val="7"/>
        </w:numPr>
        <w:ind w:left="360" w:firstLine="0"/>
        <w:rPr>
          <w:rFonts w:ascii="Segoe UI Light" w:eastAsia="Times New Roman" w:hAnsi="Segoe UI Light" w:cs="Segoe UI Light"/>
          <w:color w:val="000000"/>
          <w:sz w:val="24"/>
          <w:szCs w:val="24"/>
        </w:rPr>
      </w:pPr>
      <w:r>
        <w:rPr>
          <w:rFonts w:ascii="Segoe UI Light" w:hAnsi="Segoe UI Light"/>
          <w:color w:val="000000"/>
          <w:sz w:val="24"/>
        </w:rPr>
        <w:t>O administrador do datacenter tem espaço no datacenter para outra aquisição de hardware?</w:t>
      </w:r>
    </w:p>
    <w:p w14:paraId="56557299" w14:textId="591D827F" w:rsidR="0018702A" w:rsidRDefault="0018702A" w:rsidP="003217A3">
      <w:pPr>
        <w:pStyle w:val="Ttulo1"/>
      </w:pPr>
      <w:bookmarkStart w:id="7" w:name="_Toc399746870"/>
      <w:bookmarkStart w:id="8" w:name="_Toc403810066"/>
      <w:r>
        <w:t>A Solução Proposta</w:t>
      </w:r>
      <w:bookmarkEnd w:id="7"/>
      <w:bookmarkEnd w:id="8"/>
    </w:p>
    <w:p w14:paraId="1EF32338" w14:textId="77777777" w:rsidR="00A82A15" w:rsidRPr="00A82A15" w:rsidRDefault="00A82A15" w:rsidP="00A82A15"/>
    <w:p w14:paraId="56A9AC86" w14:textId="4632AE79" w:rsidR="00577F44" w:rsidRDefault="001A740A" w:rsidP="001C7945">
      <w:pPr>
        <w:rPr>
          <w:rFonts w:ascii="Segoe UI Light" w:eastAsia="Times New Roman" w:hAnsi="Segoe UI Light" w:cs="Segoe UI Light"/>
          <w:color w:val="000000"/>
          <w:sz w:val="24"/>
          <w:szCs w:val="24"/>
        </w:rPr>
      </w:pPr>
      <w:r>
        <w:rPr>
          <w:rFonts w:ascii="Segoe UI Light" w:hAnsi="Segoe UI Light"/>
          <w:color w:val="000000"/>
          <w:sz w:val="24"/>
        </w:rPr>
        <w:t xml:space="preserve">A integração do Microsoft Azure, do System Center e/ou Windows Server permite que você habilite solução de backup de dados baseada na nuvem. Com o Backup do Microsoft Azure, você pode oferecer benefícios de continuidade de negócios fornecendo </w:t>
      </w:r>
      <w:r>
        <w:rPr>
          <w:rFonts w:ascii="Segoe UI Light" w:hAnsi="Segoe UI Light"/>
          <w:color w:val="000000"/>
          <w:sz w:val="24"/>
        </w:rPr>
        <w:lastRenderedPageBreak/>
        <w:t>uma solução de backup que não exige custos iniciais de hardware, mas somente uma conexão de Internet banda larga.</w:t>
      </w:r>
    </w:p>
    <w:p w14:paraId="53D95BE1" w14:textId="092FE65C" w:rsidR="00577F44" w:rsidRDefault="00577F44" w:rsidP="001C7945">
      <w:pPr>
        <w:rPr>
          <w:rFonts w:ascii="Segoe UI Light" w:eastAsia="Times New Roman" w:hAnsi="Segoe UI Light" w:cs="Segoe UI Light"/>
          <w:color w:val="000000"/>
          <w:sz w:val="24"/>
          <w:szCs w:val="24"/>
        </w:rPr>
      </w:pPr>
      <w:r>
        <w:rPr>
          <w:rFonts w:ascii="Segoe UI Light" w:hAnsi="Segoe UI Light"/>
          <w:color w:val="000000"/>
          <w:sz w:val="24"/>
        </w:rPr>
        <w:t xml:space="preserve">O fluxo de trabalho fundamental que o cliente experimenta quando você faz backup e restaura arquivos e pastas de e para o Backup do Microsoft Azure usando o agente de Backup do Azure é o mesmo fluxo de trabalho que o cliente iria experimentar usando qualquer outro tipo de backup. Identificar os itens para backup e depois copiar os itens para o armazenamento, onde eles podem ser usados mais tarde, se necessário. </w:t>
      </w:r>
    </w:p>
    <w:p w14:paraId="506D11B5" w14:textId="77777777" w:rsidR="00AC46B4" w:rsidRDefault="00AC46B4" w:rsidP="001C7945">
      <w:pPr>
        <w:rPr>
          <w:rFonts w:ascii="Segoe UI Light" w:eastAsia="Times New Roman" w:hAnsi="Segoe UI Light" w:cs="Segoe UI Light"/>
          <w:color w:val="000000"/>
          <w:sz w:val="24"/>
          <w:szCs w:val="24"/>
        </w:rPr>
      </w:pPr>
    </w:p>
    <w:p w14:paraId="4614D15F" w14:textId="4C630B64" w:rsidR="002E3D0C" w:rsidRPr="00100570" w:rsidRDefault="002E3D0C" w:rsidP="002E3D0C">
      <w:pPr>
        <w:rPr>
          <w:rFonts w:ascii="Segoe UI Light" w:eastAsia="Times New Roman" w:hAnsi="Segoe UI Light" w:cs="Segoe UI Light"/>
          <w:b/>
          <w:color w:val="000000"/>
          <w:sz w:val="24"/>
          <w:szCs w:val="24"/>
        </w:rPr>
      </w:pPr>
      <w:r>
        <w:rPr>
          <w:rFonts w:ascii="Segoe UI Light" w:hAnsi="Segoe UI Light"/>
          <w:b/>
          <w:color w:val="000000"/>
          <w:sz w:val="24"/>
        </w:rPr>
        <w:t>Você tem um cliente que experimenta algum problema relacionado com a perda de dados?</w:t>
      </w:r>
    </w:p>
    <w:p w14:paraId="37334CC4" w14:textId="4E8BC92F" w:rsidR="002E3D0C" w:rsidRDefault="008A28FD" w:rsidP="002E3D0C">
      <w:pPr>
        <w:rPr>
          <w:rFonts w:ascii="Segoe UI Light" w:eastAsia="Times New Roman" w:hAnsi="Segoe UI Light" w:cs="Segoe UI Light"/>
          <w:color w:val="000000"/>
          <w:sz w:val="24"/>
          <w:szCs w:val="24"/>
        </w:rPr>
      </w:pPr>
      <w:r>
        <w:rPr>
          <w:rFonts w:ascii="Segoe UI Light" w:hAnsi="Segoe UI Light"/>
          <w:color w:val="000000"/>
          <w:sz w:val="24"/>
        </w:rPr>
        <w:t>Deixe o Microsoft Azure fornecer a solução. Você pode fornecer duas opções diferentes: Recuperação de instalações locais para o Azure ou recuperação de corrupção de dados ou exclusão acidental.</w:t>
      </w:r>
    </w:p>
    <w:p w14:paraId="3C3D411E" w14:textId="354E564F" w:rsidR="002E3D0C" w:rsidRPr="00100570" w:rsidRDefault="002E3D0C" w:rsidP="002E3D0C">
      <w:pPr>
        <w:rPr>
          <w:rFonts w:ascii="Segoe UI Light" w:eastAsia="Times New Roman" w:hAnsi="Segoe UI Light" w:cs="Segoe UI Light"/>
          <w:b/>
          <w:color w:val="000000"/>
          <w:sz w:val="24"/>
          <w:szCs w:val="24"/>
        </w:rPr>
      </w:pPr>
      <w:r>
        <w:rPr>
          <w:rFonts w:ascii="Segoe UI Light" w:hAnsi="Segoe UI Light"/>
          <w:b/>
          <w:color w:val="000000"/>
          <w:sz w:val="24"/>
        </w:rPr>
        <w:t>Você sabe se seu cliente tem espaço de armazenamento suficiente em sua infraestrutura atual para os trabalhos de backup?</w:t>
      </w:r>
    </w:p>
    <w:p w14:paraId="29AD286A" w14:textId="77777777" w:rsidR="001E32CF" w:rsidRDefault="00354F67" w:rsidP="001E32CF">
      <w:pPr>
        <w:rPr>
          <w:rFonts w:ascii="Segoe UI Light" w:eastAsia="Times New Roman" w:hAnsi="Segoe UI Light" w:cs="Segoe UI Light"/>
          <w:b/>
          <w:color w:val="000000"/>
          <w:sz w:val="24"/>
          <w:szCs w:val="24"/>
        </w:rPr>
      </w:pPr>
      <w:r>
        <w:rPr>
          <w:rFonts w:ascii="Segoe UI Light" w:hAnsi="Segoe UI Light"/>
          <w:b/>
          <w:color w:val="000000"/>
          <w:sz w:val="24"/>
        </w:rPr>
        <w:t xml:space="preserve">Seu cliente tem bastante espaço físico no seu datacenter para uma nova matriz de armazenamento para armazenar o backup ou o arquivamento de todos os dados? </w:t>
      </w:r>
    </w:p>
    <w:p w14:paraId="6AB43999" w14:textId="62676C50" w:rsidR="00EE0420" w:rsidRDefault="001E32CF" w:rsidP="001E32CF">
      <w:pPr>
        <w:rPr>
          <w:rFonts w:ascii="Segoe UI Light" w:eastAsia="Times New Roman" w:hAnsi="Segoe UI Light" w:cs="Segoe UI Light"/>
          <w:b/>
          <w:color w:val="000000"/>
          <w:sz w:val="24"/>
          <w:szCs w:val="24"/>
        </w:rPr>
      </w:pPr>
      <w:r>
        <w:rPr>
          <w:rFonts w:ascii="Segoe UI Light" w:hAnsi="Segoe UI Light"/>
          <w:b/>
          <w:color w:val="000000"/>
          <w:sz w:val="24"/>
        </w:rPr>
        <w:t>Você tem um cliente que já possui o System Center Data Protection Manager? Ele deseja incluir a carga de trabalho de Microsoft em uma estratégia de backup?</w:t>
      </w:r>
    </w:p>
    <w:p w14:paraId="4292442E" w14:textId="1EF68C2A" w:rsidR="001E32CF" w:rsidRDefault="001E32CF" w:rsidP="0018702A">
      <w:pPr>
        <w:rPr>
          <w:rFonts w:ascii="Segoe UI Light" w:eastAsia="Times New Roman" w:hAnsi="Segoe UI Light" w:cs="Segoe UI Light"/>
          <w:color w:val="000000"/>
          <w:sz w:val="24"/>
          <w:szCs w:val="24"/>
        </w:rPr>
      </w:pPr>
      <w:r>
        <w:rPr>
          <w:rFonts w:ascii="Segoe UI Light" w:hAnsi="Segoe UI Light"/>
          <w:color w:val="000000"/>
          <w:sz w:val="24"/>
        </w:rPr>
        <w:t>Você pode fornecer grande flexibilidade com o Microsoft Azure Storage e as opções de Backup - o cliente não precisa de um hardware dedicado ou de espaço físico adicional. O Microsoft Azure fornece um conjunto abrangente de serviços para habilitar a extensão de um datacenter local para o Azure com o objetivo de fornecer alta disponibilidade e recuperação.</w:t>
      </w:r>
    </w:p>
    <w:p w14:paraId="1B4031EF" w14:textId="6B33D6A8" w:rsidR="001E32CF" w:rsidRDefault="001E32CF" w:rsidP="0018702A">
      <w:pPr>
        <w:rPr>
          <w:rFonts w:ascii="Segoe UI Light" w:eastAsia="Times New Roman" w:hAnsi="Segoe UI Light" w:cs="Segoe UI Light"/>
          <w:color w:val="000000"/>
          <w:sz w:val="24"/>
          <w:szCs w:val="24"/>
        </w:rPr>
      </w:pPr>
      <w:r>
        <w:rPr>
          <w:rFonts w:ascii="Segoe UI Light" w:hAnsi="Segoe UI Light"/>
          <w:color w:val="000000"/>
          <w:sz w:val="24"/>
        </w:rPr>
        <w:t>Observe que o Azure Storage fornece a capacidade de resiliência de dados através de réplicas automatizadas.</w:t>
      </w:r>
    </w:p>
    <w:p w14:paraId="28FF42EA" w14:textId="524E7E2A" w:rsidR="00244045" w:rsidRDefault="00244045" w:rsidP="0018702A">
      <w:pPr>
        <w:rPr>
          <w:rFonts w:ascii="Segoe UI Light" w:eastAsia="Times New Roman" w:hAnsi="Segoe UI Light" w:cs="Segoe UI Light"/>
          <w:b/>
          <w:color w:val="000000"/>
          <w:sz w:val="24"/>
          <w:szCs w:val="24"/>
        </w:rPr>
      </w:pPr>
      <w:r>
        <w:rPr>
          <w:rFonts w:ascii="Segoe UI Light" w:hAnsi="Segoe UI Light"/>
          <w:b/>
          <w:color w:val="000000"/>
          <w:sz w:val="24"/>
        </w:rPr>
        <w:t>O seu cliente tem uma carga de trabalho de SQL para ser incluída em uma solução de recuperação de instalações locais ou do Azure?</w:t>
      </w:r>
    </w:p>
    <w:p w14:paraId="762C1BE7" w14:textId="504082AA" w:rsidR="00244045" w:rsidRPr="00244045" w:rsidRDefault="00244045" w:rsidP="0018702A">
      <w:pPr>
        <w:rPr>
          <w:rFonts w:ascii="Segoe UI Light" w:eastAsia="Times New Roman" w:hAnsi="Segoe UI Light" w:cs="Segoe UI Light"/>
          <w:b/>
          <w:color w:val="000000"/>
          <w:sz w:val="24"/>
          <w:szCs w:val="24"/>
        </w:rPr>
      </w:pPr>
      <w:r>
        <w:rPr>
          <w:rFonts w:ascii="Segoe UI Light" w:hAnsi="Segoe UI Light"/>
          <w:color w:val="000000"/>
          <w:sz w:val="24"/>
        </w:rPr>
        <w:t>O cliente pode ter uma solução de recuperação para seus bancos de dados SQL Server em um ambiente híbrido de TI usando os Grupos de Disponibilidade do AlwaysOn, espelhamento de banco de dados,</w:t>
      </w:r>
      <w:r>
        <w:rPr>
          <w:rFonts w:ascii="Segoe UI Light" w:hAnsi="Segoe UI Light"/>
          <w:i/>
          <w:color w:val="000000"/>
          <w:sz w:val="24"/>
        </w:rPr>
        <w:t xml:space="preserve"> log shipping</w:t>
      </w:r>
      <w:r>
        <w:rPr>
          <w:rFonts w:ascii="Segoe UI Light" w:hAnsi="Segoe UI Light"/>
          <w:color w:val="000000"/>
          <w:sz w:val="24"/>
        </w:rPr>
        <w:t xml:space="preserve"> e backup e restauração com armazenamento de blob do Azure. Todas estas soluções usam o SQL Server em execução em máquinas virtuais do Azure.</w:t>
      </w:r>
    </w:p>
    <w:p w14:paraId="6CFD4A85" w14:textId="77777777" w:rsidR="001E32CF" w:rsidRDefault="001E32CF" w:rsidP="0018702A">
      <w:pPr>
        <w:rPr>
          <w:rFonts w:ascii="Segoe UI Light" w:eastAsia="Times New Roman" w:hAnsi="Segoe UI Light" w:cs="Segoe UI Light"/>
          <w:b/>
          <w:color w:val="000000"/>
          <w:sz w:val="24"/>
          <w:szCs w:val="24"/>
        </w:rPr>
      </w:pPr>
    </w:p>
    <w:p w14:paraId="0E2FFBC9" w14:textId="77777777" w:rsidR="005061F5" w:rsidRDefault="005061F5">
      <w:pPr>
        <w:spacing w:after="160" w:line="259" w:lineRule="auto"/>
        <w:rPr>
          <w:rFonts w:asciiTheme="majorHAnsi" w:eastAsiaTheme="majorEastAsia" w:hAnsiTheme="majorHAnsi" w:cstheme="majorBidi"/>
          <w:color w:val="2E74B5" w:themeColor="accent1" w:themeShade="BF"/>
          <w:sz w:val="32"/>
          <w:szCs w:val="32"/>
        </w:rPr>
      </w:pPr>
      <w:bookmarkStart w:id="9" w:name="_Toc399746871"/>
      <w:r>
        <w:br w:type="page"/>
      </w:r>
    </w:p>
    <w:p w14:paraId="306676F0" w14:textId="0DA5014F" w:rsidR="00AE36E0" w:rsidRPr="00100570" w:rsidRDefault="001C7945" w:rsidP="003217A3">
      <w:pPr>
        <w:pStyle w:val="Ttulo1"/>
      </w:pPr>
      <w:bookmarkStart w:id="10" w:name="_Toc403810067"/>
      <w:r>
        <w:lastRenderedPageBreak/>
        <w:t>O Valor do Microsoft Azure para Arquivamento e Backup</w:t>
      </w:r>
      <w:bookmarkEnd w:id="9"/>
      <w:bookmarkEnd w:id="10"/>
    </w:p>
    <w:p w14:paraId="49DC0FCC" w14:textId="77777777" w:rsidR="00EC4997" w:rsidRDefault="00EC4997" w:rsidP="00EC4997">
      <w:pPr>
        <w:rPr>
          <w:rFonts w:eastAsia="Times New Roman"/>
          <w:b/>
        </w:rPr>
      </w:pPr>
    </w:p>
    <w:p w14:paraId="797CB978" w14:textId="1A56D9DB" w:rsidR="00EC4997" w:rsidRDefault="00EC4997" w:rsidP="00EC4997">
      <w:pPr>
        <w:rPr>
          <w:rFonts w:ascii="Segoe UI Light" w:eastAsia="Times New Roman" w:hAnsi="Segoe UI Light" w:cs="Segoe UI Light"/>
          <w:color w:val="000000"/>
          <w:sz w:val="24"/>
          <w:szCs w:val="24"/>
        </w:rPr>
      </w:pPr>
      <w:r>
        <w:rPr>
          <w:rFonts w:ascii="Segoe UI Light" w:hAnsi="Segoe UI Light"/>
          <w:b/>
          <w:color w:val="000000"/>
          <w:sz w:val="24"/>
        </w:rPr>
        <w:t xml:space="preserve">Tempo para Comercialização: </w:t>
      </w:r>
      <w:r>
        <w:rPr>
          <w:rFonts w:ascii="Segoe UI Light" w:hAnsi="Segoe UI Light"/>
          <w:color w:val="000000"/>
          <w:sz w:val="24"/>
        </w:rPr>
        <w:t>O Microsoft Azure ajuda as empresas a colocar seus aplicativos no mercado mais rapidamente. Sem necessidade de aguardar a equipe de TI configurar o hardware, os recursos estão disponíveis imediatamente para o trabalho.</w:t>
      </w:r>
    </w:p>
    <w:p w14:paraId="7B91F1FE" w14:textId="77777777" w:rsidR="00EC4997" w:rsidRDefault="00EC4997" w:rsidP="00EC4997">
      <w:pPr>
        <w:rPr>
          <w:rFonts w:ascii="Segoe UI Light" w:eastAsia="Times New Roman" w:hAnsi="Segoe UI Light" w:cs="Segoe UI Light"/>
          <w:color w:val="000000"/>
          <w:sz w:val="24"/>
          <w:szCs w:val="24"/>
        </w:rPr>
      </w:pPr>
      <w:r>
        <w:rPr>
          <w:rFonts w:ascii="Segoe UI Light" w:hAnsi="Segoe UI Light"/>
          <w:b/>
          <w:color w:val="000000"/>
          <w:sz w:val="24"/>
        </w:rPr>
        <w:t>Economia:</w:t>
      </w:r>
      <w:r>
        <w:rPr>
          <w:rFonts w:ascii="Segoe UI Light" w:hAnsi="Segoe UI Light"/>
          <w:color w:val="000000"/>
          <w:sz w:val="24"/>
        </w:rPr>
        <w:t xml:space="preserve"> O Microsoft Azure ajuda a reduzir despesas de TI ao eliminar custos de aquisição e manutenção da infraestrutura. Pague apenas pelo que usar e beneficie a organização a partir da economia de escala que surge do aproveitamento de datacenters de grande escala na nuvem</w:t>
      </w:r>
    </w:p>
    <w:p w14:paraId="25F39308" w14:textId="5DC79E29" w:rsidR="00EC4997" w:rsidRDefault="00EC4997" w:rsidP="00EC4997">
      <w:pPr>
        <w:rPr>
          <w:rFonts w:ascii="Segoe UI Light" w:eastAsia="Times New Roman" w:hAnsi="Segoe UI Light" w:cs="Segoe UI Light"/>
          <w:color w:val="000000"/>
          <w:sz w:val="24"/>
          <w:szCs w:val="24"/>
        </w:rPr>
      </w:pPr>
      <w:r>
        <w:rPr>
          <w:rFonts w:ascii="Segoe UI Light" w:hAnsi="Segoe UI Light"/>
          <w:color w:val="000000"/>
          <w:sz w:val="24"/>
        </w:rPr>
        <w:t>Valor para Clientes e Parceiros:</w:t>
      </w:r>
    </w:p>
    <w:p w14:paraId="1D37448C" w14:textId="28FDA6C5" w:rsidR="00506610" w:rsidRPr="00EC4997" w:rsidRDefault="00506610" w:rsidP="00EC4997">
      <w:pPr>
        <w:pStyle w:val="PargrafodaLista"/>
        <w:numPr>
          <w:ilvl w:val="0"/>
          <w:numId w:val="12"/>
        </w:numPr>
        <w:rPr>
          <w:rFonts w:ascii="Segoe UI Light" w:eastAsia="Times New Roman" w:hAnsi="Segoe UI Light" w:cs="Segoe UI Light"/>
          <w:color w:val="000000"/>
          <w:sz w:val="24"/>
          <w:szCs w:val="24"/>
        </w:rPr>
      </w:pPr>
      <w:r>
        <w:rPr>
          <w:rFonts w:ascii="Segoe UI Light" w:hAnsi="Segoe UI Light"/>
          <w:color w:val="000000"/>
          <w:sz w:val="24"/>
        </w:rPr>
        <w:t>Solução única de arquivamento, backup e recuperação de desastres.</w:t>
      </w:r>
    </w:p>
    <w:p w14:paraId="6C4D7836" w14:textId="322EAEB0" w:rsidR="00506610" w:rsidRPr="00506610" w:rsidRDefault="00506610" w:rsidP="00506610">
      <w:pPr>
        <w:pStyle w:val="PargrafodaLista"/>
        <w:numPr>
          <w:ilvl w:val="0"/>
          <w:numId w:val="10"/>
        </w:numPr>
        <w:rPr>
          <w:rFonts w:ascii="Segoe UI Light" w:eastAsia="Times New Roman" w:hAnsi="Segoe UI Light" w:cs="Segoe UI Light"/>
          <w:color w:val="000000"/>
          <w:sz w:val="24"/>
          <w:szCs w:val="24"/>
        </w:rPr>
      </w:pPr>
      <w:r>
        <w:rPr>
          <w:rFonts w:ascii="Segoe UI Light" w:hAnsi="Segoe UI Light"/>
          <w:color w:val="000000"/>
          <w:sz w:val="24"/>
        </w:rPr>
        <w:t>Custos reduzidos de armazenamento e gerenciamento de dados. O Microsoft Azure Storage comprime o armazenamento de soluções locais em até 90 por cento.</w:t>
      </w:r>
    </w:p>
    <w:p w14:paraId="7309A926" w14:textId="43F06330" w:rsidR="00506610" w:rsidRPr="00506610" w:rsidRDefault="00506610" w:rsidP="00506610">
      <w:pPr>
        <w:pStyle w:val="PargrafodaLista"/>
        <w:numPr>
          <w:ilvl w:val="0"/>
          <w:numId w:val="10"/>
        </w:numPr>
        <w:rPr>
          <w:rFonts w:ascii="Segoe UI Light" w:eastAsia="Times New Roman" w:hAnsi="Segoe UI Light" w:cs="Segoe UI Light"/>
          <w:color w:val="000000"/>
          <w:sz w:val="24"/>
          <w:szCs w:val="24"/>
        </w:rPr>
      </w:pPr>
      <w:r>
        <w:rPr>
          <w:rFonts w:ascii="Segoe UI Light" w:hAnsi="Segoe UI Light"/>
          <w:color w:val="000000"/>
          <w:sz w:val="24"/>
        </w:rPr>
        <w:t>Maior disponibilidade e proteção de dados com instantâneos de nuvem e hierarquização de dados automatizada.</w:t>
      </w:r>
    </w:p>
    <w:p w14:paraId="1A65BD7E" w14:textId="13E07058" w:rsidR="00506610" w:rsidRDefault="00506610" w:rsidP="00506610">
      <w:pPr>
        <w:pStyle w:val="PargrafodaLista"/>
        <w:numPr>
          <w:ilvl w:val="0"/>
          <w:numId w:val="10"/>
        </w:numPr>
        <w:rPr>
          <w:rFonts w:ascii="Segoe UI Light" w:eastAsia="Times New Roman" w:hAnsi="Segoe UI Light" w:cs="Segoe UI Light"/>
          <w:color w:val="000000"/>
          <w:sz w:val="24"/>
          <w:szCs w:val="24"/>
        </w:rPr>
      </w:pPr>
      <w:r>
        <w:rPr>
          <w:rFonts w:ascii="Segoe UI Light" w:hAnsi="Segoe UI Light"/>
          <w:color w:val="000000"/>
          <w:sz w:val="24"/>
        </w:rPr>
        <w:t>Acomoda facilmente o crescimento dos dados. Não há necessidade de requisitar e instalar hardware.</w:t>
      </w:r>
    </w:p>
    <w:p w14:paraId="14441B85" w14:textId="5817C32F" w:rsidR="00506610" w:rsidRDefault="00506610" w:rsidP="00506610">
      <w:pPr>
        <w:pStyle w:val="PargrafodaLista"/>
        <w:numPr>
          <w:ilvl w:val="0"/>
          <w:numId w:val="10"/>
        </w:numPr>
        <w:rPr>
          <w:rFonts w:ascii="Segoe UI Light" w:eastAsia="Times New Roman" w:hAnsi="Segoe UI Light" w:cs="Segoe UI Light"/>
          <w:color w:val="000000"/>
          <w:sz w:val="24"/>
          <w:szCs w:val="24"/>
        </w:rPr>
      </w:pPr>
      <w:r>
        <w:rPr>
          <w:rFonts w:ascii="Segoe UI Light" w:hAnsi="Segoe UI Light"/>
          <w:color w:val="000000"/>
          <w:sz w:val="24"/>
        </w:rPr>
        <w:t>Proteção de dados off-site confiável com o Backup do Microsoft Azure.</w:t>
      </w:r>
    </w:p>
    <w:p w14:paraId="786995C3" w14:textId="481F319B" w:rsidR="001C7945" w:rsidRDefault="0018702A" w:rsidP="003217A3">
      <w:pPr>
        <w:pStyle w:val="Ttulo1"/>
      </w:pPr>
      <w:bookmarkStart w:id="11" w:name="_Toc399746872"/>
      <w:bookmarkStart w:id="12" w:name="_Toc403810068"/>
      <w:r>
        <w:t>Necessidades dos Parceiros</w:t>
      </w:r>
      <w:bookmarkEnd w:id="11"/>
      <w:bookmarkEnd w:id="12"/>
    </w:p>
    <w:p w14:paraId="4CBD30C7" w14:textId="77777777" w:rsidR="00EC4997" w:rsidRPr="00EC4997" w:rsidRDefault="00EC4997" w:rsidP="00EC4997"/>
    <w:p w14:paraId="7E3EAC5E" w14:textId="77777777" w:rsidR="00506610" w:rsidRPr="00100570" w:rsidRDefault="00506610" w:rsidP="00506610">
      <w:pPr>
        <w:rPr>
          <w:rFonts w:ascii="Segoe UI Light" w:eastAsia="Times New Roman" w:hAnsi="Segoe UI Light" w:cs="Segoe UI Light"/>
          <w:color w:val="000000"/>
          <w:sz w:val="24"/>
          <w:szCs w:val="24"/>
        </w:rPr>
      </w:pPr>
      <w:r>
        <w:rPr>
          <w:rFonts w:ascii="Segoe UI Light" w:hAnsi="Segoe UI Light"/>
          <w:color w:val="000000"/>
          <w:sz w:val="24"/>
        </w:rPr>
        <w:t>Os parceiros querem fazer negócios lucrativos implantando e vendendo o Microsoft Azure.</w:t>
      </w:r>
    </w:p>
    <w:p w14:paraId="27437087" w14:textId="77777777" w:rsidR="00EC4997" w:rsidRDefault="00506610" w:rsidP="00EC4997">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Eles também querem vender e implantar cenários de Arquivamento e Backup, mas não têm a experiência ou conhecimento para dizer o que é possível nem conhecem as maneiras possíveis de vender seu valor ou configurá-lo.</w:t>
      </w:r>
    </w:p>
    <w:p w14:paraId="076FE198" w14:textId="77777777" w:rsidR="00EC4997" w:rsidRDefault="00EC4997" w:rsidP="00EC4997">
      <w:pPr>
        <w:spacing w:after="0" w:line="240" w:lineRule="auto"/>
        <w:rPr>
          <w:rFonts w:ascii="Segoe UI Light" w:eastAsia="Times New Roman" w:hAnsi="Segoe UI Light" w:cs="Segoe UI Light"/>
          <w:color w:val="000000"/>
          <w:sz w:val="24"/>
          <w:szCs w:val="24"/>
        </w:rPr>
      </w:pPr>
    </w:p>
    <w:p w14:paraId="191AB095" w14:textId="58CD546B" w:rsidR="00EC4997" w:rsidRDefault="00EC4997" w:rsidP="00EC4997">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A maioria dos nossos parceiros tem clientes que gastam milhões em armazenamento corporativo para reter e proteger dados corporativos, eles podem se tornar consultores confiáveis se fornecem uma solução única para lidar com o arquivamento, backup e recuperação de desastres.</w:t>
      </w:r>
    </w:p>
    <w:p w14:paraId="3B6504B4" w14:textId="77777777" w:rsidR="00EC4997" w:rsidRDefault="00EC4997" w:rsidP="00EC4997">
      <w:pPr>
        <w:spacing w:after="0" w:line="240" w:lineRule="auto"/>
        <w:rPr>
          <w:rFonts w:ascii="Segoe UI Light" w:eastAsia="Times New Roman" w:hAnsi="Segoe UI Light" w:cs="Segoe UI Light"/>
          <w:color w:val="000000"/>
          <w:sz w:val="24"/>
          <w:szCs w:val="24"/>
        </w:rPr>
      </w:pPr>
    </w:p>
    <w:p w14:paraId="54939931" w14:textId="77777777" w:rsidR="00EC4997" w:rsidRPr="00EC4997" w:rsidRDefault="00EC4997" w:rsidP="00EC4997">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O Microsoft Azure oferece:</w:t>
      </w:r>
    </w:p>
    <w:p w14:paraId="2D724C54" w14:textId="77777777" w:rsidR="00EC4997" w:rsidRDefault="00EC4997" w:rsidP="00EC4997">
      <w:pPr>
        <w:spacing w:after="0" w:line="240" w:lineRule="auto"/>
        <w:rPr>
          <w:rFonts w:ascii="Segoe UI Light" w:eastAsia="Times New Roman" w:hAnsi="Segoe UI Light" w:cs="Segoe UI Light"/>
          <w:color w:val="000000"/>
          <w:sz w:val="24"/>
          <w:szCs w:val="24"/>
        </w:rPr>
      </w:pPr>
    </w:p>
    <w:p w14:paraId="3D68BD59" w14:textId="04E267F6" w:rsidR="00EC4997" w:rsidRPr="00EC4997" w:rsidRDefault="00EC4997" w:rsidP="00EC4997">
      <w:pPr>
        <w:pStyle w:val="PargrafodaLista"/>
        <w:numPr>
          <w:ilvl w:val="0"/>
          <w:numId w:val="11"/>
        </w:num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Um caminho claro para o sucesso para novas linhas de negócios</w:t>
      </w:r>
    </w:p>
    <w:p w14:paraId="7634E349" w14:textId="7CBB0043" w:rsidR="00EC4997" w:rsidRPr="00EC4997" w:rsidRDefault="00EC4997" w:rsidP="00EC4997">
      <w:pPr>
        <w:pStyle w:val="PargrafodaLista"/>
        <w:numPr>
          <w:ilvl w:val="0"/>
          <w:numId w:val="11"/>
        </w:num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Uma plataforma flexível</w:t>
      </w:r>
    </w:p>
    <w:p w14:paraId="66004D32" w14:textId="2D05F783" w:rsidR="00EC4997" w:rsidRPr="00EC4997" w:rsidRDefault="00EC4997" w:rsidP="00EC4997">
      <w:pPr>
        <w:pStyle w:val="PargrafodaLista"/>
        <w:numPr>
          <w:ilvl w:val="0"/>
          <w:numId w:val="11"/>
        </w:num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Um ecossistema familiar projetado para ajudar a buscar soluções e serviços de parceiros para o mercado rapidamente</w:t>
      </w:r>
    </w:p>
    <w:p w14:paraId="582C78D7" w14:textId="58F52917" w:rsidR="00EC4997" w:rsidRPr="00EC4997" w:rsidRDefault="00EC4997" w:rsidP="00EC4997">
      <w:pPr>
        <w:pStyle w:val="PargrafodaLista"/>
        <w:numPr>
          <w:ilvl w:val="0"/>
          <w:numId w:val="11"/>
        </w:num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lastRenderedPageBreak/>
        <w:t>Opções flexíveis de preços e suporte para parceiros atendendo a uma ampla gama de clientes, de PMEs até grandes corporações</w:t>
      </w:r>
    </w:p>
    <w:p w14:paraId="593210CC" w14:textId="2FF4FCB3" w:rsidR="00AE36E0" w:rsidRPr="00100570" w:rsidRDefault="003217A3" w:rsidP="003217A3">
      <w:pPr>
        <w:pStyle w:val="Ttulo1"/>
      </w:pPr>
      <w:bookmarkStart w:id="13" w:name="_Toc399746873"/>
      <w:bookmarkStart w:id="14" w:name="_Toc403810069"/>
      <w:r>
        <w:t>Introdução aos Starter Kits</w:t>
      </w:r>
      <w:bookmarkEnd w:id="13"/>
      <w:bookmarkEnd w:id="14"/>
    </w:p>
    <w:p w14:paraId="54B7D5D7" w14:textId="53FF13EB" w:rsidR="00AE36E0" w:rsidRPr="00100570" w:rsidRDefault="00AE36E0" w:rsidP="00AE36E0">
      <w:pPr>
        <w:spacing w:before="120" w:after="180" w:line="240" w:lineRule="auto"/>
        <w:rPr>
          <w:rFonts w:ascii="Segoe UI Light" w:hAnsi="Segoe UI Light" w:cs="Segoe UI Light"/>
          <w:color w:val="000000"/>
          <w:sz w:val="24"/>
          <w:szCs w:val="24"/>
        </w:rPr>
      </w:pPr>
      <w:r>
        <w:rPr>
          <w:rFonts w:ascii="Segoe UI Light" w:hAnsi="Segoe UI Light"/>
          <w:color w:val="000000"/>
          <w:sz w:val="24"/>
        </w:rPr>
        <w:t>Este conceito é um conjunto de resultados práticos, embalados como uma oferta chamada de Starter Kit.  Os Starter Kits foram projetados para demonstrar ao parceiro um cenário específico do Azure que eles possa construir e incluir no ciclo de vendas técnico. Cada kit inclui:</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descrição do benefício para o parceiro ao utilizar e participar do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 questionário de avaliação e orientação que os parceiros podem usar com um cliente.</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apresentação de topologia de arquitetura de uma maneira recomendada de implementar o cenário especificado.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calculadora de custos (com base nos preços de varejo) para implementar o cenário recomendado no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 modelo de declaração de trabalho (SOW) para implementar o cenário recomendado que um parceiro pode usar.</w:t>
      </w:r>
    </w:p>
    <w:p w14:paraId="0FEC20D9" w14:textId="3A0D75C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 xml:space="preserve">Laboratório: um parceiro podem estudar sozinho para construir suas habilidades técnicas, implementando o cenário recomendado.  </w:t>
      </w:r>
    </w:p>
    <w:p w14:paraId="437278AF" w14:textId="350B7203" w:rsidR="001F502D" w:rsidRDefault="001F502D" w:rsidP="001F502D">
      <w:pPr>
        <w:pStyle w:val="Ttulo1"/>
      </w:pPr>
      <w:bookmarkStart w:id="15" w:name="_Toc399746874"/>
      <w:bookmarkStart w:id="16" w:name="_Toc403810070"/>
      <w:r>
        <w:t>Starter Kits - Benefícios para Parceiros</w:t>
      </w:r>
      <w:bookmarkEnd w:id="15"/>
      <w:bookmarkEnd w:id="16"/>
    </w:p>
    <w:p w14:paraId="34237EB6" w14:textId="77777777" w:rsidR="00ED1EC3" w:rsidRPr="00ED1EC3" w:rsidRDefault="00ED1EC3" w:rsidP="00ED1EC3"/>
    <w:p w14:paraId="3AD34FD4" w14:textId="40E23042" w:rsidR="00ED1EC3" w:rsidRPr="00ED1EC3" w:rsidRDefault="00ED1EC3" w:rsidP="00ED1EC3">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Reduz o tempo da criação de uma proposta para um cliente através de um modelo de venda e implantação</w:t>
      </w:r>
    </w:p>
    <w:p w14:paraId="049C360D" w14:textId="57AA4710" w:rsidR="00ED1EC3" w:rsidRDefault="00ED1EC3" w:rsidP="00ED1EC3">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Reduz o custo da curva de aprendizagem ao focar em um cenário comprovado</w:t>
      </w:r>
    </w:p>
    <w:p w14:paraId="7B4FF7AF" w14:textId="05EB6780" w:rsidR="00DD21C2" w:rsidRDefault="00DD21C2" w:rsidP="00C94266">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Ajuda a avaliar e determinar os requisitos técnicos para a migração de aplicativos existentes para a nuvem</w:t>
      </w:r>
    </w:p>
    <w:p w14:paraId="68EAB156" w14:textId="685D049B" w:rsidR="00ED1EC3" w:rsidRPr="00ED1EC3" w:rsidRDefault="00ED1EC3" w:rsidP="00ED1EC3">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 xml:space="preserve">Venda, estime o custo e implante soluções de trabalho no seu cliente. </w:t>
      </w:r>
    </w:p>
    <w:p w14:paraId="56A13E43" w14:textId="3888729D" w:rsidR="001F502D" w:rsidRPr="00100570" w:rsidRDefault="001F502D" w:rsidP="004D1740">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Obtenha ferramentas e modelos para usar quando conversar sobre uma implantação de Desenvolvimento e Testes com seus clientes.</w:t>
      </w:r>
    </w:p>
    <w:p w14:paraId="02DE6E61" w14:textId="7545723B" w:rsidR="001F502D" w:rsidRPr="00100570" w:rsidRDefault="001F502D" w:rsidP="004D1740">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Receba um conjunto de diagramas recomendados de topologia para a implementação de um cenário de Arquivamento e Backup no Azure.</w:t>
      </w:r>
    </w:p>
    <w:p w14:paraId="345995F9" w14:textId="1BF662FE" w:rsidR="00192D08" w:rsidRPr="005F4970" w:rsidRDefault="001F502D" w:rsidP="00B63063">
      <w:pPr>
        <w:pStyle w:val="PargrafodaLista"/>
        <w:numPr>
          <w:ilvl w:val="0"/>
          <w:numId w:val="3"/>
        </w:numPr>
        <w:rPr>
          <w:b/>
        </w:rPr>
      </w:pPr>
      <w:r>
        <w:rPr>
          <w:rFonts w:ascii="Segoe UI Light" w:hAnsi="Segoe UI Light"/>
          <w:color w:val="000000"/>
          <w:sz w:val="24"/>
        </w:rPr>
        <w:t>Receba orientações para o estudo autônomo sobre o cenário de Arquivamento e Backup recomendado em um nível de tecnologia.</w:t>
      </w:r>
    </w:p>
    <w:sectPr w:rsidR="00192D08" w:rsidRPr="005F497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EA783" w14:textId="77777777" w:rsidR="00431CEB" w:rsidRDefault="00431CEB" w:rsidP="00D45718">
      <w:pPr>
        <w:spacing w:after="0" w:line="240" w:lineRule="auto"/>
      </w:pPr>
      <w:r>
        <w:separator/>
      </w:r>
    </w:p>
  </w:endnote>
  <w:endnote w:type="continuationSeparator" w:id="0">
    <w:p w14:paraId="6DB48537" w14:textId="77777777" w:rsidR="00431CEB" w:rsidRDefault="00431CEB" w:rsidP="00D45718">
      <w:pPr>
        <w:spacing w:after="0" w:line="240" w:lineRule="auto"/>
      </w:pPr>
      <w:r>
        <w:continuationSeparator/>
      </w:r>
    </w:p>
  </w:endnote>
  <w:endnote w:type="continuationNotice" w:id="1">
    <w:p w14:paraId="3D90A860" w14:textId="77777777" w:rsidR="00431CEB" w:rsidRDefault="00431C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panose1 w:val="020B0502040504020203"/>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CE591" w14:textId="77777777" w:rsidR="00431CEB" w:rsidRDefault="00431CEB" w:rsidP="00D45718">
      <w:pPr>
        <w:spacing w:after="0" w:line="240" w:lineRule="auto"/>
      </w:pPr>
      <w:r>
        <w:separator/>
      </w:r>
    </w:p>
  </w:footnote>
  <w:footnote w:type="continuationSeparator" w:id="0">
    <w:p w14:paraId="0D9252EC" w14:textId="77777777" w:rsidR="00431CEB" w:rsidRDefault="00431CEB" w:rsidP="00D45718">
      <w:pPr>
        <w:spacing w:after="0" w:line="240" w:lineRule="auto"/>
      </w:pPr>
      <w:r>
        <w:continuationSeparator/>
      </w:r>
    </w:p>
  </w:footnote>
  <w:footnote w:type="continuationNotice" w:id="1">
    <w:p w14:paraId="7AB415D4" w14:textId="77777777" w:rsidR="00431CEB" w:rsidRDefault="00431CE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C50F3"/>
    <w:multiLevelType w:val="hybridMultilevel"/>
    <w:tmpl w:val="6E645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0354CA7"/>
    <w:multiLevelType w:val="hybridMultilevel"/>
    <w:tmpl w:val="BE2C4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5BA7593"/>
    <w:multiLevelType w:val="hybridMultilevel"/>
    <w:tmpl w:val="9670E158"/>
    <w:lvl w:ilvl="0" w:tplc="8A2C63C0">
      <w:start w:val="1"/>
      <w:numFmt w:val="bullet"/>
      <w:lvlText w:val="•"/>
      <w:lvlJc w:val="left"/>
      <w:pPr>
        <w:tabs>
          <w:tab w:val="num" w:pos="720"/>
        </w:tabs>
        <w:ind w:left="720" w:hanging="360"/>
      </w:pPr>
      <w:rPr>
        <w:rFonts w:ascii="Arial" w:hAnsi="Arial" w:hint="default"/>
      </w:rPr>
    </w:lvl>
    <w:lvl w:ilvl="1" w:tplc="4D16D8DC" w:tentative="1">
      <w:start w:val="1"/>
      <w:numFmt w:val="bullet"/>
      <w:lvlText w:val="•"/>
      <w:lvlJc w:val="left"/>
      <w:pPr>
        <w:tabs>
          <w:tab w:val="num" w:pos="1440"/>
        </w:tabs>
        <w:ind w:left="1440" w:hanging="360"/>
      </w:pPr>
      <w:rPr>
        <w:rFonts w:ascii="Arial" w:hAnsi="Arial" w:hint="default"/>
      </w:rPr>
    </w:lvl>
    <w:lvl w:ilvl="2" w:tplc="E9BA2972" w:tentative="1">
      <w:start w:val="1"/>
      <w:numFmt w:val="bullet"/>
      <w:lvlText w:val="•"/>
      <w:lvlJc w:val="left"/>
      <w:pPr>
        <w:tabs>
          <w:tab w:val="num" w:pos="2160"/>
        </w:tabs>
        <w:ind w:left="2160" w:hanging="360"/>
      </w:pPr>
      <w:rPr>
        <w:rFonts w:ascii="Arial" w:hAnsi="Arial" w:hint="default"/>
      </w:rPr>
    </w:lvl>
    <w:lvl w:ilvl="3" w:tplc="7ECCFE8E" w:tentative="1">
      <w:start w:val="1"/>
      <w:numFmt w:val="bullet"/>
      <w:lvlText w:val="•"/>
      <w:lvlJc w:val="left"/>
      <w:pPr>
        <w:tabs>
          <w:tab w:val="num" w:pos="2880"/>
        </w:tabs>
        <w:ind w:left="2880" w:hanging="360"/>
      </w:pPr>
      <w:rPr>
        <w:rFonts w:ascii="Arial" w:hAnsi="Arial" w:hint="default"/>
      </w:rPr>
    </w:lvl>
    <w:lvl w:ilvl="4" w:tplc="3F6446B6" w:tentative="1">
      <w:start w:val="1"/>
      <w:numFmt w:val="bullet"/>
      <w:lvlText w:val="•"/>
      <w:lvlJc w:val="left"/>
      <w:pPr>
        <w:tabs>
          <w:tab w:val="num" w:pos="3600"/>
        </w:tabs>
        <w:ind w:left="3600" w:hanging="360"/>
      </w:pPr>
      <w:rPr>
        <w:rFonts w:ascii="Arial" w:hAnsi="Arial" w:hint="default"/>
      </w:rPr>
    </w:lvl>
    <w:lvl w:ilvl="5" w:tplc="2B04ADF8" w:tentative="1">
      <w:start w:val="1"/>
      <w:numFmt w:val="bullet"/>
      <w:lvlText w:val="•"/>
      <w:lvlJc w:val="left"/>
      <w:pPr>
        <w:tabs>
          <w:tab w:val="num" w:pos="4320"/>
        </w:tabs>
        <w:ind w:left="4320" w:hanging="360"/>
      </w:pPr>
      <w:rPr>
        <w:rFonts w:ascii="Arial" w:hAnsi="Arial" w:hint="default"/>
      </w:rPr>
    </w:lvl>
    <w:lvl w:ilvl="6" w:tplc="B83E99E6" w:tentative="1">
      <w:start w:val="1"/>
      <w:numFmt w:val="bullet"/>
      <w:lvlText w:val="•"/>
      <w:lvlJc w:val="left"/>
      <w:pPr>
        <w:tabs>
          <w:tab w:val="num" w:pos="5040"/>
        </w:tabs>
        <w:ind w:left="5040" w:hanging="360"/>
      </w:pPr>
      <w:rPr>
        <w:rFonts w:ascii="Arial" w:hAnsi="Arial" w:hint="default"/>
      </w:rPr>
    </w:lvl>
    <w:lvl w:ilvl="7" w:tplc="73445A2E" w:tentative="1">
      <w:start w:val="1"/>
      <w:numFmt w:val="bullet"/>
      <w:lvlText w:val="•"/>
      <w:lvlJc w:val="left"/>
      <w:pPr>
        <w:tabs>
          <w:tab w:val="num" w:pos="5760"/>
        </w:tabs>
        <w:ind w:left="5760" w:hanging="360"/>
      </w:pPr>
      <w:rPr>
        <w:rFonts w:ascii="Arial" w:hAnsi="Arial" w:hint="default"/>
      </w:rPr>
    </w:lvl>
    <w:lvl w:ilvl="8" w:tplc="0DC49AE2" w:tentative="1">
      <w:start w:val="1"/>
      <w:numFmt w:val="bullet"/>
      <w:lvlText w:val="•"/>
      <w:lvlJc w:val="left"/>
      <w:pPr>
        <w:tabs>
          <w:tab w:val="num" w:pos="6480"/>
        </w:tabs>
        <w:ind w:left="6480" w:hanging="360"/>
      </w:pPr>
      <w:rPr>
        <w:rFonts w:ascii="Arial" w:hAnsi="Arial" w:hint="default"/>
      </w:rPr>
    </w:lvl>
  </w:abstractNum>
  <w:abstractNum w:abstractNumId="6">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C82F74"/>
    <w:multiLevelType w:val="hybridMultilevel"/>
    <w:tmpl w:val="CD0A6D74"/>
    <w:lvl w:ilvl="0" w:tplc="0416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nsid w:val="76B42B93"/>
    <w:multiLevelType w:val="hybridMultilevel"/>
    <w:tmpl w:val="AEE4EA9C"/>
    <w:lvl w:ilvl="0" w:tplc="0416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8953885"/>
    <w:multiLevelType w:val="hybridMultilevel"/>
    <w:tmpl w:val="182CADE6"/>
    <w:lvl w:ilvl="0" w:tplc="0416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num>
  <w:num w:numId="2">
    <w:abstractNumId w:val="6"/>
  </w:num>
  <w:num w:numId="3">
    <w:abstractNumId w:val="9"/>
  </w:num>
  <w:num w:numId="4">
    <w:abstractNumId w:val="4"/>
  </w:num>
  <w:num w:numId="5">
    <w:abstractNumId w:val="7"/>
  </w:num>
  <w:num w:numId="6">
    <w:abstractNumId w:val="2"/>
  </w:num>
  <w:num w:numId="7">
    <w:abstractNumId w:val="11"/>
  </w:num>
  <w:num w:numId="8">
    <w:abstractNumId w:val="5"/>
  </w:num>
  <w:num w:numId="9">
    <w:abstractNumId w:val="8"/>
  </w:num>
  <w:num w:numId="10">
    <w:abstractNumId w:val="10"/>
  </w:num>
  <w:num w:numId="11">
    <w:abstractNumId w:val="3"/>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C42A9"/>
    <w:rsid w:val="000F1B2B"/>
    <w:rsid w:val="000F3AB2"/>
    <w:rsid w:val="00100570"/>
    <w:rsid w:val="00114EB5"/>
    <w:rsid w:val="001229B4"/>
    <w:rsid w:val="0018702A"/>
    <w:rsid w:val="00192D08"/>
    <w:rsid w:val="001A740A"/>
    <w:rsid w:val="001C4BD6"/>
    <w:rsid w:val="001C56FA"/>
    <w:rsid w:val="001C7945"/>
    <w:rsid w:val="001C7AF6"/>
    <w:rsid w:val="001D4A7C"/>
    <w:rsid w:val="001D5355"/>
    <w:rsid w:val="001E32CF"/>
    <w:rsid w:val="001E4F3B"/>
    <w:rsid w:val="001F502D"/>
    <w:rsid w:val="001F6FA8"/>
    <w:rsid w:val="00207C68"/>
    <w:rsid w:val="002152C3"/>
    <w:rsid w:val="0023582D"/>
    <w:rsid w:val="00242B88"/>
    <w:rsid w:val="00244045"/>
    <w:rsid w:val="0027113C"/>
    <w:rsid w:val="002A2096"/>
    <w:rsid w:val="002A53BE"/>
    <w:rsid w:val="002A6662"/>
    <w:rsid w:val="002B56EF"/>
    <w:rsid w:val="002E3D0C"/>
    <w:rsid w:val="0030128E"/>
    <w:rsid w:val="00311230"/>
    <w:rsid w:val="003217A3"/>
    <w:rsid w:val="00336ABE"/>
    <w:rsid w:val="00344743"/>
    <w:rsid w:val="00354F67"/>
    <w:rsid w:val="00386D20"/>
    <w:rsid w:val="003A4E59"/>
    <w:rsid w:val="003A6B19"/>
    <w:rsid w:val="003B24A3"/>
    <w:rsid w:val="003F68A0"/>
    <w:rsid w:val="0040770B"/>
    <w:rsid w:val="00416517"/>
    <w:rsid w:val="004256AA"/>
    <w:rsid w:val="00431CEB"/>
    <w:rsid w:val="00450455"/>
    <w:rsid w:val="00462C27"/>
    <w:rsid w:val="004753A0"/>
    <w:rsid w:val="00475B3A"/>
    <w:rsid w:val="004D1740"/>
    <w:rsid w:val="004E4CE9"/>
    <w:rsid w:val="00500F7D"/>
    <w:rsid w:val="005061F5"/>
    <w:rsid w:val="00506610"/>
    <w:rsid w:val="00513343"/>
    <w:rsid w:val="005159BC"/>
    <w:rsid w:val="005231C4"/>
    <w:rsid w:val="00561B78"/>
    <w:rsid w:val="00577F44"/>
    <w:rsid w:val="00595C54"/>
    <w:rsid w:val="005C4A51"/>
    <w:rsid w:val="005C6E2A"/>
    <w:rsid w:val="005D21E9"/>
    <w:rsid w:val="005E43F9"/>
    <w:rsid w:val="005F30EB"/>
    <w:rsid w:val="005F4970"/>
    <w:rsid w:val="00606681"/>
    <w:rsid w:val="00610092"/>
    <w:rsid w:val="00616B70"/>
    <w:rsid w:val="00662C10"/>
    <w:rsid w:val="006F6859"/>
    <w:rsid w:val="006F7D23"/>
    <w:rsid w:val="00704125"/>
    <w:rsid w:val="00720DEB"/>
    <w:rsid w:val="0072307A"/>
    <w:rsid w:val="007325F6"/>
    <w:rsid w:val="00745488"/>
    <w:rsid w:val="00767C1C"/>
    <w:rsid w:val="007C332A"/>
    <w:rsid w:val="007C6F07"/>
    <w:rsid w:val="007D29F9"/>
    <w:rsid w:val="007D750F"/>
    <w:rsid w:val="00803817"/>
    <w:rsid w:val="00821B5F"/>
    <w:rsid w:val="00823B5F"/>
    <w:rsid w:val="0083082A"/>
    <w:rsid w:val="00853FE0"/>
    <w:rsid w:val="0086600F"/>
    <w:rsid w:val="008734EA"/>
    <w:rsid w:val="00894F9F"/>
    <w:rsid w:val="008A28FD"/>
    <w:rsid w:val="008C3719"/>
    <w:rsid w:val="008E7BA7"/>
    <w:rsid w:val="009123BB"/>
    <w:rsid w:val="009207C6"/>
    <w:rsid w:val="009376B6"/>
    <w:rsid w:val="00946591"/>
    <w:rsid w:val="009621FC"/>
    <w:rsid w:val="009842E2"/>
    <w:rsid w:val="009A7F1B"/>
    <w:rsid w:val="009B14A1"/>
    <w:rsid w:val="009B47FF"/>
    <w:rsid w:val="009C03C0"/>
    <w:rsid w:val="009D18B7"/>
    <w:rsid w:val="009D44FF"/>
    <w:rsid w:val="009D6927"/>
    <w:rsid w:val="009E26AE"/>
    <w:rsid w:val="009E3AB6"/>
    <w:rsid w:val="009E47E0"/>
    <w:rsid w:val="00A070E5"/>
    <w:rsid w:val="00A16F73"/>
    <w:rsid w:val="00A441A9"/>
    <w:rsid w:val="00A65453"/>
    <w:rsid w:val="00A75645"/>
    <w:rsid w:val="00A81D2D"/>
    <w:rsid w:val="00A82A15"/>
    <w:rsid w:val="00AA3D93"/>
    <w:rsid w:val="00AC46B4"/>
    <w:rsid w:val="00AE36E0"/>
    <w:rsid w:val="00AF1986"/>
    <w:rsid w:val="00AF2BD2"/>
    <w:rsid w:val="00B00EA9"/>
    <w:rsid w:val="00B016AF"/>
    <w:rsid w:val="00B06C85"/>
    <w:rsid w:val="00B34A8C"/>
    <w:rsid w:val="00B42DC9"/>
    <w:rsid w:val="00B50F50"/>
    <w:rsid w:val="00B63DAB"/>
    <w:rsid w:val="00B65587"/>
    <w:rsid w:val="00B71D18"/>
    <w:rsid w:val="00B80D9F"/>
    <w:rsid w:val="00B843B4"/>
    <w:rsid w:val="00B97B3C"/>
    <w:rsid w:val="00BB2399"/>
    <w:rsid w:val="00BE10A5"/>
    <w:rsid w:val="00C03ABC"/>
    <w:rsid w:val="00C2412E"/>
    <w:rsid w:val="00C3037C"/>
    <w:rsid w:val="00C30DF3"/>
    <w:rsid w:val="00C31CCE"/>
    <w:rsid w:val="00C35963"/>
    <w:rsid w:val="00C46FD3"/>
    <w:rsid w:val="00C47941"/>
    <w:rsid w:val="00C47F48"/>
    <w:rsid w:val="00C707C4"/>
    <w:rsid w:val="00C94266"/>
    <w:rsid w:val="00CC0C46"/>
    <w:rsid w:val="00CF69FF"/>
    <w:rsid w:val="00CF7353"/>
    <w:rsid w:val="00D0547F"/>
    <w:rsid w:val="00D279E9"/>
    <w:rsid w:val="00D409CB"/>
    <w:rsid w:val="00D45718"/>
    <w:rsid w:val="00D54690"/>
    <w:rsid w:val="00D6499E"/>
    <w:rsid w:val="00D779C4"/>
    <w:rsid w:val="00DA6E55"/>
    <w:rsid w:val="00DC2242"/>
    <w:rsid w:val="00DD21C2"/>
    <w:rsid w:val="00DF4CB9"/>
    <w:rsid w:val="00E1575C"/>
    <w:rsid w:val="00E621F2"/>
    <w:rsid w:val="00E76DA8"/>
    <w:rsid w:val="00E81560"/>
    <w:rsid w:val="00E94BCB"/>
    <w:rsid w:val="00EA30AF"/>
    <w:rsid w:val="00EC4997"/>
    <w:rsid w:val="00ED1EC3"/>
    <w:rsid w:val="00EE0420"/>
    <w:rsid w:val="00F2757F"/>
    <w:rsid w:val="00F438B1"/>
    <w:rsid w:val="00F54520"/>
    <w:rsid w:val="00F55B26"/>
    <w:rsid w:val="00F961EE"/>
    <w:rsid w:val="00F97976"/>
    <w:rsid w:val="00FB0CF1"/>
    <w:rsid w:val="00FC454C"/>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pt-BR" w:bidi="pt-B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rPr>
  </w:style>
  <w:style w:type="paragraph" w:styleId="Ttulo1">
    <w:name w:val="heading 1"/>
    <w:basedOn w:val="Normal"/>
    <w:next w:val="Normal"/>
    <w:link w:val="Ttulo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3343"/>
    <w:rPr>
      <w:rFonts w:asciiTheme="majorHAnsi" w:eastAsiaTheme="majorEastAsia" w:hAnsiTheme="majorHAnsi" w:cstheme="majorBidi"/>
      <w:color w:val="2E74B5" w:themeColor="accent1" w:themeShade="BF"/>
      <w:sz w:val="32"/>
      <w:szCs w:val="32"/>
      <w:lang w:val="pt-BR"/>
    </w:rPr>
  </w:style>
  <w:style w:type="character" w:styleId="Hyperlink">
    <w:name w:val="Hyperlink"/>
    <w:basedOn w:val="Fontepargpadro"/>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rPr>
  </w:style>
  <w:style w:type="paragraph" w:styleId="Sumrio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rPr>
  </w:style>
  <w:style w:type="paragraph" w:styleId="Sumrio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Sumrio3">
    <w:name w:val="toc 3"/>
    <w:basedOn w:val="Normal"/>
    <w:next w:val="Normal"/>
    <w:autoRedefine/>
    <w:uiPriority w:val="39"/>
    <w:unhideWhenUsed/>
    <w:rsid w:val="00513343"/>
    <w:pPr>
      <w:spacing w:after="100"/>
      <w:ind w:left="440"/>
    </w:pPr>
  </w:style>
  <w:style w:type="paragraph" w:styleId="CabealhodoSumrio">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har">
    <w:name w:val="Título 2 Char"/>
    <w:basedOn w:val="Fontepargpadro"/>
    <w:link w:val="Ttulo2"/>
    <w:uiPriority w:val="9"/>
    <w:rsid w:val="00E76DA8"/>
    <w:rPr>
      <w:rFonts w:asciiTheme="majorHAnsi" w:eastAsiaTheme="majorEastAsia" w:hAnsiTheme="majorHAnsi" w:cstheme="majorBidi"/>
      <w:color w:val="2E74B5" w:themeColor="accent1" w:themeShade="BF"/>
      <w:sz w:val="26"/>
      <w:szCs w:val="26"/>
      <w:lang w:val="pt-BR"/>
    </w:rPr>
  </w:style>
  <w:style w:type="character" w:customStyle="1" w:styleId="Ttulo3Char">
    <w:name w:val="Título 3 Char"/>
    <w:basedOn w:val="Fontepargpadro"/>
    <w:link w:val="Ttulo3"/>
    <w:uiPriority w:val="9"/>
    <w:rsid w:val="00E76DA8"/>
    <w:rPr>
      <w:rFonts w:asciiTheme="majorHAnsi" w:eastAsiaTheme="majorEastAsia" w:hAnsiTheme="majorHAnsi" w:cstheme="majorBidi"/>
      <w:color w:val="1F4D78" w:themeColor="accent1" w:themeShade="7F"/>
      <w:sz w:val="24"/>
      <w:szCs w:val="24"/>
      <w:lang w:val="pt-BR"/>
    </w:rPr>
  </w:style>
  <w:style w:type="table" w:styleId="Tabelacomgrade">
    <w:name w:val="Table Grid"/>
    <w:basedOn w:val="Tabela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ontepargpadro"/>
    <w:rsid w:val="00610092"/>
  </w:style>
  <w:style w:type="character" w:styleId="HiperlinkVisitado">
    <w:name w:val="FollowedHyperlink"/>
    <w:basedOn w:val="Fontepargpadro"/>
    <w:uiPriority w:val="99"/>
    <w:semiHidden/>
    <w:unhideWhenUsed/>
    <w:rsid w:val="00610092"/>
    <w:rPr>
      <w:color w:val="954F72" w:themeColor="followedHyperlink"/>
      <w:u w:val="single"/>
    </w:rPr>
  </w:style>
  <w:style w:type="paragraph" w:styleId="PargrafodaLista">
    <w:name w:val="List Paragraph"/>
    <w:basedOn w:val="Normal"/>
    <w:uiPriority w:val="34"/>
    <w:qFormat/>
    <w:rsid w:val="008E7BA7"/>
    <w:pPr>
      <w:ind w:left="720"/>
      <w:contextualSpacing/>
    </w:pPr>
  </w:style>
  <w:style w:type="character" w:styleId="Forte">
    <w:name w:val="Strong"/>
    <w:basedOn w:val="Fontepargpadro"/>
    <w:uiPriority w:val="22"/>
    <w:qFormat/>
    <w:rsid w:val="008E7BA7"/>
    <w:rPr>
      <w:b/>
      <w:bCs/>
    </w:rPr>
  </w:style>
  <w:style w:type="character" w:customStyle="1" w:styleId="normaltextrun">
    <w:name w:val="normaltextrun"/>
    <w:basedOn w:val="Fontepargpadro"/>
    <w:rsid w:val="00CF7353"/>
  </w:style>
  <w:style w:type="paragraph" w:styleId="Cabealho">
    <w:name w:val="header"/>
    <w:basedOn w:val="Normal"/>
    <w:link w:val="CabealhoChar"/>
    <w:uiPriority w:val="99"/>
    <w:unhideWhenUsed/>
    <w:rsid w:val="00D45718"/>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45718"/>
    <w:rPr>
      <w:rFonts w:eastAsiaTheme="minorEastAsia"/>
      <w:sz w:val="20"/>
      <w:szCs w:val="20"/>
      <w:lang w:val="pt-BR"/>
    </w:rPr>
  </w:style>
  <w:style w:type="paragraph" w:styleId="Rodap">
    <w:name w:val="footer"/>
    <w:basedOn w:val="Normal"/>
    <w:link w:val="RodapChar"/>
    <w:uiPriority w:val="99"/>
    <w:unhideWhenUsed/>
    <w:rsid w:val="00D45718"/>
    <w:pPr>
      <w:tabs>
        <w:tab w:val="center" w:pos="4513"/>
        <w:tab w:val="right" w:pos="9026"/>
      </w:tabs>
      <w:spacing w:after="0" w:line="240" w:lineRule="auto"/>
    </w:pPr>
  </w:style>
  <w:style w:type="character" w:customStyle="1" w:styleId="RodapChar">
    <w:name w:val="Rodapé Char"/>
    <w:basedOn w:val="Fontepargpadro"/>
    <w:link w:val="Rodap"/>
    <w:uiPriority w:val="99"/>
    <w:rsid w:val="00D45718"/>
    <w:rPr>
      <w:rFonts w:eastAsiaTheme="minorEastAsia"/>
      <w:sz w:val="20"/>
      <w:szCs w:val="20"/>
      <w:lang w:val="pt-BR"/>
    </w:rPr>
  </w:style>
  <w:style w:type="table" w:styleId="TabelaSimples3">
    <w:name w:val="Plain Table 3"/>
    <w:basedOn w:val="Tabela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4-nfase3">
    <w:name w:val="Grid Table 4 Accent 3"/>
    <w:basedOn w:val="Tabela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rio">
    <w:name w:val="annotation reference"/>
    <w:basedOn w:val="Fontepargpadro"/>
    <w:uiPriority w:val="99"/>
    <w:semiHidden/>
    <w:unhideWhenUsed/>
    <w:rsid w:val="00CC0C46"/>
    <w:rPr>
      <w:sz w:val="16"/>
      <w:szCs w:val="16"/>
    </w:rPr>
  </w:style>
  <w:style w:type="paragraph" w:styleId="Textodecomentrio">
    <w:name w:val="annotation text"/>
    <w:basedOn w:val="Normal"/>
    <w:link w:val="TextodecomentrioChar"/>
    <w:uiPriority w:val="99"/>
    <w:semiHidden/>
    <w:unhideWhenUsed/>
    <w:rsid w:val="00CC0C46"/>
    <w:pPr>
      <w:spacing w:line="240" w:lineRule="auto"/>
    </w:pPr>
  </w:style>
  <w:style w:type="character" w:customStyle="1" w:styleId="TextodecomentrioChar">
    <w:name w:val="Texto de comentário Char"/>
    <w:basedOn w:val="Fontepargpadro"/>
    <w:link w:val="Textodecomentrio"/>
    <w:uiPriority w:val="99"/>
    <w:semiHidden/>
    <w:rsid w:val="00CC0C46"/>
    <w:rPr>
      <w:rFonts w:eastAsiaTheme="minorEastAsia"/>
      <w:sz w:val="20"/>
      <w:szCs w:val="20"/>
      <w:lang w:val="pt-BR"/>
    </w:rPr>
  </w:style>
  <w:style w:type="paragraph" w:styleId="Assuntodocomentrio">
    <w:name w:val="annotation subject"/>
    <w:basedOn w:val="Textodecomentrio"/>
    <w:next w:val="Textodecomentrio"/>
    <w:link w:val="AssuntodocomentrioChar"/>
    <w:uiPriority w:val="99"/>
    <w:semiHidden/>
    <w:unhideWhenUsed/>
    <w:rsid w:val="00CC0C46"/>
    <w:rPr>
      <w:b/>
      <w:bCs/>
    </w:rPr>
  </w:style>
  <w:style w:type="character" w:customStyle="1" w:styleId="AssuntodocomentrioChar">
    <w:name w:val="Assunto do comentário Char"/>
    <w:basedOn w:val="TextodecomentrioChar"/>
    <w:link w:val="Assuntodocomentrio"/>
    <w:uiPriority w:val="99"/>
    <w:semiHidden/>
    <w:rsid w:val="00CC0C46"/>
    <w:rPr>
      <w:rFonts w:eastAsiaTheme="minorEastAsia"/>
      <w:b/>
      <w:bCs/>
      <w:sz w:val="20"/>
      <w:szCs w:val="20"/>
      <w:lang w:val="pt-BR"/>
    </w:rPr>
  </w:style>
  <w:style w:type="paragraph" w:styleId="Textodebalo">
    <w:name w:val="Balloon Text"/>
    <w:basedOn w:val="Normal"/>
    <w:link w:val="TextodebaloChar"/>
    <w:uiPriority w:val="99"/>
    <w:semiHidden/>
    <w:unhideWhenUsed/>
    <w:rsid w:val="00CC0C4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C0C46"/>
    <w:rPr>
      <w:rFonts w:ascii="Segoe UI" w:eastAsiaTheme="minorEastAsia" w:hAnsi="Segoe UI" w:cs="Segoe UI"/>
      <w:sz w:val="18"/>
      <w:szCs w:val="18"/>
      <w:lang w:val="pt-BR"/>
    </w:rPr>
  </w:style>
  <w:style w:type="paragraph" w:styleId="Reviso">
    <w:name w:val="Revision"/>
    <w:hidden/>
    <w:uiPriority w:val="99"/>
    <w:semiHidden/>
    <w:rsid w:val="001D5355"/>
    <w:pPr>
      <w:spacing w:after="0" w:line="240" w:lineRule="auto"/>
    </w:pPr>
    <w:rPr>
      <w:rFonts w:eastAsiaTheme="minorEastAsia"/>
      <w:sz w:val="20"/>
      <w:szCs w:val="20"/>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Ttulo4Char">
    <w:name w:val="Título 4 Char"/>
    <w:basedOn w:val="Fontepargpadro"/>
    <w:link w:val="Ttulo4"/>
    <w:uiPriority w:val="9"/>
    <w:rsid w:val="005159BC"/>
    <w:rPr>
      <w:rFonts w:asciiTheme="majorHAnsi" w:eastAsiaTheme="majorEastAsia" w:hAnsiTheme="majorHAnsi" w:cstheme="majorBidi"/>
      <w:i/>
      <w:iCs/>
      <w:color w:val="2E74B5" w:themeColor="accent1" w:themeShade="BF"/>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834341282">
      <w:bodyDiv w:val="1"/>
      <w:marLeft w:val="0"/>
      <w:marRight w:val="0"/>
      <w:marTop w:val="0"/>
      <w:marBottom w:val="0"/>
      <w:divBdr>
        <w:top w:val="none" w:sz="0" w:space="0" w:color="auto"/>
        <w:left w:val="none" w:sz="0" w:space="0" w:color="auto"/>
        <w:bottom w:val="none" w:sz="0" w:space="0" w:color="auto"/>
        <w:right w:val="none" w:sz="0" w:space="0" w:color="auto"/>
      </w:divBdr>
      <w:divsChild>
        <w:div w:id="1126965405">
          <w:marLeft w:val="0"/>
          <w:marRight w:val="0"/>
          <w:marTop w:val="0"/>
          <w:marBottom w:val="0"/>
          <w:divBdr>
            <w:top w:val="none" w:sz="0" w:space="0" w:color="auto"/>
            <w:left w:val="none" w:sz="0" w:space="0" w:color="auto"/>
            <w:bottom w:val="none" w:sz="0" w:space="0" w:color="auto"/>
            <w:right w:val="none" w:sz="0" w:space="0" w:color="auto"/>
          </w:divBdr>
          <w:divsChild>
            <w:div w:id="1659841424">
              <w:marLeft w:val="0"/>
              <w:marRight w:val="0"/>
              <w:marTop w:val="0"/>
              <w:marBottom w:val="0"/>
              <w:divBdr>
                <w:top w:val="none" w:sz="0" w:space="0" w:color="auto"/>
                <w:left w:val="none" w:sz="0" w:space="0" w:color="auto"/>
                <w:bottom w:val="none" w:sz="0" w:space="0" w:color="auto"/>
                <w:right w:val="none" w:sz="0" w:space="0" w:color="auto"/>
              </w:divBdr>
              <w:divsChild>
                <w:div w:id="910430662">
                  <w:marLeft w:val="0"/>
                  <w:marRight w:val="0"/>
                  <w:marTop w:val="0"/>
                  <w:marBottom w:val="0"/>
                  <w:divBdr>
                    <w:top w:val="none" w:sz="0" w:space="0" w:color="auto"/>
                    <w:left w:val="none" w:sz="0" w:space="0" w:color="auto"/>
                    <w:bottom w:val="none" w:sz="0" w:space="0" w:color="auto"/>
                    <w:right w:val="none" w:sz="0" w:space="0" w:color="auto"/>
                  </w:divBdr>
                  <w:divsChild>
                    <w:div w:id="1047683791">
                      <w:marLeft w:val="2325"/>
                      <w:marRight w:val="0"/>
                      <w:marTop w:val="0"/>
                      <w:marBottom w:val="0"/>
                      <w:divBdr>
                        <w:top w:val="none" w:sz="0" w:space="0" w:color="auto"/>
                        <w:left w:val="none" w:sz="0" w:space="0" w:color="auto"/>
                        <w:bottom w:val="none" w:sz="0" w:space="0" w:color="auto"/>
                        <w:right w:val="none" w:sz="0" w:space="0" w:color="auto"/>
                      </w:divBdr>
                      <w:divsChild>
                        <w:div w:id="1744254728">
                          <w:marLeft w:val="0"/>
                          <w:marRight w:val="0"/>
                          <w:marTop w:val="0"/>
                          <w:marBottom w:val="0"/>
                          <w:divBdr>
                            <w:top w:val="none" w:sz="0" w:space="0" w:color="auto"/>
                            <w:left w:val="none" w:sz="0" w:space="0" w:color="auto"/>
                            <w:bottom w:val="none" w:sz="0" w:space="0" w:color="auto"/>
                            <w:right w:val="none" w:sz="0" w:space="0" w:color="auto"/>
                          </w:divBdr>
                          <w:divsChild>
                            <w:div w:id="1708948788">
                              <w:marLeft w:val="0"/>
                              <w:marRight w:val="0"/>
                              <w:marTop w:val="0"/>
                              <w:marBottom w:val="0"/>
                              <w:divBdr>
                                <w:top w:val="none" w:sz="0" w:space="0" w:color="auto"/>
                                <w:left w:val="none" w:sz="0" w:space="0" w:color="auto"/>
                                <w:bottom w:val="none" w:sz="0" w:space="0" w:color="auto"/>
                                <w:right w:val="none" w:sz="0" w:space="0" w:color="auto"/>
                              </w:divBdr>
                              <w:divsChild>
                                <w:div w:id="392168891">
                                  <w:marLeft w:val="0"/>
                                  <w:marRight w:val="0"/>
                                  <w:marTop w:val="0"/>
                                  <w:marBottom w:val="0"/>
                                  <w:divBdr>
                                    <w:top w:val="none" w:sz="0" w:space="0" w:color="auto"/>
                                    <w:left w:val="none" w:sz="0" w:space="0" w:color="auto"/>
                                    <w:bottom w:val="none" w:sz="0" w:space="0" w:color="auto"/>
                                    <w:right w:val="none" w:sz="0" w:space="0" w:color="auto"/>
                                  </w:divBdr>
                                  <w:divsChild>
                                    <w:div w:id="1508252317">
                                      <w:marLeft w:val="0"/>
                                      <w:marRight w:val="0"/>
                                      <w:marTop w:val="0"/>
                                      <w:marBottom w:val="0"/>
                                      <w:divBdr>
                                        <w:top w:val="none" w:sz="0" w:space="0" w:color="auto"/>
                                        <w:left w:val="none" w:sz="0" w:space="0" w:color="auto"/>
                                        <w:bottom w:val="none" w:sz="0" w:space="0" w:color="auto"/>
                                        <w:right w:val="none" w:sz="0" w:space="0" w:color="auto"/>
                                      </w:divBdr>
                                      <w:divsChild>
                                        <w:div w:id="781920661">
                                          <w:marLeft w:val="0"/>
                                          <w:marRight w:val="0"/>
                                          <w:marTop w:val="0"/>
                                          <w:marBottom w:val="0"/>
                                          <w:divBdr>
                                            <w:top w:val="none" w:sz="0" w:space="0" w:color="auto"/>
                                            <w:left w:val="none" w:sz="0" w:space="0" w:color="auto"/>
                                            <w:bottom w:val="none" w:sz="0" w:space="0" w:color="auto"/>
                                            <w:right w:val="none" w:sz="0" w:space="0" w:color="auto"/>
                                          </w:divBdr>
                                          <w:divsChild>
                                            <w:div w:id="68432050">
                                              <w:marLeft w:val="0"/>
                                              <w:marRight w:val="0"/>
                                              <w:marTop w:val="0"/>
                                              <w:marBottom w:val="0"/>
                                              <w:divBdr>
                                                <w:top w:val="none" w:sz="0" w:space="0" w:color="auto"/>
                                                <w:left w:val="none" w:sz="0" w:space="0" w:color="auto"/>
                                                <w:bottom w:val="none" w:sz="0" w:space="0" w:color="auto"/>
                                                <w:right w:val="none" w:sz="0" w:space="0" w:color="auto"/>
                                              </w:divBdr>
                                              <w:divsChild>
                                                <w:div w:id="325283714">
                                                  <w:marLeft w:val="0"/>
                                                  <w:marRight w:val="0"/>
                                                  <w:marTop w:val="0"/>
                                                  <w:marBottom w:val="0"/>
                                                  <w:divBdr>
                                                    <w:top w:val="none" w:sz="0" w:space="0" w:color="auto"/>
                                                    <w:left w:val="none" w:sz="0" w:space="0" w:color="auto"/>
                                                    <w:bottom w:val="none" w:sz="0" w:space="0" w:color="auto"/>
                                                    <w:right w:val="none" w:sz="0" w:space="0" w:color="auto"/>
                                                  </w:divBdr>
                                                  <w:divsChild>
                                                    <w:div w:id="1290864261">
                                                      <w:marLeft w:val="0"/>
                                                      <w:marRight w:val="0"/>
                                                      <w:marTop w:val="0"/>
                                                      <w:marBottom w:val="0"/>
                                                      <w:divBdr>
                                                        <w:top w:val="none" w:sz="0" w:space="0" w:color="auto"/>
                                                        <w:left w:val="none" w:sz="0" w:space="0" w:color="auto"/>
                                                        <w:bottom w:val="none" w:sz="0" w:space="0" w:color="auto"/>
                                                        <w:right w:val="none" w:sz="0" w:space="0" w:color="auto"/>
                                                      </w:divBdr>
                                                      <w:divsChild>
                                                        <w:div w:id="144781237">
                                                          <w:marLeft w:val="0"/>
                                                          <w:marRight w:val="0"/>
                                                          <w:marTop w:val="0"/>
                                                          <w:marBottom w:val="0"/>
                                                          <w:divBdr>
                                                            <w:top w:val="none" w:sz="0" w:space="0" w:color="auto"/>
                                                            <w:left w:val="none" w:sz="0" w:space="0" w:color="auto"/>
                                                            <w:bottom w:val="none" w:sz="0" w:space="0" w:color="auto"/>
                                                            <w:right w:val="none" w:sz="0" w:space="0" w:color="auto"/>
                                                          </w:divBdr>
                                                          <w:divsChild>
                                                            <w:div w:id="1994069107">
                                                              <w:marLeft w:val="0"/>
                                                              <w:marRight w:val="0"/>
                                                              <w:marTop w:val="0"/>
                                                              <w:marBottom w:val="0"/>
                                                              <w:divBdr>
                                                                <w:top w:val="none" w:sz="0" w:space="0" w:color="auto"/>
                                                                <w:left w:val="none" w:sz="0" w:space="0" w:color="auto"/>
                                                                <w:bottom w:val="none" w:sz="0" w:space="0" w:color="auto"/>
                                                                <w:right w:val="none" w:sz="0" w:space="0" w:color="auto"/>
                                                              </w:divBdr>
                                                              <w:divsChild>
                                                                <w:div w:id="483008083">
                                                                  <w:marLeft w:val="-375"/>
                                                                  <w:marRight w:val="0"/>
                                                                  <w:marTop w:val="0"/>
                                                                  <w:marBottom w:val="0"/>
                                                                  <w:divBdr>
                                                                    <w:top w:val="none" w:sz="0" w:space="0" w:color="auto"/>
                                                                    <w:left w:val="none" w:sz="0" w:space="0" w:color="auto"/>
                                                                    <w:bottom w:val="none" w:sz="0" w:space="0" w:color="auto"/>
                                                                    <w:right w:val="none" w:sz="0" w:space="0" w:color="auto"/>
                                                                  </w:divBdr>
                                                                  <w:divsChild>
                                                                    <w:div w:id="2145536593">
                                                                      <w:marLeft w:val="0"/>
                                                                      <w:marRight w:val="0"/>
                                                                      <w:marTop w:val="0"/>
                                                                      <w:marBottom w:val="0"/>
                                                                      <w:divBdr>
                                                                        <w:top w:val="none" w:sz="0" w:space="0" w:color="auto"/>
                                                                        <w:left w:val="none" w:sz="0" w:space="0" w:color="auto"/>
                                                                        <w:bottom w:val="none" w:sz="0" w:space="0" w:color="auto"/>
                                                                        <w:right w:val="none" w:sz="0" w:space="0" w:color="auto"/>
                                                                      </w:divBdr>
                                                                      <w:divsChild>
                                                                        <w:div w:id="1502240067">
                                                                          <w:marLeft w:val="0"/>
                                                                          <w:marRight w:val="0"/>
                                                                          <w:marTop w:val="0"/>
                                                                          <w:marBottom w:val="0"/>
                                                                          <w:divBdr>
                                                                            <w:top w:val="none" w:sz="0" w:space="0" w:color="auto"/>
                                                                            <w:left w:val="none" w:sz="0" w:space="0" w:color="auto"/>
                                                                            <w:bottom w:val="none" w:sz="0" w:space="0" w:color="auto"/>
                                                                            <w:right w:val="none" w:sz="0" w:space="0" w:color="auto"/>
                                                                          </w:divBdr>
                                                                          <w:divsChild>
                                                                            <w:div w:id="1783378762">
                                                                              <w:marLeft w:val="0"/>
                                                                              <w:marRight w:val="0"/>
                                                                              <w:marTop w:val="0"/>
                                                                              <w:marBottom w:val="0"/>
                                                                              <w:divBdr>
                                                                                <w:top w:val="none" w:sz="0" w:space="0" w:color="auto"/>
                                                                                <w:left w:val="none" w:sz="0" w:space="0" w:color="auto"/>
                                                                                <w:bottom w:val="none" w:sz="0" w:space="0" w:color="auto"/>
                                                                                <w:right w:val="none" w:sz="0" w:space="0" w:color="auto"/>
                                                                              </w:divBdr>
                                                                              <w:divsChild>
                                                                                <w:div w:id="1268654048">
                                                                                  <w:marLeft w:val="0"/>
                                                                                  <w:marRight w:val="0"/>
                                                                                  <w:marTop w:val="0"/>
                                                                                  <w:marBottom w:val="0"/>
                                                                                  <w:divBdr>
                                                                                    <w:top w:val="none" w:sz="0" w:space="0" w:color="auto"/>
                                                                                    <w:left w:val="none" w:sz="0" w:space="0" w:color="auto"/>
                                                                                    <w:bottom w:val="none" w:sz="0" w:space="0" w:color="auto"/>
                                                                                    <w:right w:val="none" w:sz="0" w:space="0" w:color="auto"/>
                                                                                  </w:divBdr>
                                                                                  <w:divsChild>
                                                                                    <w:div w:id="20738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9618">
      <w:bodyDiv w:val="1"/>
      <w:marLeft w:val="0"/>
      <w:marRight w:val="0"/>
      <w:marTop w:val="0"/>
      <w:marBottom w:val="0"/>
      <w:divBdr>
        <w:top w:val="none" w:sz="0" w:space="0" w:color="auto"/>
        <w:left w:val="none" w:sz="0" w:space="0" w:color="auto"/>
        <w:bottom w:val="none" w:sz="0" w:space="0" w:color="auto"/>
        <w:right w:val="none" w:sz="0" w:space="0" w:color="auto"/>
      </w:divBdr>
      <w:divsChild>
        <w:div w:id="321586788">
          <w:marLeft w:val="0"/>
          <w:marRight w:val="0"/>
          <w:marTop w:val="0"/>
          <w:marBottom w:val="0"/>
          <w:divBdr>
            <w:top w:val="none" w:sz="0" w:space="0" w:color="auto"/>
            <w:left w:val="none" w:sz="0" w:space="0" w:color="auto"/>
            <w:bottom w:val="none" w:sz="0" w:space="0" w:color="auto"/>
            <w:right w:val="none" w:sz="0" w:space="0" w:color="auto"/>
          </w:divBdr>
          <w:divsChild>
            <w:div w:id="508955032">
              <w:marLeft w:val="0"/>
              <w:marRight w:val="0"/>
              <w:marTop w:val="0"/>
              <w:marBottom w:val="0"/>
              <w:divBdr>
                <w:top w:val="none" w:sz="0" w:space="0" w:color="auto"/>
                <w:left w:val="none" w:sz="0" w:space="0" w:color="auto"/>
                <w:bottom w:val="none" w:sz="0" w:space="0" w:color="auto"/>
                <w:right w:val="none" w:sz="0" w:space="0" w:color="auto"/>
              </w:divBdr>
              <w:divsChild>
                <w:div w:id="1378508203">
                  <w:marLeft w:val="0"/>
                  <w:marRight w:val="0"/>
                  <w:marTop w:val="0"/>
                  <w:marBottom w:val="0"/>
                  <w:divBdr>
                    <w:top w:val="none" w:sz="0" w:space="0" w:color="auto"/>
                    <w:left w:val="none" w:sz="0" w:space="0" w:color="auto"/>
                    <w:bottom w:val="none" w:sz="0" w:space="0" w:color="auto"/>
                    <w:right w:val="none" w:sz="0" w:space="0" w:color="auto"/>
                  </w:divBdr>
                  <w:divsChild>
                    <w:div w:id="1670598467">
                      <w:marLeft w:val="2325"/>
                      <w:marRight w:val="0"/>
                      <w:marTop w:val="0"/>
                      <w:marBottom w:val="0"/>
                      <w:divBdr>
                        <w:top w:val="none" w:sz="0" w:space="0" w:color="auto"/>
                        <w:left w:val="none" w:sz="0" w:space="0" w:color="auto"/>
                        <w:bottom w:val="none" w:sz="0" w:space="0" w:color="auto"/>
                        <w:right w:val="none" w:sz="0" w:space="0" w:color="auto"/>
                      </w:divBdr>
                      <w:divsChild>
                        <w:div w:id="1433820272">
                          <w:marLeft w:val="0"/>
                          <w:marRight w:val="0"/>
                          <w:marTop w:val="0"/>
                          <w:marBottom w:val="0"/>
                          <w:divBdr>
                            <w:top w:val="none" w:sz="0" w:space="0" w:color="auto"/>
                            <w:left w:val="none" w:sz="0" w:space="0" w:color="auto"/>
                            <w:bottom w:val="none" w:sz="0" w:space="0" w:color="auto"/>
                            <w:right w:val="none" w:sz="0" w:space="0" w:color="auto"/>
                          </w:divBdr>
                          <w:divsChild>
                            <w:div w:id="664168931">
                              <w:marLeft w:val="0"/>
                              <w:marRight w:val="0"/>
                              <w:marTop w:val="0"/>
                              <w:marBottom w:val="0"/>
                              <w:divBdr>
                                <w:top w:val="none" w:sz="0" w:space="0" w:color="auto"/>
                                <w:left w:val="none" w:sz="0" w:space="0" w:color="auto"/>
                                <w:bottom w:val="none" w:sz="0" w:space="0" w:color="auto"/>
                                <w:right w:val="none" w:sz="0" w:space="0" w:color="auto"/>
                              </w:divBdr>
                              <w:divsChild>
                                <w:div w:id="1018047609">
                                  <w:marLeft w:val="0"/>
                                  <w:marRight w:val="0"/>
                                  <w:marTop w:val="0"/>
                                  <w:marBottom w:val="0"/>
                                  <w:divBdr>
                                    <w:top w:val="none" w:sz="0" w:space="0" w:color="auto"/>
                                    <w:left w:val="none" w:sz="0" w:space="0" w:color="auto"/>
                                    <w:bottom w:val="none" w:sz="0" w:space="0" w:color="auto"/>
                                    <w:right w:val="none" w:sz="0" w:space="0" w:color="auto"/>
                                  </w:divBdr>
                                  <w:divsChild>
                                    <w:div w:id="1201820336">
                                      <w:marLeft w:val="0"/>
                                      <w:marRight w:val="0"/>
                                      <w:marTop w:val="0"/>
                                      <w:marBottom w:val="0"/>
                                      <w:divBdr>
                                        <w:top w:val="none" w:sz="0" w:space="0" w:color="auto"/>
                                        <w:left w:val="none" w:sz="0" w:space="0" w:color="auto"/>
                                        <w:bottom w:val="none" w:sz="0" w:space="0" w:color="auto"/>
                                        <w:right w:val="none" w:sz="0" w:space="0" w:color="auto"/>
                                      </w:divBdr>
                                      <w:divsChild>
                                        <w:div w:id="1863981760">
                                          <w:marLeft w:val="0"/>
                                          <w:marRight w:val="0"/>
                                          <w:marTop w:val="0"/>
                                          <w:marBottom w:val="0"/>
                                          <w:divBdr>
                                            <w:top w:val="none" w:sz="0" w:space="0" w:color="auto"/>
                                            <w:left w:val="none" w:sz="0" w:space="0" w:color="auto"/>
                                            <w:bottom w:val="none" w:sz="0" w:space="0" w:color="auto"/>
                                            <w:right w:val="none" w:sz="0" w:space="0" w:color="auto"/>
                                          </w:divBdr>
                                          <w:divsChild>
                                            <w:div w:id="1880390971">
                                              <w:marLeft w:val="0"/>
                                              <w:marRight w:val="0"/>
                                              <w:marTop w:val="0"/>
                                              <w:marBottom w:val="0"/>
                                              <w:divBdr>
                                                <w:top w:val="none" w:sz="0" w:space="0" w:color="auto"/>
                                                <w:left w:val="none" w:sz="0" w:space="0" w:color="auto"/>
                                                <w:bottom w:val="none" w:sz="0" w:space="0" w:color="auto"/>
                                                <w:right w:val="none" w:sz="0" w:space="0" w:color="auto"/>
                                              </w:divBdr>
                                              <w:divsChild>
                                                <w:div w:id="949824992">
                                                  <w:marLeft w:val="0"/>
                                                  <w:marRight w:val="0"/>
                                                  <w:marTop w:val="0"/>
                                                  <w:marBottom w:val="0"/>
                                                  <w:divBdr>
                                                    <w:top w:val="none" w:sz="0" w:space="0" w:color="auto"/>
                                                    <w:left w:val="none" w:sz="0" w:space="0" w:color="auto"/>
                                                    <w:bottom w:val="none" w:sz="0" w:space="0" w:color="auto"/>
                                                    <w:right w:val="none" w:sz="0" w:space="0" w:color="auto"/>
                                                  </w:divBdr>
                                                  <w:divsChild>
                                                    <w:div w:id="1636328029">
                                                      <w:marLeft w:val="0"/>
                                                      <w:marRight w:val="0"/>
                                                      <w:marTop w:val="0"/>
                                                      <w:marBottom w:val="0"/>
                                                      <w:divBdr>
                                                        <w:top w:val="none" w:sz="0" w:space="0" w:color="auto"/>
                                                        <w:left w:val="none" w:sz="0" w:space="0" w:color="auto"/>
                                                        <w:bottom w:val="none" w:sz="0" w:space="0" w:color="auto"/>
                                                        <w:right w:val="none" w:sz="0" w:space="0" w:color="auto"/>
                                                      </w:divBdr>
                                                      <w:divsChild>
                                                        <w:div w:id="1864202284">
                                                          <w:marLeft w:val="0"/>
                                                          <w:marRight w:val="0"/>
                                                          <w:marTop w:val="0"/>
                                                          <w:marBottom w:val="0"/>
                                                          <w:divBdr>
                                                            <w:top w:val="none" w:sz="0" w:space="0" w:color="auto"/>
                                                            <w:left w:val="none" w:sz="0" w:space="0" w:color="auto"/>
                                                            <w:bottom w:val="none" w:sz="0" w:space="0" w:color="auto"/>
                                                            <w:right w:val="none" w:sz="0" w:space="0" w:color="auto"/>
                                                          </w:divBdr>
                                                          <w:divsChild>
                                                            <w:div w:id="980697412">
                                                              <w:marLeft w:val="0"/>
                                                              <w:marRight w:val="0"/>
                                                              <w:marTop w:val="0"/>
                                                              <w:marBottom w:val="0"/>
                                                              <w:divBdr>
                                                                <w:top w:val="none" w:sz="0" w:space="0" w:color="auto"/>
                                                                <w:left w:val="none" w:sz="0" w:space="0" w:color="auto"/>
                                                                <w:bottom w:val="none" w:sz="0" w:space="0" w:color="auto"/>
                                                                <w:right w:val="none" w:sz="0" w:space="0" w:color="auto"/>
                                                              </w:divBdr>
                                                              <w:divsChild>
                                                                <w:div w:id="730271209">
                                                                  <w:marLeft w:val="-375"/>
                                                                  <w:marRight w:val="0"/>
                                                                  <w:marTop w:val="0"/>
                                                                  <w:marBottom w:val="0"/>
                                                                  <w:divBdr>
                                                                    <w:top w:val="none" w:sz="0" w:space="0" w:color="auto"/>
                                                                    <w:left w:val="none" w:sz="0" w:space="0" w:color="auto"/>
                                                                    <w:bottom w:val="none" w:sz="0" w:space="0" w:color="auto"/>
                                                                    <w:right w:val="none" w:sz="0" w:space="0" w:color="auto"/>
                                                                  </w:divBdr>
                                                                  <w:divsChild>
                                                                    <w:div w:id="1128669307">
                                                                      <w:marLeft w:val="0"/>
                                                                      <w:marRight w:val="0"/>
                                                                      <w:marTop w:val="0"/>
                                                                      <w:marBottom w:val="0"/>
                                                                      <w:divBdr>
                                                                        <w:top w:val="none" w:sz="0" w:space="0" w:color="auto"/>
                                                                        <w:left w:val="none" w:sz="0" w:space="0" w:color="auto"/>
                                                                        <w:bottom w:val="none" w:sz="0" w:space="0" w:color="auto"/>
                                                                        <w:right w:val="none" w:sz="0" w:space="0" w:color="auto"/>
                                                                      </w:divBdr>
                                                                      <w:divsChild>
                                                                        <w:div w:id="822505171">
                                                                          <w:marLeft w:val="0"/>
                                                                          <w:marRight w:val="0"/>
                                                                          <w:marTop w:val="0"/>
                                                                          <w:marBottom w:val="0"/>
                                                                          <w:divBdr>
                                                                            <w:top w:val="none" w:sz="0" w:space="0" w:color="auto"/>
                                                                            <w:left w:val="none" w:sz="0" w:space="0" w:color="auto"/>
                                                                            <w:bottom w:val="none" w:sz="0" w:space="0" w:color="auto"/>
                                                                            <w:right w:val="none" w:sz="0" w:space="0" w:color="auto"/>
                                                                          </w:divBdr>
                                                                          <w:divsChild>
                                                                            <w:div w:id="2065174478">
                                                                              <w:marLeft w:val="0"/>
                                                                              <w:marRight w:val="0"/>
                                                                              <w:marTop w:val="0"/>
                                                                              <w:marBottom w:val="0"/>
                                                                              <w:divBdr>
                                                                                <w:top w:val="none" w:sz="0" w:space="0" w:color="auto"/>
                                                                                <w:left w:val="none" w:sz="0" w:space="0" w:color="auto"/>
                                                                                <w:bottom w:val="none" w:sz="0" w:space="0" w:color="auto"/>
                                                                                <w:right w:val="none" w:sz="0" w:space="0" w:color="auto"/>
                                                                              </w:divBdr>
                                                                              <w:divsChild>
                                                                                <w:div w:id="1994412274">
                                                                                  <w:marLeft w:val="0"/>
                                                                                  <w:marRight w:val="0"/>
                                                                                  <w:marTop w:val="0"/>
                                                                                  <w:marBottom w:val="0"/>
                                                                                  <w:divBdr>
                                                                                    <w:top w:val="none" w:sz="0" w:space="0" w:color="auto"/>
                                                                                    <w:left w:val="none" w:sz="0" w:space="0" w:color="auto"/>
                                                                                    <w:bottom w:val="none" w:sz="0" w:space="0" w:color="auto"/>
                                                                                    <w:right w:val="none" w:sz="0" w:space="0" w:color="auto"/>
                                                                                  </w:divBdr>
                                                                                  <w:divsChild>
                                                                                    <w:div w:id="10584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21503943">
      <w:bodyDiv w:val="1"/>
      <w:marLeft w:val="0"/>
      <w:marRight w:val="0"/>
      <w:marTop w:val="0"/>
      <w:marBottom w:val="0"/>
      <w:divBdr>
        <w:top w:val="none" w:sz="0" w:space="0" w:color="auto"/>
        <w:left w:val="none" w:sz="0" w:space="0" w:color="auto"/>
        <w:bottom w:val="none" w:sz="0" w:space="0" w:color="auto"/>
        <w:right w:val="none" w:sz="0" w:space="0" w:color="auto"/>
      </w:divBdr>
      <w:divsChild>
        <w:div w:id="441654169">
          <w:marLeft w:val="274"/>
          <w:marRight w:val="0"/>
          <w:marTop w:val="0"/>
          <w:marBottom w:val="68"/>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DD28FBC58E9A4C990B44316D0F6CC3" ma:contentTypeVersion="1" ma:contentTypeDescription="Create a new document." ma:contentTypeScope="" ma:versionID="a7e89ecc03c70aeded879676ec8f1373">
  <xsd:schema xmlns:xsd="http://www.w3.org/2001/XMLSchema" xmlns:xs="http://www.w3.org/2001/XMLSchema" xmlns:p="http://schemas.microsoft.com/office/2006/metadata/properties" xmlns:ns2="90c57e82-48a5-4baf-8564-d781da8ab514" targetNamespace="http://schemas.microsoft.com/office/2006/metadata/properties" ma:root="true" ma:fieldsID="7cc2a310955fa6650c7cf17dfcc3f636" ns2:_="">
    <xsd:import namespace="90c57e82-48a5-4baf-8564-d781da8ab51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57e82-48a5-4baf-8564-d781da8ab5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E49538-93B7-4C89-BB21-3BA79874A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57e82-48a5-4baf-8564-d781da8ab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4343</TotalTime>
  <Pages>7</Pages>
  <Words>1762</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Francisco Baddini</cp:lastModifiedBy>
  <cp:revision>47</cp:revision>
  <dcterms:created xsi:type="dcterms:W3CDTF">2014-08-11T21:41:00Z</dcterms:created>
  <dcterms:modified xsi:type="dcterms:W3CDTF">2014-11-15T12:19:00Z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0x010100B4DD28FBC58E9A4C990B44316D0F6CC3</vt:lpwstr>
  </property>
  <property fmtid="{D5CDD505-2E9C-101B-9397-08002B2CF9AE}" pid="3" name="DocVizPreviewMetadata_Count">
    <vt:i4>1</vt:i4>
  </property>
  <property fmtid="{D5CDD505-2E9C-101B-9397-08002B2CF9AE}" pid="4" name="DocVizPreviewMetadata_0">
    <vt:lpwstr>300x424x2</vt:lpwstr>
  </property>
</Properties>
</file>