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B2579C" w:rsidRDefault="002573C3" w:rsidP="002573C3">
      <w:pPr>
        <w:rPr>
          <w:rFonts w:ascii="Segoe UI" w:hAnsi="Segoe UI" w:cs="Segoe UI"/>
          <w:noProof/>
          <w:vanish/>
          <w:lang w:eastAsia="es-AR"/>
          <w:specVanish/>
        </w:rPr>
      </w:pPr>
    </w:p>
    <w:p w14:paraId="60F99250" w14:textId="77777777" w:rsidR="004E7B96" w:rsidRPr="00B2579C" w:rsidRDefault="004E7B96" w:rsidP="002573C3">
      <w:pPr>
        <w:rPr>
          <w:rFonts w:ascii="Segoe UI" w:hAnsi="Segoe UI" w:cs="Segoe UI"/>
          <w:noProof/>
        </w:rPr>
      </w:pPr>
    </w:p>
    <w:p w14:paraId="616EE339" w14:textId="2A472EE0" w:rsidR="004E7B96" w:rsidRPr="00B2579C" w:rsidRDefault="004E7B96" w:rsidP="00CD3997">
      <w:pPr>
        <w:jc w:val="center"/>
        <w:rPr>
          <w:rFonts w:ascii="Segoe UI" w:hAnsi="Segoe UI" w:cs="Segoe UI"/>
          <w:noProof/>
        </w:rPr>
      </w:pPr>
    </w:p>
    <w:p w14:paraId="31F5D57F" w14:textId="77777777" w:rsidR="00855889" w:rsidRPr="00B2579C" w:rsidRDefault="00855889" w:rsidP="00855889">
      <w:pPr>
        <w:pBdr>
          <w:bottom w:val="single" w:sz="4" w:space="1" w:color="auto"/>
        </w:pBdr>
        <w:rPr>
          <w:rFonts w:ascii="Segoe UI" w:hAnsi="Segoe UI" w:cs="Segoe UI"/>
          <w:noProof/>
          <w:sz w:val="52"/>
          <w:szCs w:val="52"/>
          <w:highlight w:val="yellow"/>
          <w:lang w:bidi="ar-SA"/>
        </w:rPr>
      </w:pPr>
      <w:r w:rsidRPr="00B2579C">
        <w:rPr>
          <w:rFonts w:ascii="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B2579C" w:rsidRDefault="00855889" w:rsidP="00855889">
      <w:pPr>
        <w:rPr>
          <w:rFonts w:ascii="Segoe UI" w:hAnsi="Segoe UI" w:cs="Segoe UI"/>
          <w:noProof/>
          <w:sz w:val="52"/>
          <w:highlight w:val="yellow"/>
        </w:rPr>
      </w:pPr>
    </w:p>
    <w:p w14:paraId="75815B8D" w14:textId="77777777" w:rsidR="00855889" w:rsidRPr="00B2579C" w:rsidRDefault="00855889" w:rsidP="00855889">
      <w:pPr>
        <w:rPr>
          <w:rFonts w:ascii="Segoe UI" w:hAnsi="Segoe UI" w:cs="Segoe UI"/>
          <w:noProof/>
          <w:sz w:val="52"/>
          <w:highlight w:val="yellow"/>
        </w:rPr>
      </w:pPr>
    </w:p>
    <w:p w14:paraId="7EA2312C" w14:textId="77777777" w:rsidR="00855889" w:rsidRPr="00B2579C" w:rsidRDefault="00855889" w:rsidP="00855889">
      <w:pPr>
        <w:rPr>
          <w:rFonts w:ascii="Segoe UI" w:hAnsi="Segoe UI" w:cs="Segoe UI"/>
          <w:noProof/>
          <w:sz w:val="52"/>
          <w:highlight w:val="yellow"/>
        </w:rPr>
      </w:pPr>
    </w:p>
    <w:p w14:paraId="2F45560D" w14:textId="6070ECC3" w:rsidR="00855889" w:rsidRPr="00B2579C"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1BF8CF94" w:rsidR="00855889" w:rsidRPr="00B2579C" w:rsidRDefault="00A07BCD" w:rsidP="00855889">
      <w:pPr>
        <w:pStyle w:val="HOLTitle1"/>
        <w:rPr>
          <w:rFonts w:ascii="Segoe UI" w:hAnsi="Segoe UI" w:cs="Segoe UI"/>
          <w:noProof/>
        </w:rPr>
      </w:pPr>
      <w:r>
        <w:rPr>
          <w:rFonts w:ascii="Segoe UI" w:hAnsi="Segoe UI" w:cs="Segoe UI"/>
          <w:noProof/>
        </w:rPr>
        <w:t>Power BI</w:t>
      </w:r>
      <w:r w:rsidR="00C70FBA" w:rsidRPr="00B2579C">
        <w:rPr>
          <w:rFonts w:ascii="Segoe UI" w:hAnsi="Segoe UI" w:cs="Segoe UI"/>
          <w:noProof/>
        </w:rPr>
        <w:t xml:space="preserve"> </w:t>
      </w:r>
      <w:r w:rsidR="00855889" w:rsidRPr="00B2579C">
        <w:rPr>
          <w:rFonts w:ascii="Segoe UI" w:hAnsi="Segoe UI" w:cs="Segoe UI"/>
          <w:noProof/>
        </w:rPr>
        <w:t>Scenario</w:t>
      </w:r>
    </w:p>
    <w:p w14:paraId="27CD4D62" w14:textId="7F853A91" w:rsidR="00855889" w:rsidRPr="00B2579C" w:rsidRDefault="00635A5F" w:rsidP="00855889">
      <w:pPr>
        <w:rPr>
          <w:rFonts w:ascii="Segoe UI" w:hAnsi="Segoe UI" w:cs="Segoe UI"/>
          <w:noProof/>
          <w:szCs w:val="20"/>
        </w:rPr>
      </w:pPr>
      <w:r w:rsidRPr="00635A5F">
        <w:rPr>
          <w:rFonts w:ascii="Segoe UI" w:eastAsia="Batang" w:hAnsi="Segoe UI" w:cs="Segoe UI"/>
          <w:noProof/>
          <w:sz w:val="40"/>
          <w:szCs w:val="40"/>
          <w:lang w:eastAsia="ko-KR"/>
        </w:rPr>
        <w:t>Power BI with On-Premises DW and APS</w:t>
      </w:r>
    </w:p>
    <w:p w14:paraId="4C20A185" w14:textId="77777777" w:rsidR="00855889" w:rsidRPr="00B2579C" w:rsidRDefault="00855889" w:rsidP="00855889">
      <w:pPr>
        <w:rPr>
          <w:rFonts w:ascii="Segoe UI" w:hAnsi="Segoe UI" w:cs="Segoe UI"/>
          <w:noProof/>
        </w:rPr>
      </w:pPr>
    </w:p>
    <w:p w14:paraId="03DBE142" w14:textId="77777777" w:rsidR="00855889" w:rsidRPr="00B2579C" w:rsidRDefault="00855889" w:rsidP="00855889">
      <w:pPr>
        <w:rPr>
          <w:rFonts w:ascii="Segoe UI" w:hAnsi="Segoe UI" w:cs="Segoe UI"/>
          <w:noProof/>
        </w:rPr>
      </w:pPr>
    </w:p>
    <w:p w14:paraId="255D4BB0" w14:textId="77777777" w:rsidR="00855889" w:rsidRPr="00B2579C" w:rsidRDefault="00855889" w:rsidP="00855889">
      <w:pPr>
        <w:rPr>
          <w:rFonts w:ascii="Segoe UI" w:hAnsi="Segoe UI" w:cs="Segoe UI"/>
          <w:noProof/>
        </w:rPr>
      </w:pPr>
    </w:p>
    <w:p w14:paraId="241D1B3B" w14:textId="083307F5" w:rsidR="007123D8" w:rsidRPr="00B2579C" w:rsidRDefault="007123D8" w:rsidP="007123D8">
      <w:pPr>
        <w:rPr>
          <w:rFonts w:ascii="Segoe UI" w:hAnsi="Segoe UI" w:cs="Segoe UI"/>
          <w:lang w:bidi="ar-SA"/>
        </w:rPr>
      </w:pPr>
      <w:r w:rsidRPr="00B2579C">
        <w:rPr>
          <w:rFonts w:ascii="Segoe UI" w:hAnsi="Segoe UI" w:cs="Segoe UI"/>
        </w:rPr>
        <w:t xml:space="preserve">Last Update: </w:t>
      </w:r>
      <w:r w:rsidR="00134CE6">
        <w:rPr>
          <w:rFonts w:ascii="Segoe UI" w:hAnsi="Segoe UI" w:cs="Segoe UI"/>
        </w:rPr>
        <w:t>Aug</w:t>
      </w:r>
      <w:r w:rsidR="00412F0B" w:rsidRPr="00B2579C">
        <w:rPr>
          <w:rFonts w:ascii="Segoe UI" w:hAnsi="Segoe UI" w:cs="Segoe UI"/>
        </w:rPr>
        <w:t xml:space="preserve"> 2016</w:t>
      </w:r>
    </w:p>
    <w:p w14:paraId="73D31ABE" w14:textId="77777777" w:rsidR="00855889" w:rsidRPr="00B2579C" w:rsidRDefault="00855889" w:rsidP="00855889">
      <w:pPr>
        <w:rPr>
          <w:rFonts w:ascii="Segoe UI" w:hAnsi="Segoe UI" w:cs="Segoe UI"/>
          <w:noProof/>
        </w:rPr>
      </w:pPr>
    </w:p>
    <w:p w14:paraId="04B5DA25" w14:textId="55BFE8E7" w:rsidR="00855889" w:rsidRPr="00B2579C" w:rsidRDefault="00855889" w:rsidP="00855889">
      <w:pPr>
        <w:jc w:val="center"/>
        <w:rPr>
          <w:rFonts w:ascii="Segoe UI" w:hAnsi="Segoe UI" w:cs="Segoe UI"/>
          <w:noProof/>
        </w:rPr>
      </w:pPr>
      <w:r w:rsidRPr="00B2579C">
        <w:rPr>
          <w:rFonts w:ascii="Segoe UI" w:hAnsi="Segoe UI" w:cs="Segoe UI"/>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B2579C" w:rsidRDefault="00855889" w:rsidP="00855889">
      <w:pPr>
        <w:pStyle w:val="TOC1"/>
        <w:rPr>
          <w:rFonts w:ascii="Segoe UI" w:hAnsi="Segoe UI" w:cs="Segoe UI"/>
        </w:rPr>
      </w:pPr>
      <w:r w:rsidRPr="00B2579C">
        <w:rPr>
          <w:rFonts w:ascii="Segoe UI" w:hAnsi="Segoe UI" w:cs="Segoe UI"/>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B2579C" w:rsidRDefault="00855889" w:rsidP="00855889">
      <w:pPr>
        <w:spacing w:after="160" w:line="256" w:lineRule="auto"/>
        <w:rPr>
          <w:rFonts w:ascii="Segoe UI" w:eastAsia="Batang" w:hAnsi="Segoe UI" w:cs="Segoe UI"/>
          <w:b/>
          <w:bCs/>
          <w:caps/>
          <w:noProof/>
          <w:lang w:eastAsia="ko-KR"/>
        </w:rPr>
      </w:pPr>
      <w:r w:rsidRPr="00B2579C">
        <w:rPr>
          <w:rFonts w:ascii="Segoe UI" w:hAnsi="Segoe UI" w:cs="Segoe UI"/>
        </w:rPr>
        <w:br w:type="page"/>
      </w:r>
    </w:p>
    <w:p w14:paraId="249D1F65" w14:textId="77777777" w:rsidR="00855889" w:rsidRPr="00B2579C" w:rsidRDefault="00855889" w:rsidP="00855889">
      <w:pPr>
        <w:pStyle w:val="DisclaimerTextMS"/>
        <w:rPr>
          <w:rFonts w:ascii="Segoe UI" w:hAnsi="Segoe UI" w:cs="Segoe UI"/>
          <w:b/>
        </w:rPr>
      </w:pPr>
      <w:r w:rsidRPr="00B2579C">
        <w:rPr>
          <w:rFonts w:ascii="Segoe UI" w:hAnsi="Segoe UI" w:cs="Segoe UI"/>
          <w:b/>
        </w:rPr>
        <w:lastRenderedPageBreak/>
        <w:t>MICROSOFT MAKES NO WARRANTIES, EXPRESS, IMPLIED OR STATUTORY, AS TO THE INFORMATION IN THIS DOCUMENT.</w:t>
      </w:r>
    </w:p>
    <w:p w14:paraId="3ACA2F1F" w14:textId="77777777" w:rsidR="00855889" w:rsidRPr="00B2579C" w:rsidRDefault="00855889" w:rsidP="00855889">
      <w:pPr>
        <w:pStyle w:val="DisclaimerTextMS"/>
        <w:rPr>
          <w:rFonts w:ascii="Segoe UI" w:hAnsi="Segoe UI" w:cs="Segoe UI"/>
        </w:rPr>
      </w:pPr>
      <w:r w:rsidRPr="00B2579C">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B2579C" w:rsidRDefault="00855889" w:rsidP="00855889">
      <w:pPr>
        <w:pStyle w:val="DisclaimerTextMS"/>
        <w:rPr>
          <w:rFonts w:ascii="Segoe UI" w:hAnsi="Segoe UI" w:cs="Segoe UI"/>
        </w:rPr>
      </w:pPr>
      <w:r w:rsidRPr="00B2579C">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B2579C" w:rsidRDefault="00855889" w:rsidP="00855889">
      <w:pPr>
        <w:pStyle w:val="DisclaimerTextMS"/>
        <w:rPr>
          <w:rFonts w:ascii="Segoe UI" w:hAnsi="Segoe UI" w:cs="Segoe UI"/>
        </w:rPr>
      </w:pPr>
      <w:r w:rsidRPr="00B2579C">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B2579C" w:rsidRDefault="00855889" w:rsidP="00855889">
      <w:pPr>
        <w:pStyle w:val="DisclaimerTextMS"/>
        <w:rPr>
          <w:rFonts w:ascii="Segoe UI" w:hAnsi="Segoe UI" w:cs="Segoe UI"/>
        </w:rPr>
      </w:pPr>
      <w:r w:rsidRPr="00B2579C">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405F6FD2" w:rsidR="00855889" w:rsidRPr="00B2579C" w:rsidRDefault="00B2579C" w:rsidP="00855889">
      <w:pPr>
        <w:pStyle w:val="DisclaimerTextMS"/>
        <w:rPr>
          <w:rFonts w:ascii="Segoe UI" w:hAnsi="Segoe UI" w:cs="Segoe UI"/>
        </w:rPr>
      </w:pPr>
      <w:r>
        <w:rPr>
          <w:rFonts w:ascii="Segoe UI" w:hAnsi="Segoe UI" w:cs="Segoe UI"/>
        </w:rPr>
        <w:t>© 2016</w:t>
      </w:r>
      <w:r w:rsidR="00855889" w:rsidRPr="00B2579C">
        <w:rPr>
          <w:rFonts w:ascii="Segoe UI" w:hAnsi="Segoe UI" w:cs="Segoe UI"/>
        </w:rPr>
        <w:t xml:space="preserve"> Microsoft Corporation. All rights reserved. Any use or distribution of these materials without express authorization of Microsoft Corp. is strictly prohibited.</w:t>
      </w:r>
    </w:p>
    <w:p w14:paraId="74C23D2E" w14:textId="77777777" w:rsidR="00855889" w:rsidRPr="00B2579C" w:rsidRDefault="00855889" w:rsidP="00855889">
      <w:pPr>
        <w:pStyle w:val="DisclaimerTextMS"/>
        <w:rPr>
          <w:rFonts w:ascii="Segoe UI" w:hAnsi="Segoe UI" w:cs="Segoe UI"/>
        </w:rPr>
      </w:pPr>
      <w:r w:rsidRPr="00B2579C">
        <w:rPr>
          <w:rFonts w:ascii="Segoe UI" w:hAnsi="Segoe UI" w:cs="Segoe UI"/>
        </w:rPr>
        <w:t>Microsoft and Windows are either registered trademarks of Microsoft Corporation in the United States and/or other countries.</w:t>
      </w:r>
    </w:p>
    <w:p w14:paraId="5AB1FB1B" w14:textId="77777777" w:rsidR="00855889" w:rsidRPr="00B2579C" w:rsidRDefault="00855889" w:rsidP="00855889">
      <w:pPr>
        <w:pStyle w:val="DisclaimerTextMS"/>
        <w:rPr>
          <w:rFonts w:ascii="Segoe UI" w:hAnsi="Segoe UI" w:cs="Segoe UI"/>
          <w:i/>
          <w:sz w:val="18"/>
          <w:szCs w:val="18"/>
        </w:rPr>
      </w:pPr>
      <w:r w:rsidRPr="00B2579C">
        <w:rPr>
          <w:rFonts w:ascii="Segoe UI" w:hAnsi="Segoe UI" w:cs="Segoe UI"/>
        </w:rPr>
        <w:t>The names of actual companies and products mentioned herein may be the trademarks of their respective owners.</w:t>
      </w:r>
      <w:r w:rsidRPr="00B2579C">
        <w:rPr>
          <w:rFonts w:ascii="Segoe UI" w:hAnsi="Segoe UI" w:cs="Segoe UI"/>
          <w:i/>
          <w:szCs w:val="18"/>
        </w:rPr>
        <w:t xml:space="preserve"> </w:t>
      </w:r>
    </w:p>
    <w:p w14:paraId="75AECE65" w14:textId="6865AA99" w:rsidR="002573C3" w:rsidRPr="00B2579C" w:rsidRDefault="002573C3" w:rsidP="00A63FD6">
      <w:pPr>
        <w:pStyle w:val="TOC1"/>
        <w:jc w:val="right"/>
        <w:rPr>
          <w:rFonts w:ascii="Segoe UI" w:hAnsi="Segoe UI" w:cs="Segoe UI"/>
          <w:caps w:val="0"/>
        </w:rPr>
      </w:pPr>
      <w:r w:rsidRPr="00B2579C">
        <w:rPr>
          <w:rFonts w:ascii="Segoe UI" w:hAnsi="Segoe UI" w:cs="Segoe UI"/>
        </w:rPr>
        <w:br w:type="page"/>
      </w:r>
      <w:r w:rsidR="00E5208E" w:rsidRPr="00B2579C">
        <w:rPr>
          <w:rFonts w:ascii="Segoe UI" w:hAnsi="Segoe UI" w:cs="Segoe UI"/>
        </w:rPr>
        <w:lastRenderedPageBreak/>
        <w:t xml:space="preserve"> </w:t>
      </w:r>
      <w:r w:rsidR="004D047E" w:rsidRPr="00B2579C">
        <w:rPr>
          <w:rFonts w:ascii="Segoe UI" w:hAnsi="Segoe UI" w:cs="Segoe UI"/>
        </w:rPr>
        <w:fldChar w:fldCharType="begin"/>
      </w:r>
      <w:r w:rsidR="004D047E" w:rsidRPr="00B2579C">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B2579C" w:rsidRDefault="00A63FD6" w:rsidP="00A63FD6">
          <w:pPr>
            <w:pStyle w:val="TOCHeading"/>
            <w:rPr>
              <w:rFonts w:ascii="Segoe UI" w:hAnsi="Segoe UI" w:cs="Segoe UI"/>
            </w:rPr>
          </w:pPr>
          <w:r w:rsidRPr="00B2579C">
            <w:rPr>
              <w:rFonts w:ascii="Segoe UI" w:hAnsi="Segoe UI" w:cs="Segoe UI"/>
            </w:rPr>
            <w:t>Contents</w:t>
          </w:r>
        </w:p>
        <w:p w14:paraId="299A4F01" w14:textId="2B78D807" w:rsidR="00527444" w:rsidRDefault="004D047E">
          <w:pPr>
            <w:pStyle w:val="TOC2"/>
            <w:rPr>
              <w:rFonts w:asciiTheme="minorHAnsi" w:hAnsiTheme="minorHAnsi"/>
              <w:noProof/>
              <w:sz w:val="22"/>
              <w:lang w:eastAsia="zh-CN" w:bidi="ar-SA"/>
            </w:rPr>
          </w:pPr>
          <w:r w:rsidRPr="00B2579C">
            <w:rPr>
              <w:rFonts w:ascii="Segoe UI" w:eastAsia="Batang" w:hAnsi="Segoe UI" w:cs="Segoe UI"/>
              <w:caps/>
              <w:szCs w:val="20"/>
              <w:lang w:eastAsia="ko-KR"/>
            </w:rPr>
            <w:fldChar w:fldCharType="begin"/>
          </w:r>
          <w:r w:rsidR="00A63FD6" w:rsidRPr="00B2579C">
            <w:rPr>
              <w:rFonts w:ascii="Segoe UI" w:hAnsi="Segoe UI" w:cs="Segoe UI"/>
            </w:rPr>
            <w:instrText xml:space="preserve"> TOC \o "1-3" \h \z \u </w:instrText>
          </w:r>
          <w:r w:rsidRPr="00B2579C">
            <w:rPr>
              <w:rFonts w:ascii="Segoe UI" w:eastAsia="Batang" w:hAnsi="Segoe UI" w:cs="Segoe UI"/>
              <w:caps/>
              <w:szCs w:val="20"/>
              <w:lang w:eastAsia="ko-KR"/>
            </w:rPr>
            <w:fldChar w:fldCharType="separate"/>
          </w:r>
          <w:hyperlink w:anchor="_Toc459306553" w:history="1">
            <w:r w:rsidR="00527444" w:rsidRPr="00850978">
              <w:rPr>
                <w:rStyle w:val="Hyperlink"/>
                <w:rFonts w:ascii="Segoe UI" w:hAnsi="Segoe UI" w:cs="Segoe UI"/>
                <w:noProof/>
              </w:rPr>
              <w:t>Overview</w:t>
            </w:r>
            <w:r w:rsidR="00527444">
              <w:rPr>
                <w:noProof/>
                <w:webHidden/>
              </w:rPr>
              <w:tab/>
            </w:r>
            <w:r w:rsidR="00527444">
              <w:rPr>
                <w:noProof/>
                <w:webHidden/>
              </w:rPr>
              <w:fldChar w:fldCharType="begin"/>
            </w:r>
            <w:r w:rsidR="00527444">
              <w:rPr>
                <w:noProof/>
                <w:webHidden/>
              </w:rPr>
              <w:instrText xml:space="preserve"> PAGEREF _Toc459306553 \h </w:instrText>
            </w:r>
            <w:r w:rsidR="00527444">
              <w:rPr>
                <w:noProof/>
                <w:webHidden/>
              </w:rPr>
            </w:r>
            <w:r w:rsidR="00527444">
              <w:rPr>
                <w:noProof/>
                <w:webHidden/>
              </w:rPr>
              <w:fldChar w:fldCharType="separate"/>
            </w:r>
            <w:r w:rsidR="00527444">
              <w:rPr>
                <w:noProof/>
                <w:webHidden/>
              </w:rPr>
              <w:t>4</w:t>
            </w:r>
            <w:r w:rsidR="00527444">
              <w:rPr>
                <w:noProof/>
                <w:webHidden/>
              </w:rPr>
              <w:fldChar w:fldCharType="end"/>
            </w:r>
          </w:hyperlink>
        </w:p>
        <w:p w14:paraId="1FD5B035" w14:textId="0D7743E4" w:rsidR="00527444" w:rsidRDefault="006429D1">
          <w:pPr>
            <w:pStyle w:val="TOC3"/>
            <w:tabs>
              <w:tab w:val="right" w:pos="9350"/>
            </w:tabs>
            <w:rPr>
              <w:noProof/>
              <w:lang w:eastAsia="zh-CN" w:bidi="ar-SA"/>
            </w:rPr>
          </w:pPr>
          <w:hyperlink w:anchor="_Toc459306554" w:history="1">
            <w:r w:rsidR="00527444" w:rsidRPr="00850978">
              <w:rPr>
                <w:rStyle w:val="Hyperlink"/>
                <w:rFonts w:ascii="Segoe UI" w:hAnsi="Segoe UI" w:cs="Segoe UI"/>
                <w:noProof/>
              </w:rPr>
              <w:t>Objectives</w:t>
            </w:r>
            <w:r w:rsidR="00527444">
              <w:rPr>
                <w:noProof/>
                <w:webHidden/>
              </w:rPr>
              <w:tab/>
            </w:r>
            <w:r w:rsidR="00527444">
              <w:rPr>
                <w:noProof/>
                <w:webHidden/>
              </w:rPr>
              <w:fldChar w:fldCharType="begin"/>
            </w:r>
            <w:r w:rsidR="00527444">
              <w:rPr>
                <w:noProof/>
                <w:webHidden/>
              </w:rPr>
              <w:instrText xml:space="preserve"> PAGEREF _Toc459306554 \h </w:instrText>
            </w:r>
            <w:r w:rsidR="00527444">
              <w:rPr>
                <w:noProof/>
                <w:webHidden/>
              </w:rPr>
            </w:r>
            <w:r w:rsidR="00527444">
              <w:rPr>
                <w:noProof/>
                <w:webHidden/>
              </w:rPr>
              <w:fldChar w:fldCharType="separate"/>
            </w:r>
            <w:r w:rsidR="00527444">
              <w:rPr>
                <w:noProof/>
                <w:webHidden/>
              </w:rPr>
              <w:t>4</w:t>
            </w:r>
            <w:r w:rsidR="00527444">
              <w:rPr>
                <w:noProof/>
                <w:webHidden/>
              </w:rPr>
              <w:fldChar w:fldCharType="end"/>
            </w:r>
          </w:hyperlink>
        </w:p>
        <w:p w14:paraId="63D5A8BC" w14:textId="1697885A" w:rsidR="00527444" w:rsidRDefault="006429D1">
          <w:pPr>
            <w:pStyle w:val="TOC3"/>
            <w:tabs>
              <w:tab w:val="right" w:pos="9350"/>
            </w:tabs>
            <w:rPr>
              <w:noProof/>
              <w:lang w:eastAsia="zh-CN" w:bidi="ar-SA"/>
            </w:rPr>
          </w:pPr>
          <w:hyperlink w:anchor="_Toc459306555" w:history="1">
            <w:r w:rsidR="00527444" w:rsidRPr="00850978">
              <w:rPr>
                <w:rStyle w:val="Hyperlink"/>
                <w:rFonts w:ascii="Segoe UI" w:hAnsi="Segoe UI" w:cs="Segoe UI"/>
                <w:noProof/>
              </w:rPr>
              <w:t>Prerequisites</w:t>
            </w:r>
            <w:r w:rsidR="00527444">
              <w:rPr>
                <w:noProof/>
                <w:webHidden/>
              </w:rPr>
              <w:tab/>
            </w:r>
            <w:r w:rsidR="00527444">
              <w:rPr>
                <w:noProof/>
                <w:webHidden/>
              </w:rPr>
              <w:fldChar w:fldCharType="begin"/>
            </w:r>
            <w:r w:rsidR="00527444">
              <w:rPr>
                <w:noProof/>
                <w:webHidden/>
              </w:rPr>
              <w:instrText xml:space="preserve"> PAGEREF _Toc459306555 \h </w:instrText>
            </w:r>
            <w:r w:rsidR="00527444">
              <w:rPr>
                <w:noProof/>
                <w:webHidden/>
              </w:rPr>
            </w:r>
            <w:r w:rsidR="00527444">
              <w:rPr>
                <w:noProof/>
                <w:webHidden/>
              </w:rPr>
              <w:fldChar w:fldCharType="separate"/>
            </w:r>
            <w:r w:rsidR="00527444">
              <w:rPr>
                <w:noProof/>
                <w:webHidden/>
              </w:rPr>
              <w:t>4</w:t>
            </w:r>
            <w:r w:rsidR="00527444">
              <w:rPr>
                <w:noProof/>
                <w:webHidden/>
              </w:rPr>
              <w:fldChar w:fldCharType="end"/>
            </w:r>
          </w:hyperlink>
        </w:p>
        <w:p w14:paraId="16B71914" w14:textId="1136B725" w:rsidR="00527444" w:rsidRDefault="006429D1">
          <w:pPr>
            <w:pStyle w:val="TOC2"/>
            <w:rPr>
              <w:rFonts w:asciiTheme="minorHAnsi" w:hAnsiTheme="minorHAnsi"/>
              <w:noProof/>
              <w:sz w:val="22"/>
              <w:lang w:eastAsia="zh-CN" w:bidi="ar-SA"/>
            </w:rPr>
          </w:pPr>
          <w:hyperlink w:anchor="_Toc459306556" w:history="1">
            <w:r w:rsidR="00527444" w:rsidRPr="00850978">
              <w:rPr>
                <w:rStyle w:val="Hyperlink"/>
                <w:rFonts w:ascii="Segoe UI" w:hAnsi="Segoe UI" w:cs="Segoe UI"/>
                <w:noProof/>
              </w:rPr>
              <w:t>Exercises</w:t>
            </w:r>
            <w:r w:rsidR="00527444">
              <w:rPr>
                <w:noProof/>
                <w:webHidden/>
              </w:rPr>
              <w:tab/>
            </w:r>
            <w:r w:rsidR="00527444">
              <w:rPr>
                <w:noProof/>
                <w:webHidden/>
              </w:rPr>
              <w:fldChar w:fldCharType="begin"/>
            </w:r>
            <w:r w:rsidR="00527444">
              <w:rPr>
                <w:noProof/>
                <w:webHidden/>
              </w:rPr>
              <w:instrText xml:space="preserve"> PAGEREF _Toc459306556 \h </w:instrText>
            </w:r>
            <w:r w:rsidR="00527444">
              <w:rPr>
                <w:noProof/>
                <w:webHidden/>
              </w:rPr>
            </w:r>
            <w:r w:rsidR="00527444">
              <w:rPr>
                <w:noProof/>
                <w:webHidden/>
              </w:rPr>
              <w:fldChar w:fldCharType="separate"/>
            </w:r>
            <w:r w:rsidR="00527444">
              <w:rPr>
                <w:noProof/>
                <w:webHidden/>
              </w:rPr>
              <w:t>5</w:t>
            </w:r>
            <w:r w:rsidR="00527444">
              <w:rPr>
                <w:noProof/>
                <w:webHidden/>
              </w:rPr>
              <w:fldChar w:fldCharType="end"/>
            </w:r>
          </w:hyperlink>
        </w:p>
        <w:p w14:paraId="0949D382" w14:textId="4820E188" w:rsidR="00527444" w:rsidRDefault="006429D1">
          <w:pPr>
            <w:pStyle w:val="TOC2"/>
            <w:rPr>
              <w:rFonts w:asciiTheme="minorHAnsi" w:hAnsiTheme="minorHAnsi"/>
              <w:noProof/>
              <w:sz w:val="22"/>
              <w:lang w:eastAsia="zh-CN" w:bidi="ar-SA"/>
            </w:rPr>
          </w:pPr>
          <w:hyperlink w:anchor="_Toc459306557" w:history="1">
            <w:r w:rsidR="00527444" w:rsidRPr="00850978">
              <w:rPr>
                <w:rStyle w:val="Hyperlink"/>
                <w:rFonts w:ascii="Segoe UI" w:hAnsi="Segoe UI" w:cs="Segoe UI"/>
                <w:noProof/>
              </w:rPr>
              <w:t>Infrastructure Provisioning</w:t>
            </w:r>
            <w:r w:rsidR="00527444">
              <w:rPr>
                <w:noProof/>
                <w:webHidden/>
              </w:rPr>
              <w:tab/>
            </w:r>
            <w:r w:rsidR="00527444">
              <w:rPr>
                <w:noProof/>
                <w:webHidden/>
              </w:rPr>
              <w:fldChar w:fldCharType="begin"/>
            </w:r>
            <w:r w:rsidR="00527444">
              <w:rPr>
                <w:noProof/>
                <w:webHidden/>
              </w:rPr>
              <w:instrText xml:space="preserve"> PAGEREF _Toc459306557 \h </w:instrText>
            </w:r>
            <w:r w:rsidR="00527444">
              <w:rPr>
                <w:noProof/>
                <w:webHidden/>
              </w:rPr>
            </w:r>
            <w:r w:rsidR="00527444">
              <w:rPr>
                <w:noProof/>
                <w:webHidden/>
              </w:rPr>
              <w:fldChar w:fldCharType="separate"/>
            </w:r>
            <w:r w:rsidR="00527444">
              <w:rPr>
                <w:noProof/>
                <w:webHidden/>
              </w:rPr>
              <w:t>5</w:t>
            </w:r>
            <w:r w:rsidR="00527444">
              <w:rPr>
                <w:noProof/>
                <w:webHidden/>
              </w:rPr>
              <w:fldChar w:fldCharType="end"/>
            </w:r>
          </w:hyperlink>
        </w:p>
        <w:p w14:paraId="7043E163" w14:textId="77092E7D" w:rsidR="00527444" w:rsidRDefault="006429D1">
          <w:pPr>
            <w:pStyle w:val="TOC3"/>
            <w:tabs>
              <w:tab w:val="right" w:pos="9350"/>
            </w:tabs>
            <w:rPr>
              <w:noProof/>
              <w:lang w:eastAsia="zh-CN" w:bidi="ar-SA"/>
            </w:rPr>
          </w:pPr>
          <w:hyperlink w:anchor="_Toc459306558" w:history="1">
            <w:r w:rsidR="00527444" w:rsidRPr="00850978">
              <w:rPr>
                <w:rStyle w:val="Hyperlink"/>
                <w:rFonts w:ascii="Segoe UI" w:hAnsi="Segoe UI" w:cs="Segoe UI"/>
                <w:noProof/>
              </w:rPr>
              <w:t xml:space="preserve">Exercise 1: Loading data into SQL </w:t>
            </w:r>
            <w:r w:rsidR="00527444" w:rsidRPr="00850978">
              <w:rPr>
                <w:rStyle w:val="Hyperlink"/>
                <w:rFonts w:ascii="Segoe UI" w:hAnsi="Segoe UI" w:cs="Segoe UI"/>
                <w:noProof/>
                <w:lang w:eastAsia="zh-CN"/>
              </w:rPr>
              <w:t>Server</w:t>
            </w:r>
            <w:r w:rsidR="00527444" w:rsidRPr="00850978">
              <w:rPr>
                <w:rStyle w:val="Hyperlink"/>
                <w:rFonts w:ascii="Segoe UI" w:hAnsi="Segoe UI" w:cs="Segoe UI"/>
                <w:noProof/>
              </w:rPr>
              <w:t xml:space="preserve"> </w:t>
            </w:r>
            <w:r w:rsidR="00527444" w:rsidRPr="00850978">
              <w:rPr>
                <w:rStyle w:val="Hyperlink"/>
                <w:rFonts w:ascii="Segoe UI" w:hAnsi="Segoe UI" w:cs="Segoe UI"/>
                <w:noProof/>
                <w:lang w:eastAsia="zh-CN"/>
              </w:rPr>
              <w:t>2016 or APS</w:t>
            </w:r>
            <w:r w:rsidR="00527444" w:rsidRPr="00850978">
              <w:rPr>
                <w:rStyle w:val="Hyperlink"/>
                <w:rFonts w:ascii="Segoe UI" w:hAnsi="Segoe UI" w:cs="Segoe UI"/>
                <w:noProof/>
              </w:rPr>
              <w:t xml:space="preserve"> using Polybase</w:t>
            </w:r>
            <w:r w:rsidR="00527444">
              <w:rPr>
                <w:noProof/>
                <w:webHidden/>
              </w:rPr>
              <w:tab/>
            </w:r>
            <w:r w:rsidR="00527444">
              <w:rPr>
                <w:noProof/>
                <w:webHidden/>
              </w:rPr>
              <w:fldChar w:fldCharType="begin"/>
            </w:r>
            <w:r w:rsidR="00527444">
              <w:rPr>
                <w:noProof/>
                <w:webHidden/>
              </w:rPr>
              <w:instrText xml:space="preserve"> PAGEREF _Toc459306558 \h </w:instrText>
            </w:r>
            <w:r w:rsidR="00527444">
              <w:rPr>
                <w:noProof/>
                <w:webHidden/>
              </w:rPr>
            </w:r>
            <w:r w:rsidR="00527444">
              <w:rPr>
                <w:noProof/>
                <w:webHidden/>
              </w:rPr>
              <w:fldChar w:fldCharType="separate"/>
            </w:r>
            <w:r w:rsidR="00527444">
              <w:rPr>
                <w:noProof/>
                <w:webHidden/>
              </w:rPr>
              <w:t>5</w:t>
            </w:r>
            <w:r w:rsidR="00527444">
              <w:rPr>
                <w:noProof/>
                <w:webHidden/>
              </w:rPr>
              <w:fldChar w:fldCharType="end"/>
            </w:r>
          </w:hyperlink>
        </w:p>
        <w:p w14:paraId="772A97E2" w14:textId="081592E2" w:rsidR="00527444" w:rsidRDefault="006429D1">
          <w:pPr>
            <w:pStyle w:val="TOC3"/>
            <w:tabs>
              <w:tab w:val="right" w:pos="9350"/>
            </w:tabs>
            <w:rPr>
              <w:noProof/>
              <w:lang w:eastAsia="zh-CN" w:bidi="ar-SA"/>
            </w:rPr>
          </w:pPr>
          <w:hyperlink w:anchor="_Toc459306559" w:history="1">
            <w:r w:rsidR="00527444" w:rsidRPr="00850978">
              <w:rPr>
                <w:rStyle w:val="Hyperlink"/>
                <w:rFonts w:ascii="Segoe UI" w:hAnsi="Segoe UI" w:cs="Segoe UI"/>
                <w:noProof/>
              </w:rPr>
              <w:t>Exercise 2: Install On-premises data gateway</w:t>
            </w:r>
            <w:r w:rsidR="00527444">
              <w:rPr>
                <w:noProof/>
                <w:webHidden/>
              </w:rPr>
              <w:tab/>
            </w:r>
            <w:r w:rsidR="00527444">
              <w:rPr>
                <w:noProof/>
                <w:webHidden/>
              </w:rPr>
              <w:fldChar w:fldCharType="begin"/>
            </w:r>
            <w:r w:rsidR="00527444">
              <w:rPr>
                <w:noProof/>
                <w:webHidden/>
              </w:rPr>
              <w:instrText xml:space="preserve"> PAGEREF _Toc459306559 \h </w:instrText>
            </w:r>
            <w:r w:rsidR="00527444">
              <w:rPr>
                <w:noProof/>
                <w:webHidden/>
              </w:rPr>
            </w:r>
            <w:r w:rsidR="00527444">
              <w:rPr>
                <w:noProof/>
                <w:webHidden/>
              </w:rPr>
              <w:fldChar w:fldCharType="separate"/>
            </w:r>
            <w:r w:rsidR="00527444">
              <w:rPr>
                <w:noProof/>
                <w:webHidden/>
              </w:rPr>
              <w:t>5</w:t>
            </w:r>
            <w:r w:rsidR="00527444">
              <w:rPr>
                <w:noProof/>
                <w:webHidden/>
              </w:rPr>
              <w:fldChar w:fldCharType="end"/>
            </w:r>
          </w:hyperlink>
        </w:p>
        <w:p w14:paraId="3811C24C" w14:textId="1E227991" w:rsidR="00527444" w:rsidRDefault="006429D1">
          <w:pPr>
            <w:pStyle w:val="TOC3"/>
            <w:tabs>
              <w:tab w:val="right" w:pos="9350"/>
            </w:tabs>
            <w:rPr>
              <w:noProof/>
              <w:lang w:eastAsia="zh-CN" w:bidi="ar-SA"/>
            </w:rPr>
          </w:pPr>
          <w:hyperlink w:anchor="_Toc459306560" w:history="1">
            <w:r w:rsidR="00527444" w:rsidRPr="00850978">
              <w:rPr>
                <w:rStyle w:val="Hyperlink"/>
                <w:rFonts w:ascii="Segoe UI" w:hAnsi="Segoe UI" w:cs="Segoe UI"/>
                <w:noProof/>
              </w:rPr>
              <w:t>Exercise 3: Manage your data source - Analysis Services in PowerBI</w:t>
            </w:r>
            <w:r w:rsidR="00527444">
              <w:rPr>
                <w:noProof/>
                <w:webHidden/>
              </w:rPr>
              <w:tab/>
            </w:r>
            <w:r w:rsidR="00527444">
              <w:rPr>
                <w:noProof/>
                <w:webHidden/>
              </w:rPr>
              <w:fldChar w:fldCharType="begin"/>
            </w:r>
            <w:r w:rsidR="00527444">
              <w:rPr>
                <w:noProof/>
                <w:webHidden/>
              </w:rPr>
              <w:instrText xml:space="preserve"> PAGEREF _Toc459306560 \h </w:instrText>
            </w:r>
            <w:r w:rsidR="00527444">
              <w:rPr>
                <w:noProof/>
                <w:webHidden/>
              </w:rPr>
            </w:r>
            <w:r w:rsidR="00527444">
              <w:rPr>
                <w:noProof/>
                <w:webHidden/>
              </w:rPr>
              <w:fldChar w:fldCharType="separate"/>
            </w:r>
            <w:r w:rsidR="00527444">
              <w:rPr>
                <w:noProof/>
                <w:webHidden/>
              </w:rPr>
              <w:t>6</w:t>
            </w:r>
            <w:r w:rsidR="00527444">
              <w:rPr>
                <w:noProof/>
                <w:webHidden/>
              </w:rPr>
              <w:fldChar w:fldCharType="end"/>
            </w:r>
          </w:hyperlink>
        </w:p>
        <w:p w14:paraId="77A4CEAD" w14:textId="7A9462AC" w:rsidR="00A63FD6" w:rsidRPr="00B2579C" w:rsidRDefault="004D047E" w:rsidP="00A63FD6">
          <w:pPr>
            <w:rPr>
              <w:rFonts w:ascii="Segoe UI" w:hAnsi="Segoe UI" w:cs="Segoe UI"/>
              <w:b/>
              <w:bCs/>
              <w:noProof/>
            </w:rPr>
          </w:pPr>
          <w:r w:rsidRPr="00B2579C">
            <w:rPr>
              <w:rFonts w:ascii="Segoe UI" w:hAnsi="Segoe UI" w:cs="Segoe UI"/>
              <w:b/>
              <w:bCs/>
              <w:noProof/>
            </w:rPr>
            <w:fldChar w:fldCharType="end"/>
          </w:r>
        </w:p>
      </w:sdtContent>
    </w:sdt>
    <w:p w14:paraId="0899B976" w14:textId="77777777" w:rsidR="00894C41" w:rsidRPr="00B2579C" w:rsidRDefault="00894C41" w:rsidP="00A63FD6">
      <w:pPr>
        <w:rPr>
          <w:rFonts w:ascii="Segoe UI" w:hAnsi="Segoe UI" w:cs="Segoe UI"/>
          <w:b/>
          <w:bCs/>
          <w:noProof/>
        </w:rPr>
      </w:pPr>
    </w:p>
    <w:p w14:paraId="0C6CAC07" w14:textId="77777777" w:rsidR="00894C41" w:rsidRPr="00B2579C" w:rsidRDefault="00894C41" w:rsidP="00A63FD6">
      <w:pPr>
        <w:rPr>
          <w:rFonts w:ascii="Segoe UI" w:hAnsi="Segoe UI" w:cs="Segoe UI"/>
          <w:b/>
          <w:bCs/>
          <w:noProof/>
        </w:rPr>
      </w:pPr>
    </w:p>
    <w:p w14:paraId="401038F2" w14:textId="77777777" w:rsidR="00894C41" w:rsidRPr="00B2579C" w:rsidRDefault="00894C41" w:rsidP="00A63FD6">
      <w:pPr>
        <w:rPr>
          <w:rFonts w:ascii="Segoe UI" w:hAnsi="Segoe UI" w:cs="Segoe UI"/>
          <w:b/>
          <w:bCs/>
          <w:noProof/>
        </w:rPr>
      </w:pPr>
    </w:p>
    <w:p w14:paraId="496582CA" w14:textId="77777777" w:rsidR="00894C41" w:rsidRPr="00B2579C" w:rsidRDefault="00894C41" w:rsidP="00A63FD6">
      <w:pPr>
        <w:rPr>
          <w:rFonts w:ascii="Segoe UI" w:hAnsi="Segoe UI" w:cs="Segoe UI"/>
        </w:rPr>
      </w:pPr>
    </w:p>
    <w:p w14:paraId="56576848" w14:textId="77777777" w:rsidR="00894C41" w:rsidRPr="00B2579C" w:rsidRDefault="00894C41" w:rsidP="00A63FD6">
      <w:pPr>
        <w:rPr>
          <w:rFonts w:ascii="Segoe UI" w:hAnsi="Segoe UI" w:cs="Segoe UI"/>
        </w:rPr>
      </w:pPr>
    </w:p>
    <w:p w14:paraId="72487762" w14:textId="77777777" w:rsidR="00894C41" w:rsidRPr="00B2579C" w:rsidRDefault="00894C41" w:rsidP="00A63FD6">
      <w:pPr>
        <w:rPr>
          <w:rFonts w:ascii="Segoe UI" w:hAnsi="Segoe UI" w:cs="Segoe UI"/>
        </w:rPr>
      </w:pPr>
    </w:p>
    <w:p w14:paraId="6118D3A6" w14:textId="77777777" w:rsidR="00894C41" w:rsidRPr="00B2579C" w:rsidRDefault="00894C41" w:rsidP="00A63FD6">
      <w:pPr>
        <w:rPr>
          <w:rFonts w:ascii="Segoe UI" w:hAnsi="Segoe UI" w:cs="Segoe UI"/>
        </w:rPr>
      </w:pPr>
    </w:p>
    <w:p w14:paraId="107C7A9F" w14:textId="77777777" w:rsidR="00894C41" w:rsidRPr="00B2579C" w:rsidRDefault="00894C41" w:rsidP="00A63FD6">
      <w:pPr>
        <w:rPr>
          <w:rFonts w:ascii="Segoe UI" w:hAnsi="Segoe UI" w:cs="Segoe UI"/>
        </w:rPr>
      </w:pPr>
    </w:p>
    <w:p w14:paraId="1278EE25" w14:textId="77777777" w:rsidR="00894C41" w:rsidRPr="00B2579C" w:rsidRDefault="00894C41" w:rsidP="00A63FD6">
      <w:pPr>
        <w:rPr>
          <w:rFonts w:ascii="Segoe UI" w:hAnsi="Segoe UI" w:cs="Segoe UI"/>
        </w:rPr>
      </w:pPr>
    </w:p>
    <w:p w14:paraId="4454C6C0" w14:textId="77777777" w:rsidR="008F3287" w:rsidRPr="00B2579C" w:rsidRDefault="008F3287">
      <w:pPr>
        <w:spacing w:after="200"/>
        <w:rPr>
          <w:rFonts w:ascii="Segoe UI" w:hAnsi="Segoe UI" w:cs="Segoe UI"/>
        </w:rPr>
      </w:pPr>
      <w:r w:rsidRPr="00B2579C">
        <w:rPr>
          <w:rFonts w:ascii="Segoe UI" w:hAnsi="Segoe UI" w:cs="Segoe UI"/>
        </w:rPr>
        <w:br w:type="page"/>
      </w:r>
    </w:p>
    <w:p w14:paraId="023AC042" w14:textId="77777777" w:rsidR="00114746" w:rsidRPr="00B2579C" w:rsidRDefault="00114746" w:rsidP="00114746">
      <w:pPr>
        <w:pStyle w:val="Heading2"/>
        <w:shd w:val="clear" w:color="auto" w:fill="FFFFFF"/>
        <w:rPr>
          <w:rFonts w:ascii="Segoe UI" w:eastAsia="Times New Roman" w:hAnsi="Segoe UI" w:cs="Segoe UI"/>
          <w:color w:val="333333"/>
          <w:lang w:bidi="ar-SA"/>
        </w:rPr>
      </w:pPr>
      <w:bookmarkStart w:id="0" w:name="overview"/>
      <w:bookmarkStart w:id="1" w:name="_Toc459306553"/>
      <w:bookmarkEnd w:id="0"/>
      <w:r w:rsidRPr="00B2579C">
        <w:rPr>
          <w:rFonts w:ascii="Segoe UI" w:hAnsi="Segoe UI" w:cs="Segoe UI"/>
          <w:color w:val="333333"/>
        </w:rPr>
        <w:lastRenderedPageBreak/>
        <w:t>Overview</w:t>
      </w:r>
      <w:bookmarkEnd w:id="1"/>
    </w:p>
    <w:p w14:paraId="24A40537" w14:textId="228529AA" w:rsidR="004561FF" w:rsidRPr="004561FF" w:rsidRDefault="004561FF" w:rsidP="004561FF">
      <w:pPr>
        <w:pStyle w:val="NormalWeb"/>
        <w:shd w:val="clear" w:color="auto" w:fill="FFFFFF"/>
        <w:rPr>
          <w:rFonts w:ascii="Segoe UI" w:hAnsi="Segoe UI" w:cs="Segoe UI"/>
          <w:color w:val="333333"/>
        </w:rPr>
      </w:pPr>
      <w:commentRangeStart w:id="2"/>
      <w:commentRangeStart w:id="3"/>
      <w:commentRangeStart w:id="4"/>
      <w:r w:rsidRPr="004561FF">
        <w:rPr>
          <w:rFonts w:ascii="Segoe UI" w:hAnsi="Segoe UI" w:cs="Segoe UI"/>
          <w:color w:val="333333"/>
        </w:rPr>
        <w:t xml:space="preserve">In this lab, you will implement Power BI connectivity to an on-premises SQL Server Analysis Services tabular database by installing the On-premises data gateway. </w:t>
      </w:r>
    </w:p>
    <w:p w14:paraId="6AFC6C08" w14:textId="77777777" w:rsidR="004561FF" w:rsidRDefault="004561FF" w:rsidP="004561FF">
      <w:pPr>
        <w:pStyle w:val="NormalWeb"/>
        <w:shd w:val="clear" w:color="auto" w:fill="FFFFFF"/>
        <w:rPr>
          <w:rFonts w:ascii="Segoe UI" w:hAnsi="Segoe UI" w:cs="Segoe UI"/>
          <w:b/>
          <w:color w:val="333333"/>
        </w:rPr>
      </w:pPr>
      <w:r w:rsidRPr="004561FF">
        <w:rPr>
          <w:rFonts w:ascii="Segoe UI" w:hAnsi="Segoe UI" w:cs="Segoe UI"/>
          <w:color w:val="333333"/>
        </w:rPr>
        <w:t>By acting multiple roles, the lab tasks will explore the scenario of surfacing the Tailspin Toys General Ledger data model to enable secure departmental reporting of ledger accounts.</w:t>
      </w:r>
      <w:r w:rsidRPr="004561FF">
        <w:rPr>
          <w:rFonts w:ascii="Segoe UI" w:hAnsi="Segoe UI" w:cs="Segoe UI"/>
          <w:b/>
          <w:color w:val="333333"/>
        </w:rPr>
        <w:t xml:space="preserve"> </w:t>
      </w:r>
      <w:commentRangeEnd w:id="2"/>
      <w:r w:rsidR="00D623A6">
        <w:rPr>
          <w:rStyle w:val="CommentReference"/>
          <w:rFonts w:asciiTheme="minorHAnsi" w:eastAsiaTheme="minorEastAsia" w:hAnsiTheme="minorHAnsi" w:cstheme="minorBidi"/>
          <w:lang w:bidi="en-US"/>
        </w:rPr>
        <w:commentReference w:id="2"/>
      </w:r>
      <w:commentRangeEnd w:id="3"/>
      <w:r w:rsidR="00D623A6">
        <w:rPr>
          <w:rStyle w:val="CommentReference"/>
          <w:rFonts w:asciiTheme="minorHAnsi" w:eastAsiaTheme="minorEastAsia" w:hAnsiTheme="minorHAnsi" w:cstheme="minorBidi"/>
          <w:lang w:bidi="en-US"/>
        </w:rPr>
        <w:commentReference w:id="3"/>
      </w:r>
      <w:commentRangeEnd w:id="4"/>
      <w:r w:rsidR="00D623A6">
        <w:rPr>
          <w:rStyle w:val="CommentReference"/>
          <w:rFonts w:asciiTheme="minorHAnsi" w:eastAsiaTheme="minorEastAsia" w:hAnsiTheme="minorHAnsi" w:cstheme="minorBidi"/>
          <w:lang w:bidi="en-US"/>
        </w:rPr>
        <w:commentReference w:id="4"/>
      </w:r>
    </w:p>
    <w:p w14:paraId="14931D76" w14:textId="09C523D6" w:rsidR="0024530B" w:rsidRPr="00B2579C" w:rsidRDefault="0024530B" w:rsidP="004561FF">
      <w:pPr>
        <w:pStyle w:val="NormalWeb"/>
        <w:shd w:val="clear" w:color="auto" w:fill="FFFFFF"/>
        <w:rPr>
          <w:rFonts w:ascii="Segoe UI" w:hAnsi="Segoe UI" w:cs="Segoe UI"/>
          <w:color w:val="333333"/>
        </w:rPr>
      </w:pPr>
      <w:r w:rsidRPr="00B2579C">
        <w:rPr>
          <w:rFonts w:ascii="Segoe UI" w:hAnsi="Segoe UI" w:cs="Segoe UI"/>
          <w:b/>
          <w:color w:val="333333"/>
        </w:rPr>
        <w:t>Estimated time</w:t>
      </w:r>
      <w:r w:rsidRPr="00B2579C">
        <w:rPr>
          <w:rFonts w:ascii="Segoe UI" w:hAnsi="Segoe UI" w:cs="Segoe UI"/>
          <w:color w:val="333333"/>
        </w:rPr>
        <w:t xml:space="preserve"> to complete this lab: </w:t>
      </w:r>
      <w:r w:rsidRPr="00B2579C">
        <w:rPr>
          <w:rStyle w:val="Strong"/>
          <w:rFonts w:ascii="Segoe UI" w:hAnsi="Segoe UI" w:cs="Segoe UI"/>
          <w:color w:val="333333"/>
        </w:rPr>
        <w:t>180 minutes</w:t>
      </w:r>
      <w:r w:rsidRPr="00B2579C">
        <w:rPr>
          <w:rFonts w:ascii="Segoe UI" w:hAnsi="Segoe UI" w:cs="Segoe UI"/>
          <w:color w:val="333333"/>
        </w:rPr>
        <w:t>.</w:t>
      </w:r>
    </w:p>
    <w:p w14:paraId="462926DB" w14:textId="5FDD2FE1" w:rsidR="003040FF" w:rsidRPr="00B2579C" w:rsidRDefault="003040FF" w:rsidP="00D66431">
      <w:pPr>
        <w:pStyle w:val="NoSpacing"/>
        <w:rPr>
          <w:rFonts w:ascii="Segoe UI" w:eastAsia="Times New Roman" w:hAnsi="Segoe UI" w:cs="Segoe UI"/>
          <w:lang w:bidi="ar-SA"/>
        </w:rPr>
      </w:pPr>
      <w:r w:rsidRPr="00B2579C">
        <w:rPr>
          <w:rFonts w:ascii="Segoe UI" w:hAnsi="Segoe UI" w:cs="Segoe UI"/>
          <w:b/>
        </w:rPr>
        <w:t>Audience</w:t>
      </w:r>
      <w:r w:rsidRPr="00B2579C">
        <w:rPr>
          <w:rFonts w:ascii="Segoe UI" w:hAnsi="Segoe UI" w:cs="Segoe UI"/>
        </w:rPr>
        <w:t xml:space="preserve">: </w:t>
      </w:r>
      <w:r w:rsidRPr="00B2579C">
        <w:rPr>
          <w:rFonts w:ascii="Segoe UI" w:eastAsia="Times New Roman" w:hAnsi="Segoe UI" w:cs="Segoe UI"/>
          <w:lang w:bidi="ar-SA"/>
        </w:rPr>
        <w:t>IT Pro, Architect, Application Owners and Developers</w:t>
      </w:r>
    </w:p>
    <w:p w14:paraId="0C316C30" w14:textId="0E1352C2" w:rsidR="00114746" w:rsidRDefault="00114746" w:rsidP="00114746">
      <w:pPr>
        <w:pStyle w:val="Heading3"/>
        <w:shd w:val="clear" w:color="auto" w:fill="FFFFFF"/>
        <w:rPr>
          <w:rFonts w:ascii="Segoe UI" w:hAnsi="Segoe UI" w:cs="Segoe UI"/>
          <w:color w:val="333333"/>
        </w:rPr>
      </w:pPr>
      <w:bookmarkStart w:id="5" w:name="objectives"/>
      <w:bookmarkStart w:id="6" w:name="_Toc459306554"/>
      <w:bookmarkEnd w:id="5"/>
      <w:r w:rsidRPr="00B2579C">
        <w:rPr>
          <w:rFonts w:ascii="Segoe UI" w:hAnsi="Segoe UI" w:cs="Segoe UI"/>
          <w:color w:val="333333"/>
        </w:rPr>
        <w:t>Objectives</w:t>
      </w:r>
      <w:bookmarkEnd w:id="6"/>
    </w:p>
    <w:p w14:paraId="17E78260" w14:textId="77777777" w:rsidR="00F35BE2" w:rsidRPr="00F35BE2" w:rsidRDefault="00F35BE2" w:rsidP="00F35BE2">
      <w:pPr>
        <w:pStyle w:val="NormalWeb"/>
        <w:shd w:val="clear" w:color="auto" w:fill="FFFFFF"/>
        <w:rPr>
          <w:rFonts w:ascii="Segoe UI" w:hAnsi="Segoe UI" w:cs="Segoe UI"/>
          <w:color w:val="333333"/>
        </w:rPr>
      </w:pPr>
      <w:r w:rsidRPr="00F35BE2">
        <w:rPr>
          <w:rFonts w:ascii="Segoe UI" w:hAnsi="Segoe UI" w:cs="Segoe UI"/>
          <w:color w:val="333333"/>
        </w:rPr>
        <w:t>In this hands-on lab, you will learn how to:</w:t>
      </w:r>
    </w:p>
    <w:p w14:paraId="27816CFA" w14:textId="666AEE8E" w:rsidR="00F35BE2" w:rsidRPr="00F35BE2" w:rsidRDefault="002E5DF6" w:rsidP="001771CF">
      <w:pPr>
        <w:pStyle w:val="NormalWeb"/>
        <w:numPr>
          <w:ilvl w:val="0"/>
          <w:numId w:val="19"/>
        </w:numPr>
        <w:shd w:val="clear" w:color="auto" w:fill="FFFFFF"/>
        <w:rPr>
          <w:rFonts w:ascii="Segoe UI" w:hAnsi="Segoe UI" w:cs="Segoe UI"/>
          <w:color w:val="333333"/>
        </w:rPr>
      </w:pPr>
      <w:r>
        <w:rPr>
          <w:rFonts w:ascii="Segoe UI" w:hAnsi="Segoe UI" w:cs="Segoe UI"/>
          <w:color w:val="333333"/>
        </w:rPr>
        <w:t xml:space="preserve">Load data into SQL Server or APS </w:t>
      </w:r>
      <w:r w:rsidRPr="00F35BE2">
        <w:rPr>
          <w:rFonts w:ascii="Segoe UI" w:hAnsi="Segoe UI" w:cs="Segoe UI"/>
          <w:color w:val="333333"/>
        </w:rPr>
        <w:t xml:space="preserve">using </w:t>
      </w:r>
      <w:proofErr w:type="spellStart"/>
      <w:r w:rsidRPr="00F35BE2">
        <w:rPr>
          <w:rFonts w:ascii="Segoe UI" w:hAnsi="Segoe UI" w:cs="Segoe UI"/>
          <w:color w:val="333333"/>
        </w:rPr>
        <w:t>Polybase</w:t>
      </w:r>
      <w:proofErr w:type="spellEnd"/>
      <w:r w:rsidR="00F35BE2" w:rsidRPr="00F35BE2">
        <w:rPr>
          <w:rFonts w:ascii="Segoe UI" w:hAnsi="Segoe UI" w:cs="Segoe UI"/>
          <w:color w:val="333333"/>
        </w:rPr>
        <w:t xml:space="preserve"> </w:t>
      </w:r>
    </w:p>
    <w:p w14:paraId="2B3E6CF7" w14:textId="3B21CA75" w:rsidR="00F35BE2" w:rsidRPr="00F35BE2" w:rsidRDefault="002E5DF6" w:rsidP="001771CF">
      <w:pPr>
        <w:pStyle w:val="NormalWeb"/>
        <w:numPr>
          <w:ilvl w:val="0"/>
          <w:numId w:val="19"/>
        </w:numPr>
        <w:shd w:val="clear" w:color="auto" w:fill="FFFFFF"/>
        <w:rPr>
          <w:rFonts w:ascii="Segoe UI" w:hAnsi="Segoe UI" w:cs="Segoe UI"/>
          <w:color w:val="333333"/>
        </w:rPr>
      </w:pPr>
      <w:r>
        <w:rPr>
          <w:rFonts w:ascii="Segoe UI" w:hAnsi="Segoe UI" w:cs="Segoe UI"/>
          <w:color w:val="333333"/>
        </w:rPr>
        <w:t xml:space="preserve">Connect to On Premise SSAS </w:t>
      </w:r>
      <w:r w:rsidR="00F027E3">
        <w:rPr>
          <w:rFonts w:ascii="Segoe UI" w:hAnsi="Segoe UI" w:cs="Segoe UI"/>
          <w:color w:val="333333"/>
        </w:rPr>
        <w:t>in</w:t>
      </w:r>
      <w:r>
        <w:rPr>
          <w:rFonts w:ascii="Segoe UI" w:hAnsi="Segoe UI" w:cs="Segoe UI"/>
          <w:color w:val="333333"/>
        </w:rPr>
        <w:t xml:space="preserve"> Power BI</w:t>
      </w:r>
      <w:r w:rsidR="00F35BE2" w:rsidRPr="00F35BE2">
        <w:rPr>
          <w:rFonts w:ascii="Segoe UI" w:hAnsi="Segoe UI" w:cs="Segoe UI"/>
          <w:color w:val="333333"/>
        </w:rPr>
        <w:t xml:space="preserve"> </w:t>
      </w:r>
    </w:p>
    <w:p w14:paraId="14E717C6" w14:textId="02F3F919" w:rsidR="00F35BE2" w:rsidRPr="00F35BE2" w:rsidRDefault="00F35BE2" w:rsidP="001771CF">
      <w:pPr>
        <w:pStyle w:val="NormalWeb"/>
        <w:numPr>
          <w:ilvl w:val="0"/>
          <w:numId w:val="19"/>
        </w:numPr>
        <w:shd w:val="clear" w:color="auto" w:fill="FFFFFF"/>
        <w:rPr>
          <w:rFonts w:ascii="Segoe UI" w:hAnsi="Segoe UI" w:cs="Segoe UI"/>
          <w:color w:val="333333"/>
        </w:rPr>
      </w:pPr>
      <w:r w:rsidRPr="00F35BE2">
        <w:rPr>
          <w:rFonts w:ascii="Segoe UI" w:hAnsi="Segoe UI" w:cs="Segoe UI"/>
          <w:color w:val="333333"/>
        </w:rPr>
        <w:t xml:space="preserve">Visualize the data in Power BI </w:t>
      </w:r>
    </w:p>
    <w:p w14:paraId="0087CAD2" w14:textId="77777777" w:rsidR="00F35BE2" w:rsidRPr="00F35BE2" w:rsidRDefault="00F35BE2" w:rsidP="00F35BE2">
      <w:pPr>
        <w:pStyle w:val="NormalWeb"/>
        <w:shd w:val="clear" w:color="auto" w:fill="FFFFFF"/>
        <w:rPr>
          <w:rFonts w:ascii="Segoe UI" w:hAnsi="Segoe UI" w:cs="Segoe UI"/>
          <w:color w:val="333333"/>
        </w:rPr>
      </w:pPr>
      <w:r w:rsidRPr="00F35BE2">
        <w:rPr>
          <w:rFonts w:ascii="Segoe UI" w:hAnsi="Segoe UI" w:cs="Segoe UI"/>
          <w:color w:val="333333"/>
        </w:rPr>
        <w:t xml:space="preserve">Each task is separated into ‘Parts’ in this demo script. </w:t>
      </w:r>
    </w:p>
    <w:p w14:paraId="747C7D21" w14:textId="77777777" w:rsidR="00F35BE2" w:rsidRPr="00F35BE2" w:rsidRDefault="00F35BE2" w:rsidP="00F35BE2">
      <w:pPr>
        <w:pStyle w:val="NormalWeb"/>
        <w:shd w:val="clear" w:color="auto" w:fill="FFFFFF"/>
        <w:rPr>
          <w:rFonts w:ascii="Segoe UI" w:hAnsi="Segoe UI" w:cs="Segoe UI"/>
          <w:color w:val="333333"/>
        </w:rPr>
      </w:pPr>
      <w:r w:rsidRPr="00F35BE2">
        <w:rPr>
          <w:rFonts w:ascii="Segoe UI" w:hAnsi="Segoe UI" w:cs="Segoe UI"/>
          <w:color w:val="333333"/>
        </w:rPr>
        <w:t xml:space="preserve">The following messaging points will be delivered as part of the tasks above: </w:t>
      </w:r>
    </w:p>
    <w:p w14:paraId="66D94696" w14:textId="56A4698E"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Ease of deployment </w:t>
      </w:r>
    </w:p>
    <w:p w14:paraId="19763F80" w14:textId="294324C4"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Region availability </w:t>
      </w:r>
    </w:p>
    <w:p w14:paraId="686ED6F5" w14:textId="0FE64A46"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Elastic-scale capability including pause </w:t>
      </w:r>
    </w:p>
    <w:p w14:paraId="7F395D73" w14:textId="10BC1575"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Cost friendly </w:t>
      </w:r>
    </w:p>
    <w:p w14:paraId="56C30CEC" w14:textId="1A8FDB8F"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Control over compute separate to storage </w:t>
      </w:r>
    </w:p>
    <w:p w14:paraId="13D3953A" w14:textId="1BE6BD51"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Data encryption </w:t>
      </w:r>
    </w:p>
    <w:p w14:paraId="37107D3B" w14:textId="7DF98106"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Compliance and auditing </w:t>
      </w:r>
    </w:p>
    <w:p w14:paraId="0EA10BE4" w14:textId="67D7B0A6"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Integrated experience </w:t>
      </w:r>
    </w:p>
    <w:p w14:paraId="5351D9EE" w14:textId="58A0B8AE"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Common tooling </w:t>
      </w:r>
    </w:p>
    <w:p w14:paraId="165A8863" w14:textId="28D9C607"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Rapid and rich visualizations</w:t>
      </w:r>
    </w:p>
    <w:p w14:paraId="71CE0332" w14:textId="1A385FCA" w:rsidR="00114746" w:rsidRPr="00B2579C" w:rsidRDefault="00114746" w:rsidP="00BE1FD7">
      <w:pPr>
        <w:pStyle w:val="Heading3"/>
        <w:shd w:val="clear" w:color="auto" w:fill="FFFFFF"/>
        <w:rPr>
          <w:rFonts w:ascii="Segoe UI" w:hAnsi="Segoe UI" w:cs="Segoe UI"/>
          <w:color w:val="333333"/>
        </w:rPr>
      </w:pPr>
      <w:bookmarkStart w:id="7" w:name="_Toc459306555"/>
      <w:r w:rsidRPr="00B2579C">
        <w:rPr>
          <w:rFonts w:ascii="Segoe UI" w:hAnsi="Segoe UI" w:cs="Segoe UI"/>
          <w:color w:val="333333"/>
        </w:rPr>
        <w:t>Prerequisites</w:t>
      </w:r>
      <w:bookmarkEnd w:id="7"/>
    </w:p>
    <w:p w14:paraId="075D83C3" w14:textId="77777777" w:rsidR="00114746" w:rsidRPr="00B2579C" w:rsidRDefault="00114746" w:rsidP="00114746">
      <w:pPr>
        <w:pStyle w:val="NormalWeb"/>
        <w:shd w:val="clear" w:color="auto" w:fill="FFFFFF"/>
        <w:rPr>
          <w:rFonts w:ascii="Segoe UI" w:hAnsi="Segoe UI" w:cs="Segoe UI"/>
          <w:color w:val="333333"/>
        </w:rPr>
      </w:pPr>
      <w:r w:rsidRPr="00B2579C">
        <w:rPr>
          <w:rFonts w:ascii="Segoe UI" w:hAnsi="Segoe UI" w:cs="Segoe UI"/>
          <w:color w:val="333333"/>
        </w:rPr>
        <w:t>The following is required to complete this hands-on lab:</w:t>
      </w:r>
    </w:p>
    <w:p w14:paraId="29948737" w14:textId="05D6918A" w:rsidR="00114746" w:rsidRPr="00B2579C" w:rsidRDefault="000119FB" w:rsidP="001771CF">
      <w:pPr>
        <w:numPr>
          <w:ilvl w:val="0"/>
          <w:numId w:val="1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Power BI</w:t>
      </w:r>
      <w:r w:rsidR="00114746" w:rsidRPr="00B2579C">
        <w:rPr>
          <w:rFonts w:ascii="Segoe UI" w:hAnsi="Segoe UI" w:cs="Segoe UI"/>
          <w:color w:val="333333"/>
        </w:rPr>
        <w:t xml:space="preserve"> subscription - </w:t>
      </w:r>
      <w:hyperlink r:id="rId15" w:history="1">
        <w:r w:rsidR="00114746" w:rsidRPr="00B2579C">
          <w:rPr>
            <w:rStyle w:val="Hyperlink"/>
            <w:rFonts w:ascii="Segoe UI" w:hAnsi="Segoe UI" w:cs="Segoe UI"/>
          </w:rPr>
          <w:t>sign up for a free trial</w:t>
        </w:r>
      </w:hyperlink>
      <w:r w:rsidR="00114746" w:rsidRPr="00B2579C">
        <w:rPr>
          <w:rFonts w:ascii="Segoe UI" w:hAnsi="Segoe UI" w:cs="Segoe UI"/>
          <w:color w:val="333333"/>
        </w:rPr>
        <w:t xml:space="preserve"> </w:t>
      </w:r>
    </w:p>
    <w:p w14:paraId="240A51B5" w14:textId="60ACAAA1" w:rsidR="00240C81" w:rsidRPr="00240C81" w:rsidRDefault="000119FB" w:rsidP="001771CF">
      <w:pPr>
        <w:numPr>
          <w:ilvl w:val="0"/>
          <w:numId w:val="1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hint="eastAsia"/>
          <w:color w:val="333333"/>
          <w:lang w:eastAsia="zh-CN"/>
        </w:rPr>
        <w:lastRenderedPageBreak/>
        <w:t>SQL</w:t>
      </w:r>
      <w:r>
        <w:rPr>
          <w:rFonts w:ascii="Segoe UI" w:hAnsi="Segoe UI" w:cs="Segoe UI"/>
          <w:color w:val="333333"/>
        </w:rPr>
        <w:t xml:space="preserve"> </w:t>
      </w:r>
      <w:r>
        <w:rPr>
          <w:rFonts w:ascii="Segoe UI" w:hAnsi="Segoe UI" w:cs="Segoe UI" w:hint="eastAsia"/>
          <w:color w:val="333333"/>
          <w:lang w:eastAsia="zh-CN"/>
        </w:rPr>
        <w:t>Server</w:t>
      </w:r>
      <w:r>
        <w:rPr>
          <w:rFonts w:ascii="Segoe UI" w:hAnsi="Segoe UI" w:cs="Segoe UI"/>
          <w:color w:val="333333"/>
        </w:rPr>
        <w:t xml:space="preserve"> </w:t>
      </w:r>
      <w:r>
        <w:rPr>
          <w:rFonts w:ascii="Segoe UI" w:hAnsi="Segoe UI" w:cs="Segoe UI" w:hint="eastAsia"/>
          <w:color w:val="333333"/>
          <w:lang w:eastAsia="zh-CN"/>
        </w:rPr>
        <w:t>2016</w:t>
      </w:r>
      <w:r>
        <w:rPr>
          <w:rFonts w:ascii="Segoe UI" w:hAnsi="Segoe UI" w:cs="Segoe UI"/>
          <w:color w:val="333333"/>
        </w:rPr>
        <w:t xml:space="preserve"> </w:t>
      </w:r>
      <w:r>
        <w:rPr>
          <w:rFonts w:ascii="Segoe UI" w:hAnsi="Segoe UI" w:cs="Segoe UI" w:hint="eastAsia"/>
          <w:color w:val="333333"/>
          <w:lang w:eastAsia="zh-CN"/>
        </w:rPr>
        <w:t>or</w:t>
      </w:r>
      <w:r>
        <w:rPr>
          <w:rFonts w:ascii="Segoe UI" w:hAnsi="Segoe UI" w:cs="Segoe UI"/>
          <w:color w:val="333333"/>
          <w:lang w:eastAsia="zh-CN"/>
        </w:rPr>
        <w:t xml:space="preserve"> APS</w:t>
      </w:r>
    </w:p>
    <w:p w14:paraId="151EF6CA" w14:textId="77777777" w:rsidR="00114746" w:rsidRPr="00B2579C" w:rsidRDefault="00114746" w:rsidP="00114746">
      <w:pPr>
        <w:pStyle w:val="Heading2"/>
        <w:shd w:val="clear" w:color="auto" w:fill="FFFFFF"/>
        <w:rPr>
          <w:rFonts w:ascii="Segoe UI" w:hAnsi="Segoe UI" w:cs="Segoe UI"/>
          <w:color w:val="333333"/>
        </w:rPr>
      </w:pPr>
      <w:bookmarkStart w:id="8" w:name="exercises"/>
      <w:bookmarkStart w:id="9" w:name="_Toc459306556"/>
      <w:bookmarkEnd w:id="8"/>
      <w:r w:rsidRPr="00B2579C">
        <w:rPr>
          <w:rFonts w:ascii="Segoe UI" w:hAnsi="Segoe UI" w:cs="Segoe UI"/>
          <w:color w:val="333333"/>
        </w:rPr>
        <w:t>Exercises</w:t>
      </w:r>
      <w:bookmarkEnd w:id="9"/>
    </w:p>
    <w:p w14:paraId="129EB6C7" w14:textId="7168315C" w:rsidR="004A0401" w:rsidRPr="00B2579C" w:rsidRDefault="004A0401" w:rsidP="004A0401">
      <w:pPr>
        <w:pStyle w:val="Heading2"/>
        <w:rPr>
          <w:rFonts w:ascii="Segoe UI" w:hAnsi="Segoe UI" w:cs="Segoe UI"/>
        </w:rPr>
      </w:pPr>
      <w:bookmarkStart w:id="10" w:name="_Toc459306557"/>
      <w:r w:rsidRPr="00B2579C">
        <w:rPr>
          <w:rFonts w:ascii="Segoe UI" w:hAnsi="Segoe UI" w:cs="Segoe UI"/>
        </w:rPr>
        <w:t>Infrastructure Provisioning</w:t>
      </w:r>
      <w:bookmarkEnd w:id="10"/>
    </w:p>
    <w:p w14:paraId="209BCED3" w14:textId="1F691035" w:rsidR="00114746" w:rsidRPr="00B2579C" w:rsidRDefault="00114746" w:rsidP="00BB2F52">
      <w:pPr>
        <w:pStyle w:val="Heading3"/>
        <w:rPr>
          <w:rFonts w:ascii="Segoe UI" w:hAnsi="Segoe UI" w:cs="Segoe UI"/>
          <w:color w:val="333333"/>
        </w:rPr>
      </w:pPr>
      <w:bookmarkStart w:id="11" w:name="_Toc459306558"/>
      <w:r w:rsidRPr="00B2579C">
        <w:rPr>
          <w:rFonts w:ascii="Segoe UI" w:hAnsi="Segoe UI" w:cs="Segoe UI"/>
          <w:color w:val="333333"/>
        </w:rPr>
        <w:t xml:space="preserve">Exercise </w:t>
      </w:r>
      <w:r w:rsidR="00DE2AA5" w:rsidRPr="00B2579C">
        <w:rPr>
          <w:rFonts w:ascii="Segoe UI" w:hAnsi="Segoe UI" w:cs="Segoe UI"/>
          <w:color w:val="333333"/>
        </w:rPr>
        <w:t>1</w:t>
      </w:r>
      <w:r w:rsidR="00C136E3" w:rsidRPr="00B2579C">
        <w:rPr>
          <w:rFonts w:ascii="Segoe UI" w:hAnsi="Segoe UI" w:cs="Segoe UI"/>
          <w:color w:val="333333"/>
        </w:rPr>
        <w:t xml:space="preserve">: </w:t>
      </w:r>
      <w:r w:rsidR="00DF27C4" w:rsidRPr="00240C81">
        <w:rPr>
          <w:rFonts w:ascii="Segoe UI" w:hAnsi="Segoe UI" w:cs="Segoe UI"/>
          <w:color w:val="333333"/>
        </w:rPr>
        <w:t xml:space="preserve">Loading data into SQL </w:t>
      </w:r>
      <w:r w:rsidR="00DF27C4">
        <w:rPr>
          <w:rFonts w:ascii="Segoe UI" w:hAnsi="Segoe UI" w:cs="Segoe UI" w:hint="eastAsia"/>
          <w:color w:val="333333"/>
          <w:lang w:eastAsia="zh-CN"/>
        </w:rPr>
        <w:t>Server</w:t>
      </w:r>
      <w:r w:rsidR="00DF27C4">
        <w:rPr>
          <w:rFonts w:ascii="Segoe UI" w:hAnsi="Segoe UI" w:cs="Segoe UI"/>
          <w:color w:val="333333"/>
        </w:rPr>
        <w:t xml:space="preserve"> </w:t>
      </w:r>
      <w:r w:rsidR="00DF27C4">
        <w:rPr>
          <w:rFonts w:ascii="Segoe UI" w:hAnsi="Segoe UI" w:cs="Segoe UI" w:hint="eastAsia"/>
          <w:color w:val="333333"/>
          <w:lang w:eastAsia="zh-CN"/>
        </w:rPr>
        <w:t>2016</w:t>
      </w:r>
      <w:r w:rsidR="00DF27C4">
        <w:rPr>
          <w:rFonts w:ascii="Segoe UI" w:hAnsi="Segoe UI" w:cs="Segoe UI"/>
          <w:color w:val="333333"/>
          <w:lang w:eastAsia="zh-CN"/>
        </w:rPr>
        <w:t xml:space="preserve"> </w:t>
      </w:r>
      <w:r w:rsidR="00DF27C4">
        <w:rPr>
          <w:rFonts w:ascii="Segoe UI" w:hAnsi="Segoe UI" w:cs="Segoe UI" w:hint="eastAsia"/>
          <w:color w:val="333333"/>
          <w:lang w:eastAsia="zh-CN"/>
        </w:rPr>
        <w:t>or APS</w:t>
      </w:r>
      <w:r w:rsidR="00DF27C4" w:rsidRPr="00240C81">
        <w:rPr>
          <w:rFonts w:ascii="Segoe UI" w:hAnsi="Segoe UI" w:cs="Segoe UI"/>
          <w:color w:val="333333"/>
        </w:rPr>
        <w:t xml:space="preserve"> using </w:t>
      </w:r>
      <w:proofErr w:type="spellStart"/>
      <w:r w:rsidR="00DF27C4" w:rsidRPr="00240C81">
        <w:rPr>
          <w:rFonts w:ascii="Segoe UI" w:hAnsi="Segoe UI" w:cs="Segoe UI"/>
          <w:color w:val="333333"/>
        </w:rPr>
        <w:t>Polybase</w:t>
      </w:r>
      <w:bookmarkEnd w:id="11"/>
      <w:proofErr w:type="spellEnd"/>
    </w:p>
    <w:p w14:paraId="794D39AA" w14:textId="2372F3C0" w:rsidR="00240C81" w:rsidRPr="00240C81" w:rsidRDefault="00240C81" w:rsidP="00240C81">
      <w:pPr>
        <w:pStyle w:val="ppBodyText"/>
        <w:numPr>
          <w:ilvl w:val="0"/>
          <w:numId w:val="10"/>
        </w:numPr>
        <w:rPr>
          <w:rFonts w:ascii="Segoe UI" w:hAnsi="Segoe UI" w:cs="Segoe UI"/>
        </w:rPr>
      </w:pPr>
      <w:bookmarkStart w:id="12" w:name="OLE_LINK2"/>
      <w:bookmarkStart w:id="13" w:name="OLE_LINK3"/>
      <w:r>
        <w:rPr>
          <w:rFonts w:ascii="Segoe UI" w:eastAsiaTheme="majorEastAsia" w:hAnsi="Segoe UI" w:cs="Segoe UI"/>
          <w:b/>
          <w:bCs/>
          <w:i/>
          <w:iCs/>
          <w:color w:val="4F81BD" w:themeColor="accent1"/>
        </w:rPr>
        <w:t>Scenario</w:t>
      </w:r>
      <w:r w:rsidRPr="00240C81">
        <w:rPr>
          <w:rFonts w:ascii="Segoe UI" w:eastAsiaTheme="majorEastAsia" w:hAnsi="Segoe UI" w:cs="Segoe UI"/>
          <w:b/>
          <w:bCs/>
          <w:i/>
          <w:iCs/>
          <w:color w:val="4F81BD" w:themeColor="accent1"/>
        </w:rPr>
        <w:t xml:space="preserve"> </w:t>
      </w:r>
    </w:p>
    <w:bookmarkEnd w:id="12"/>
    <w:bookmarkEnd w:id="13"/>
    <w:p w14:paraId="67CFF853" w14:textId="77777777" w:rsidR="00240C81" w:rsidRPr="00240C81" w:rsidRDefault="00240C81" w:rsidP="00240C81">
      <w:pPr>
        <w:pStyle w:val="NormalWeb"/>
        <w:rPr>
          <w:rFonts w:ascii="Segoe UI" w:eastAsiaTheme="minorEastAsia" w:hAnsi="Segoe UI" w:cs="Segoe UI"/>
          <w:sz w:val="22"/>
          <w:szCs w:val="22"/>
          <w:lang w:bidi="en-US"/>
        </w:rPr>
      </w:pPr>
      <w:r w:rsidRPr="00240C81">
        <w:rPr>
          <w:rFonts w:ascii="Segoe UI" w:eastAsiaTheme="minorEastAsia" w:hAnsi="Segoe UI" w:cs="Segoe UI"/>
          <w:sz w:val="22"/>
          <w:szCs w:val="22"/>
          <w:lang w:bidi="en-US"/>
        </w:rPr>
        <w:t xml:space="preserve">Today businesses are collecting more information than ever before to drive insight based on data. To succeed we require three things – scaled data stores, tools to deliver insight and an agile approach to get the business answers quickly. </w:t>
      </w:r>
    </w:p>
    <w:p w14:paraId="2A3561D8" w14:textId="657380FA" w:rsidR="00D51588" w:rsidRDefault="00240C81" w:rsidP="00240C81">
      <w:pPr>
        <w:pStyle w:val="NormalWeb"/>
        <w:rPr>
          <w:rFonts w:ascii="Segoe UI" w:eastAsiaTheme="minorEastAsia" w:hAnsi="Segoe UI" w:cs="Segoe UI"/>
          <w:sz w:val="22"/>
          <w:szCs w:val="22"/>
          <w:lang w:bidi="en-US"/>
        </w:rPr>
      </w:pPr>
      <w:r w:rsidRPr="00240C81">
        <w:rPr>
          <w:rFonts w:ascii="Segoe UI" w:eastAsiaTheme="minorEastAsia" w:hAnsi="Segoe UI" w:cs="Segoe UI"/>
          <w:sz w:val="22"/>
          <w:szCs w:val="22"/>
          <w:lang w:bidi="en-US"/>
        </w:rPr>
        <w:t xml:space="preserve">Let’s start by </w:t>
      </w:r>
      <w:r w:rsidR="002863BB">
        <w:rPr>
          <w:rFonts w:ascii="Segoe UI" w:eastAsiaTheme="minorEastAsia" w:hAnsi="Segoe UI" w:cs="Segoe UI"/>
          <w:sz w:val="22"/>
          <w:szCs w:val="22"/>
          <w:lang w:bidi="en-US"/>
        </w:rPr>
        <w:t xml:space="preserve">addressing agility and scale. </w:t>
      </w:r>
      <w:proofErr w:type="spellStart"/>
      <w:r w:rsidR="002E5DF6" w:rsidRPr="002E5DF6">
        <w:rPr>
          <w:rFonts w:ascii="Segoe UI" w:eastAsiaTheme="minorEastAsia" w:hAnsi="Segoe UI" w:cs="Segoe UI"/>
          <w:sz w:val="22"/>
          <w:szCs w:val="22"/>
          <w:lang w:bidi="en-US"/>
        </w:rPr>
        <w:t>PolyBase</w:t>
      </w:r>
      <w:proofErr w:type="spellEnd"/>
      <w:r w:rsidR="002E5DF6" w:rsidRPr="002E5DF6">
        <w:rPr>
          <w:rFonts w:ascii="Segoe UI" w:eastAsiaTheme="minorEastAsia" w:hAnsi="Segoe UI" w:cs="Segoe UI"/>
          <w:sz w:val="22"/>
          <w:szCs w:val="22"/>
          <w:lang w:bidi="en-US"/>
        </w:rPr>
        <w:t xml:space="preserve"> is a technology that accesses and combines both non-relational and relational data, all from within SQL Server. It allows you to run queries on external data in Hadoop or Azure blob storage. The queries are optimized to push computation to Hadoop</w:t>
      </w:r>
      <w:r w:rsidRPr="00240C81">
        <w:rPr>
          <w:rFonts w:ascii="Segoe UI" w:eastAsiaTheme="minorEastAsia" w:hAnsi="Segoe UI" w:cs="Segoe UI"/>
          <w:sz w:val="22"/>
          <w:szCs w:val="22"/>
          <w:lang w:bidi="en-US"/>
        </w:rPr>
        <w:t>. What used to take days or weeks to achieve, we can literally do in minutes.</w:t>
      </w:r>
    </w:p>
    <w:p w14:paraId="69654962" w14:textId="7D52EDCB" w:rsidR="00E348B9" w:rsidRDefault="00E348B9" w:rsidP="00E348B9">
      <w:pPr>
        <w:pStyle w:val="ppBodyText"/>
        <w:numPr>
          <w:ilvl w:val="0"/>
          <w:numId w:val="10"/>
        </w:numPr>
      </w:pPr>
      <w:bookmarkStart w:id="14" w:name="OLE_LINK8"/>
      <w:bookmarkStart w:id="15" w:name="OLE_LINK9"/>
      <w:r w:rsidRPr="00E348B9">
        <w:rPr>
          <w:rFonts w:ascii="Segoe UI" w:eastAsiaTheme="majorEastAsia" w:hAnsi="Segoe UI" w:cs="Segoe UI"/>
          <w:b/>
          <w:bCs/>
          <w:i/>
          <w:iCs/>
          <w:color w:val="4F81BD" w:themeColor="accent1"/>
        </w:rPr>
        <w:t>Steps</w:t>
      </w:r>
    </w:p>
    <w:bookmarkEnd w:id="14"/>
    <w:bookmarkEnd w:id="15"/>
    <w:p w14:paraId="36BB2063" w14:textId="652D50CD" w:rsidR="002C06DC" w:rsidRDefault="00DE2AA5" w:rsidP="00DE2AA5">
      <w:pPr>
        <w:pStyle w:val="NormalWeb"/>
        <w:rPr>
          <w:rFonts w:ascii="Segoe UI" w:hAnsi="Segoe UI" w:cs="Segoe UI"/>
          <w:b/>
        </w:rPr>
      </w:pPr>
      <w:r w:rsidRPr="00B2579C">
        <w:rPr>
          <w:rFonts w:ascii="Segoe UI" w:hAnsi="Segoe UI" w:cs="Segoe UI"/>
          <w:b/>
        </w:rPr>
        <w:t xml:space="preserve">Step by step: </w:t>
      </w:r>
    </w:p>
    <w:commentRangeStart w:id="16"/>
    <w:p w14:paraId="34BBF01D" w14:textId="39E1140D" w:rsidR="002C06DC" w:rsidRDefault="006429D1" w:rsidP="00DE2AA5">
      <w:pPr>
        <w:pStyle w:val="NormalWeb"/>
        <w:rPr>
          <w:rFonts w:ascii="Segoe UI" w:eastAsiaTheme="minorEastAsia" w:hAnsi="Segoe UI" w:cs="Segoe UI"/>
          <w:sz w:val="22"/>
          <w:szCs w:val="22"/>
          <w:lang w:bidi="en-US"/>
        </w:rPr>
      </w:pPr>
      <w:r>
        <w:fldChar w:fldCharType="begin"/>
      </w:r>
      <w:r>
        <w:instrText xml:space="preserve"> HYPERLINK "https://msdn.microsoft.com/en-us/library/mt163689.aspx" </w:instrText>
      </w:r>
      <w:r>
        <w:fldChar w:fldCharType="separate"/>
      </w:r>
      <w:r w:rsidR="002C06DC" w:rsidRPr="00154428">
        <w:rPr>
          <w:rStyle w:val="Hyperlink"/>
          <w:rFonts w:ascii="Segoe UI" w:eastAsiaTheme="minorEastAsia" w:hAnsi="Segoe UI" w:cs="Segoe UI"/>
          <w:sz w:val="22"/>
          <w:szCs w:val="22"/>
          <w:lang w:bidi="en-US"/>
        </w:rPr>
        <w:t>https://msdn.microsoft.com/en-us/library/mt163689.aspx</w:t>
      </w:r>
      <w:r>
        <w:rPr>
          <w:rStyle w:val="Hyperlink"/>
          <w:rFonts w:ascii="Segoe UI" w:eastAsiaTheme="minorEastAsia" w:hAnsi="Segoe UI" w:cs="Segoe UI"/>
          <w:sz w:val="22"/>
          <w:szCs w:val="22"/>
          <w:lang w:bidi="en-US"/>
        </w:rPr>
        <w:fldChar w:fldCharType="end"/>
      </w:r>
    </w:p>
    <w:p w14:paraId="421106DE" w14:textId="1EEDF178" w:rsidR="002C06DC" w:rsidRPr="002C06DC" w:rsidRDefault="006429D1" w:rsidP="00DE2AA5">
      <w:pPr>
        <w:pStyle w:val="NormalWeb"/>
        <w:rPr>
          <w:rFonts w:ascii="Segoe UI" w:eastAsiaTheme="minorEastAsia" w:hAnsi="Segoe UI" w:cs="Segoe UI"/>
          <w:sz w:val="22"/>
          <w:szCs w:val="22"/>
          <w:lang w:bidi="en-US"/>
        </w:rPr>
      </w:pPr>
      <w:hyperlink r:id="rId16" w:history="1">
        <w:r w:rsidR="002C06DC" w:rsidRPr="00154428">
          <w:rPr>
            <w:rStyle w:val="Hyperlink"/>
            <w:rFonts w:ascii="Segoe UI" w:eastAsiaTheme="minorEastAsia" w:hAnsi="Segoe UI" w:cs="Segoe UI"/>
            <w:sz w:val="22"/>
            <w:szCs w:val="22"/>
            <w:lang w:bidi="en-US"/>
          </w:rPr>
          <w:t>https://blogs.technet.microsoft.com/dataplatforminsider/2014/06/02/polybase-in-aps-yet-another-sql-over-hadoop-solution/</w:t>
        </w:r>
      </w:hyperlink>
      <w:commentRangeEnd w:id="16"/>
      <w:r w:rsidR="00D623A6">
        <w:rPr>
          <w:rStyle w:val="CommentReference"/>
          <w:rFonts w:asciiTheme="minorHAnsi" w:eastAsiaTheme="minorEastAsia" w:hAnsiTheme="minorHAnsi" w:cstheme="minorBidi"/>
          <w:lang w:bidi="en-US"/>
        </w:rPr>
        <w:commentReference w:id="16"/>
      </w:r>
    </w:p>
    <w:p w14:paraId="5A98DF99" w14:textId="60B4D2C5" w:rsidR="00830D6B" w:rsidRPr="00B2579C" w:rsidRDefault="00830D6B" w:rsidP="00830D6B">
      <w:pPr>
        <w:pStyle w:val="Heading3"/>
        <w:shd w:val="clear" w:color="auto" w:fill="FFFFFF"/>
        <w:rPr>
          <w:rFonts w:ascii="Segoe UI" w:hAnsi="Segoe UI" w:cs="Segoe UI"/>
          <w:color w:val="333333"/>
        </w:rPr>
      </w:pPr>
      <w:bookmarkStart w:id="17" w:name="_Toc459306559"/>
      <w:r w:rsidRPr="00B2579C">
        <w:rPr>
          <w:rFonts w:ascii="Segoe UI" w:hAnsi="Segoe UI" w:cs="Segoe UI"/>
          <w:color w:val="333333"/>
        </w:rPr>
        <w:t xml:space="preserve">Exercise 2: </w:t>
      </w:r>
      <w:r w:rsidR="002C06DC">
        <w:rPr>
          <w:rFonts w:ascii="Segoe UI" w:hAnsi="Segoe UI" w:cs="Segoe UI"/>
          <w:color w:val="333333"/>
        </w:rPr>
        <w:t xml:space="preserve">Install </w:t>
      </w:r>
      <w:r w:rsidR="002C06DC" w:rsidRPr="002C06DC">
        <w:rPr>
          <w:rFonts w:ascii="Segoe UI" w:hAnsi="Segoe UI" w:cs="Segoe UI"/>
          <w:color w:val="333333"/>
        </w:rPr>
        <w:t>On-premises data gateway</w:t>
      </w:r>
      <w:bookmarkEnd w:id="17"/>
    </w:p>
    <w:p w14:paraId="4D3857AE" w14:textId="205C9D97" w:rsidR="00240C81" w:rsidRPr="00240C81" w:rsidRDefault="00240C81" w:rsidP="00240C81">
      <w:pPr>
        <w:pStyle w:val="ppBodyText"/>
        <w:numPr>
          <w:ilvl w:val="0"/>
          <w:numId w:val="10"/>
        </w:numPr>
        <w:rPr>
          <w:rFonts w:ascii="Segoe UI" w:hAnsi="Segoe UI" w:cs="Segoe UI"/>
        </w:rPr>
      </w:pPr>
      <w:r w:rsidRPr="00240C81">
        <w:rPr>
          <w:rFonts w:ascii="Segoe UI" w:eastAsiaTheme="majorEastAsia" w:hAnsi="Segoe UI" w:cs="Segoe UI"/>
          <w:b/>
          <w:bCs/>
          <w:i/>
          <w:iCs/>
          <w:color w:val="4F81BD" w:themeColor="accent1"/>
        </w:rPr>
        <w:t xml:space="preserve">Pre-requisites </w:t>
      </w:r>
    </w:p>
    <w:p w14:paraId="6FBCD8E1" w14:textId="77777777" w:rsidR="002C06DC" w:rsidRDefault="002C06DC" w:rsidP="002C06DC">
      <w:pPr>
        <w:numPr>
          <w:ilvl w:val="0"/>
          <w:numId w:val="10"/>
        </w:numPr>
        <w:shd w:val="clear" w:color="auto" w:fill="FFFFFF"/>
        <w:spacing w:before="100" w:beforeAutospacing="1" w:after="150" w:line="360" w:lineRule="atLeast"/>
        <w:rPr>
          <w:rFonts w:ascii="Segoe UI" w:eastAsia="Times New Roman" w:hAnsi="Segoe UI" w:cs="Segoe UI"/>
          <w:color w:val="000000"/>
          <w:lang w:bidi="ar-SA"/>
        </w:rPr>
      </w:pPr>
      <w:bookmarkStart w:id="18" w:name="OLE_LINK4"/>
      <w:bookmarkStart w:id="19" w:name="OLE_LINK5"/>
      <w:r>
        <w:rPr>
          <w:rFonts w:ascii="Segoe UI" w:hAnsi="Segoe UI" w:cs="Segoe UI"/>
          <w:color w:val="000000"/>
        </w:rPr>
        <w:t>.NET 4.5 Framework</w:t>
      </w:r>
    </w:p>
    <w:p w14:paraId="3AD9199D" w14:textId="77777777" w:rsidR="002C06DC" w:rsidRDefault="002C06DC" w:rsidP="002C06DC">
      <w:pPr>
        <w:numPr>
          <w:ilvl w:val="0"/>
          <w:numId w:val="10"/>
        </w:numPr>
        <w:shd w:val="clear" w:color="auto" w:fill="FFFFFF"/>
        <w:spacing w:before="100" w:beforeAutospacing="1" w:after="0" w:line="360" w:lineRule="atLeast"/>
        <w:rPr>
          <w:rFonts w:ascii="Segoe UI" w:hAnsi="Segoe UI" w:cs="Segoe UI"/>
          <w:color w:val="000000"/>
        </w:rPr>
      </w:pPr>
      <w:r>
        <w:rPr>
          <w:rFonts w:ascii="Segoe UI" w:hAnsi="Segoe UI" w:cs="Segoe UI"/>
          <w:color w:val="000000"/>
        </w:rPr>
        <w:t>Windows 7 / Windows Server 2008 R2, or later x64</w:t>
      </w:r>
    </w:p>
    <w:p w14:paraId="32488F21" w14:textId="0A554849" w:rsidR="00240C81" w:rsidRPr="002C06DC" w:rsidRDefault="002C06DC" w:rsidP="002C06DC">
      <w:pPr>
        <w:pStyle w:val="ppBodyText"/>
        <w:numPr>
          <w:ilvl w:val="0"/>
          <w:numId w:val="10"/>
        </w:numPr>
        <w:rPr>
          <w:rFonts w:ascii="Segoe UI" w:hAnsi="Segoe UI" w:cs="Segoe UI"/>
        </w:rPr>
      </w:pPr>
      <w:r>
        <w:rPr>
          <w:rFonts w:ascii="Segoe UI" w:eastAsiaTheme="majorEastAsia" w:hAnsi="Segoe UI" w:cs="Segoe UI"/>
          <w:b/>
          <w:bCs/>
          <w:i/>
          <w:iCs/>
          <w:color w:val="4F81BD" w:themeColor="accent1"/>
        </w:rPr>
        <w:t xml:space="preserve"> </w:t>
      </w:r>
      <w:r w:rsidR="00240C81" w:rsidRPr="002C06DC">
        <w:rPr>
          <w:rFonts w:ascii="Segoe UI" w:eastAsiaTheme="majorEastAsia" w:hAnsi="Segoe UI" w:cs="Segoe UI"/>
          <w:b/>
          <w:bCs/>
          <w:i/>
          <w:iCs/>
          <w:color w:val="4F81BD" w:themeColor="accent1"/>
        </w:rPr>
        <w:t xml:space="preserve">Scenario </w:t>
      </w:r>
    </w:p>
    <w:bookmarkEnd w:id="18"/>
    <w:bookmarkEnd w:id="19"/>
    <w:p w14:paraId="1180F4F3" w14:textId="77777777" w:rsidR="002C06DC" w:rsidRDefault="002C06DC" w:rsidP="002C06DC">
      <w:pPr>
        <w:pStyle w:val="NormalWeb"/>
        <w:shd w:val="clear" w:color="auto" w:fill="FFFFFF"/>
        <w:spacing w:before="150" w:beforeAutospacing="0" w:after="150" w:afterAutospacing="0" w:line="360" w:lineRule="atLeast"/>
        <w:rPr>
          <w:rFonts w:ascii="Segoe UI" w:hAnsi="Segoe UI" w:cs="Segoe UI"/>
          <w:color w:val="000000"/>
        </w:rPr>
      </w:pPr>
      <w:r>
        <w:rPr>
          <w:rFonts w:ascii="Segoe UI" w:hAnsi="Segoe UI" w:cs="Segoe UI"/>
          <w:color w:val="000000"/>
        </w:rPr>
        <w:t xml:space="preserve">The on-premises data gateway acts as a bridge, providing quick and secure data transfer between on-premises data (data that is not in the cloud) and the Power BI, Microsoft Flow, Logic Apps, and </w:t>
      </w:r>
      <w:proofErr w:type="spellStart"/>
      <w:r>
        <w:rPr>
          <w:rFonts w:ascii="Segoe UI" w:hAnsi="Segoe UI" w:cs="Segoe UI"/>
          <w:color w:val="000000"/>
        </w:rPr>
        <w:t>PowerApps</w:t>
      </w:r>
      <w:proofErr w:type="spellEnd"/>
      <w:r>
        <w:rPr>
          <w:rFonts w:ascii="Segoe UI" w:hAnsi="Segoe UI" w:cs="Segoe UI"/>
          <w:color w:val="000000"/>
        </w:rPr>
        <w:t xml:space="preserve"> services.</w:t>
      </w:r>
    </w:p>
    <w:p w14:paraId="1B41B82A" w14:textId="77777777" w:rsidR="002C06DC" w:rsidRDefault="002C06DC" w:rsidP="002C06DC">
      <w:pPr>
        <w:pStyle w:val="NormalWeb"/>
        <w:shd w:val="clear" w:color="auto" w:fill="FFFFFF"/>
        <w:spacing w:before="150" w:beforeAutospacing="0" w:after="150" w:afterAutospacing="0" w:line="360" w:lineRule="atLeast"/>
        <w:rPr>
          <w:rFonts w:ascii="Segoe UI" w:hAnsi="Segoe UI" w:cs="Segoe UI"/>
          <w:color w:val="000000"/>
        </w:rPr>
      </w:pPr>
      <w:r>
        <w:rPr>
          <w:rFonts w:ascii="Segoe UI" w:hAnsi="Segoe UI" w:cs="Segoe UI"/>
          <w:color w:val="000000"/>
        </w:rPr>
        <w:lastRenderedPageBreak/>
        <w:t xml:space="preserve">You can use a single gateway with different services at the same time. If you are using Power BI, as well as </w:t>
      </w:r>
      <w:proofErr w:type="spellStart"/>
      <w:r>
        <w:rPr>
          <w:rFonts w:ascii="Segoe UI" w:hAnsi="Segoe UI" w:cs="Segoe UI"/>
          <w:color w:val="000000"/>
        </w:rPr>
        <w:t>PowerApps</w:t>
      </w:r>
      <w:proofErr w:type="spellEnd"/>
      <w:r>
        <w:rPr>
          <w:rFonts w:ascii="Segoe UI" w:hAnsi="Segoe UI" w:cs="Segoe UI"/>
          <w:color w:val="000000"/>
        </w:rPr>
        <w:t>, a single gateway and be used for both. It is dependent on the account you sign in with.</w:t>
      </w:r>
    </w:p>
    <w:p w14:paraId="07A9CB44" w14:textId="4342EB57" w:rsidR="00E348B9" w:rsidRDefault="002C06DC" w:rsidP="002C06DC">
      <w:pPr>
        <w:pStyle w:val="ppBodyText"/>
        <w:numPr>
          <w:ilvl w:val="0"/>
          <w:numId w:val="15"/>
        </w:numPr>
      </w:pPr>
      <w:r>
        <w:rPr>
          <w:rFonts w:ascii="Segoe UI" w:eastAsiaTheme="majorEastAsia" w:hAnsi="Segoe UI" w:cs="Segoe UI"/>
          <w:b/>
          <w:bCs/>
          <w:i/>
          <w:iCs/>
          <w:color w:val="4F81BD" w:themeColor="accent1"/>
        </w:rPr>
        <w:t xml:space="preserve"> </w:t>
      </w:r>
      <w:r w:rsidR="00E348B9">
        <w:rPr>
          <w:rFonts w:ascii="Segoe UI" w:eastAsiaTheme="majorEastAsia" w:hAnsi="Segoe UI" w:cs="Segoe UI"/>
          <w:b/>
          <w:bCs/>
          <w:i/>
          <w:iCs/>
          <w:color w:val="4F81BD" w:themeColor="accent1"/>
        </w:rPr>
        <w:t>Steps</w:t>
      </w:r>
    </w:p>
    <w:p w14:paraId="3045EF04" w14:textId="78E9A97F" w:rsidR="004D2171" w:rsidRDefault="004D2171" w:rsidP="004D2171">
      <w:pPr>
        <w:pStyle w:val="NormalWeb"/>
        <w:rPr>
          <w:rFonts w:ascii="Segoe UI Symbol" w:hAnsi="Segoe UI Symbol"/>
        </w:rPr>
      </w:pPr>
      <w:r w:rsidRPr="00B2579C">
        <w:rPr>
          <w:rFonts w:ascii="Segoe UI" w:hAnsi="Segoe UI" w:cs="Segoe UI"/>
          <w:b/>
        </w:rPr>
        <w:t xml:space="preserve">Step by step: </w:t>
      </w:r>
      <w:bookmarkStart w:id="20" w:name="_GoBack"/>
      <w:bookmarkEnd w:id="20"/>
      <w:r w:rsidR="006429D1">
        <w:fldChar w:fldCharType="begin"/>
      </w:r>
      <w:r w:rsidR="006429D1">
        <w:instrText xml:space="preserve"> HYPERLINK "https://azure.microsoft.com/en-us/documentation/articles/sql-data-warehouse-get-started-provision/" </w:instrText>
      </w:r>
      <w:r w:rsidR="006429D1">
        <w:fldChar w:fldCharType="separate"/>
      </w:r>
      <w:r w:rsidR="006429D1">
        <w:fldChar w:fldCharType="end"/>
      </w:r>
    </w:p>
    <w:commentRangeStart w:id="21"/>
    <w:p w14:paraId="1D950C88" w14:textId="00EEE4AD" w:rsidR="004D2171" w:rsidRDefault="006429D1" w:rsidP="004D2171">
      <w:pPr>
        <w:pStyle w:val="NormalWeb"/>
        <w:rPr>
          <w:rStyle w:val="Hyperlink"/>
          <w:rFonts w:ascii="Segoe UI Symbol" w:hAnsi="Segoe UI Symbol"/>
        </w:rPr>
      </w:pPr>
      <w:r>
        <w:fldChar w:fldCharType="begin"/>
      </w:r>
      <w:r>
        <w:instrText xml:space="preserve"> HYPERLINK "https://powerbi.microsoft.com/en-us/documentation/powerbi-gateway-onprem/" </w:instrText>
      </w:r>
      <w:r>
        <w:fldChar w:fldCharType="separate"/>
      </w:r>
      <w:r w:rsidR="002C06DC" w:rsidRPr="00154428">
        <w:rPr>
          <w:rStyle w:val="Hyperlink"/>
          <w:rFonts w:ascii="Segoe UI Symbol" w:hAnsi="Segoe UI Symbol"/>
        </w:rPr>
        <w:t>https://powerbi.microsoft.com/en-us/documentation/powerbi-gateway-onprem/</w:t>
      </w:r>
      <w:r>
        <w:rPr>
          <w:rStyle w:val="Hyperlink"/>
          <w:rFonts w:ascii="Segoe UI Symbol" w:hAnsi="Segoe UI Symbol"/>
        </w:rPr>
        <w:fldChar w:fldCharType="end"/>
      </w:r>
      <w:commentRangeEnd w:id="21"/>
      <w:r w:rsidR="00D623A6">
        <w:rPr>
          <w:rStyle w:val="CommentReference"/>
          <w:rFonts w:asciiTheme="minorHAnsi" w:eastAsiaTheme="minorEastAsia" w:hAnsiTheme="minorHAnsi" w:cstheme="minorBidi"/>
          <w:lang w:bidi="en-US"/>
        </w:rPr>
        <w:commentReference w:id="21"/>
      </w:r>
    </w:p>
    <w:p w14:paraId="3FBAA92E" w14:textId="77777777" w:rsidR="002C06DC" w:rsidRPr="004D2171" w:rsidRDefault="002C06DC" w:rsidP="004D2171">
      <w:pPr>
        <w:pStyle w:val="NormalWeb"/>
        <w:rPr>
          <w:rStyle w:val="Hyperlink"/>
          <w:rFonts w:ascii="Segoe UI Symbol" w:hAnsi="Segoe UI Symbol"/>
        </w:rPr>
      </w:pPr>
    </w:p>
    <w:p w14:paraId="0A4C4181" w14:textId="0D14E3EA" w:rsidR="004D2171" w:rsidRPr="00B2579C" w:rsidRDefault="004D2171" w:rsidP="004D2171">
      <w:pPr>
        <w:pStyle w:val="Heading3"/>
        <w:shd w:val="clear" w:color="auto" w:fill="FFFFFF"/>
        <w:rPr>
          <w:rFonts w:ascii="Segoe UI" w:hAnsi="Segoe UI" w:cs="Segoe UI"/>
          <w:color w:val="333333"/>
        </w:rPr>
      </w:pPr>
      <w:bookmarkStart w:id="22" w:name="_Toc459306560"/>
      <w:r w:rsidRPr="00B2579C">
        <w:rPr>
          <w:rFonts w:ascii="Segoe UI" w:hAnsi="Segoe UI" w:cs="Segoe UI"/>
          <w:color w:val="333333"/>
        </w:rPr>
        <w:t xml:space="preserve">Exercise </w:t>
      </w:r>
      <w:r>
        <w:rPr>
          <w:rFonts w:ascii="Segoe UI" w:hAnsi="Segoe UI" w:cs="Segoe UI"/>
          <w:color w:val="333333"/>
        </w:rPr>
        <w:t>3</w:t>
      </w:r>
      <w:r w:rsidRPr="00B2579C">
        <w:rPr>
          <w:rFonts w:ascii="Segoe UI" w:hAnsi="Segoe UI" w:cs="Segoe UI"/>
          <w:color w:val="333333"/>
        </w:rPr>
        <w:t xml:space="preserve">: </w:t>
      </w:r>
      <w:r w:rsidR="00A503CB" w:rsidRPr="00A503CB">
        <w:rPr>
          <w:rFonts w:ascii="Segoe UI" w:hAnsi="Segoe UI" w:cs="Segoe UI"/>
          <w:color w:val="333333"/>
        </w:rPr>
        <w:t>Manage your data source - Analysis Services</w:t>
      </w:r>
      <w:r w:rsidR="00A503CB">
        <w:rPr>
          <w:rFonts w:ascii="Segoe UI" w:hAnsi="Segoe UI" w:cs="Segoe UI"/>
          <w:color w:val="333333"/>
        </w:rPr>
        <w:t xml:space="preserve"> in</w:t>
      </w:r>
      <w:r w:rsidR="002C06DC" w:rsidRPr="004D2171">
        <w:rPr>
          <w:rFonts w:ascii="Segoe UI" w:hAnsi="Segoe UI" w:cs="Segoe UI"/>
          <w:color w:val="333333"/>
        </w:rPr>
        <w:t xml:space="preserve"> </w:t>
      </w:r>
      <w:proofErr w:type="spellStart"/>
      <w:r w:rsidR="002C06DC" w:rsidRPr="004D2171">
        <w:rPr>
          <w:rFonts w:ascii="Segoe UI" w:hAnsi="Segoe UI" w:cs="Segoe UI"/>
          <w:color w:val="333333"/>
        </w:rPr>
        <w:t>PowerBI</w:t>
      </w:r>
      <w:bookmarkEnd w:id="22"/>
      <w:proofErr w:type="spellEnd"/>
    </w:p>
    <w:p w14:paraId="2A79B287" w14:textId="690AABD7" w:rsidR="004D2171" w:rsidRPr="004D2171" w:rsidRDefault="004D2171" w:rsidP="004D2171">
      <w:pPr>
        <w:pStyle w:val="ppBodyText"/>
        <w:numPr>
          <w:ilvl w:val="0"/>
          <w:numId w:val="10"/>
        </w:numPr>
        <w:rPr>
          <w:rFonts w:ascii="Segoe UI" w:hAnsi="Segoe UI" w:cs="Segoe UI"/>
        </w:rPr>
      </w:pPr>
      <w:r w:rsidRPr="00240C81">
        <w:rPr>
          <w:rFonts w:ascii="Segoe UI" w:eastAsiaTheme="majorEastAsia" w:hAnsi="Segoe UI" w:cs="Segoe UI"/>
          <w:b/>
          <w:bCs/>
          <w:i/>
          <w:iCs/>
          <w:color w:val="4F81BD" w:themeColor="accent1"/>
        </w:rPr>
        <w:t xml:space="preserve">Pre-requisites </w:t>
      </w:r>
    </w:p>
    <w:p w14:paraId="00F36EF0" w14:textId="685DEAEE" w:rsidR="004D2171" w:rsidRPr="004D2171" w:rsidRDefault="004D2171" w:rsidP="00F35BE2">
      <w:pPr>
        <w:pStyle w:val="ppBodyText"/>
        <w:numPr>
          <w:ilvl w:val="0"/>
          <w:numId w:val="0"/>
        </w:numPr>
        <w:rPr>
          <w:rFonts w:ascii="Segoe UI" w:hAnsi="Segoe UI" w:cs="Segoe UI"/>
          <w:lang w:eastAsia="zh-CN"/>
        </w:rPr>
      </w:pPr>
      <w:r w:rsidRPr="004D2171">
        <w:rPr>
          <w:rFonts w:ascii="Segoe UI" w:hAnsi="Segoe UI" w:cs="Segoe UI"/>
        </w:rPr>
        <w:t xml:space="preserve">A Power BI subscription is required (free or premium) </w:t>
      </w:r>
    </w:p>
    <w:p w14:paraId="2F8355C6" w14:textId="720C6699"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We will use the </w:t>
      </w:r>
      <w:r w:rsidRPr="004D2171">
        <w:rPr>
          <w:rFonts w:ascii="Segoe UI" w:hAnsi="Segoe UI" w:cs="Segoe UI"/>
          <w:b/>
        </w:rPr>
        <w:t>Microsoft Edge</w:t>
      </w:r>
      <w:r w:rsidRPr="004D2171">
        <w:rPr>
          <w:rFonts w:ascii="Segoe UI" w:hAnsi="Segoe UI" w:cs="Segoe UI"/>
        </w:rPr>
        <w:t xml:space="preserve"> browser for this lab part.    </w:t>
      </w:r>
    </w:p>
    <w:p w14:paraId="2033FF21" w14:textId="77777777"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1. </w:t>
      </w:r>
      <w:r w:rsidRPr="004D2171">
        <w:rPr>
          <w:rFonts w:ascii="Segoe UI" w:hAnsi="Segoe UI" w:cs="Segoe UI"/>
          <w:b/>
        </w:rPr>
        <w:t>Browser</w:t>
      </w:r>
      <w:r w:rsidRPr="004D2171">
        <w:rPr>
          <w:rFonts w:ascii="Segoe UI" w:hAnsi="Segoe UI" w:cs="Segoe UI"/>
        </w:rPr>
        <w:t xml:space="preserve"> (Separate private Mode Browser tabs) </w:t>
      </w:r>
    </w:p>
    <w:p w14:paraId="25E01576" w14:textId="19BBD2BE"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Home Page </w:t>
      </w:r>
      <w:hyperlink r:id="rId17" w:history="1">
        <w:r w:rsidRPr="00257C5F">
          <w:rPr>
            <w:rStyle w:val="Hyperlink"/>
            <w:rFonts w:ascii="Segoe UI" w:hAnsi="Segoe UI" w:cs="Segoe UI"/>
          </w:rPr>
          <w:t>http://portal.azure.com</w:t>
        </w:r>
      </w:hyperlink>
      <w:r w:rsidRPr="004D2171">
        <w:rPr>
          <w:rFonts w:ascii="Segoe UI" w:hAnsi="Segoe UI" w:cs="Segoe UI"/>
        </w:rPr>
        <w:t xml:space="preserve"> </w:t>
      </w:r>
    </w:p>
    <w:p w14:paraId="4983E3B1" w14:textId="77777777"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Username: </w:t>
      </w:r>
      <w:r w:rsidRPr="004D2171">
        <w:rPr>
          <w:rFonts w:ascii="Segoe UI" w:hAnsi="Segoe UI" w:cs="Segoe UI"/>
          <w:b/>
        </w:rPr>
        <w:t>&lt;your live account\azure login&gt;</w:t>
      </w:r>
      <w:r w:rsidRPr="004D2171">
        <w:rPr>
          <w:rFonts w:ascii="Segoe UI" w:hAnsi="Segoe UI" w:cs="Segoe UI"/>
        </w:rPr>
        <w:t xml:space="preserve"> </w:t>
      </w:r>
    </w:p>
    <w:p w14:paraId="5C7E5FE0" w14:textId="7461082F" w:rsidR="004D2171" w:rsidRPr="004D2171" w:rsidRDefault="004D2171" w:rsidP="004D2171">
      <w:pPr>
        <w:pStyle w:val="ppBodyText"/>
        <w:numPr>
          <w:ilvl w:val="0"/>
          <w:numId w:val="10"/>
        </w:numPr>
        <w:rPr>
          <w:rFonts w:ascii="Segoe UI" w:hAnsi="Segoe UI" w:cs="Segoe UI"/>
          <w:b/>
        </w:rPr>
      </w:pPr>
      <w:r w:rsidRPr="004D2171">
        <w:rPr>
          <w:rFonts w:ascii="Segoe UI" w:hAnsi="Segoe UI" w:cs="Segoe UI"/>
        </w:rPr>
        <w:t xml:space="preserve">Password: </w:t>
      </w:r>
      <w:r w:rsidRPr="004D2171">
        <w:rPr>
          <w:rFonts w:ascii="Segoe UI" w:hAnsi="Segoe UI" w:cs="Segoe UI"/>
          <w:b/>
        </w:rPr>
        <w:t xml:space="preserve">&lt;your password&gt;  </w:t>
      </w:r>
    </w:p>
    <w:p w14:paraId="10985028" w14:textId="77777777"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Home Page http://www.powerbi.com  </w:t>
      </w:r>
    </w:p>
    <w:p w14:paraId="5E56423D" w14:textId="7CF42C26"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Username: </w:t>
      </w:r>
      <w:hyperlink r:id="rId18" w:history="1">
        <w:r w:rsidRPr="00257C5F">
          <w:rPr>
            <w:rStyle w:val="Hyperlink"/>
            <w:rFonts w:ascii="Segoe UI" w:hAnsi="Segoe UI" w:cs="Segoe UI"/>
          </w:rPr>
          <w:t>??????@</w:t>
        </w:r>
        <w:r w:rsidRPr="00257C5F">
          <w:rPr>
            <w:rStyle w:val="Hyperlink"/>
            <w:rFonts w:ascii="Segoe UI" w:hAnsi="Segoe UI" w:cs="Segoe UI"/>
            <w:b/>
          </w:rPr>
          <w:t>yourcompany.com</w:t>
        </w:r>
      </w:hyperlink>
      <w:r w:rsidRPr="004D2171">
        <w:rPr>
          <w:rFonts w:ascii="Segoe UI" w:hAnsi="Segoe UI" w:cs="Segoe UI"/>
        </w:rPr>
        <w:t xml:space="preserve"> </w:t>
      </w:r>
    </w:p>
    <w:p w14:paraId="596F4F84" w14:textId="71B24036" w:rsidR="004D2171" w:rsidRPr="00240C81" w:rsidRDefault="004D2171" w:rsidP="004D2171">
      <w:pPr>
        <w:pStyle w:val="ppBodyText"/>
        <w:numPr>
          <w:ilvl w:val="0"/>
          <w:numId w:val="10"/>
        </w:numPr>
        <w:rPr>
          <w:rFonts w:ascii="Segoe UI" w:hAnsi="Segoe UI" w:cs="Segoe UI"/>
        </w:rPr>
      </w:pPr>
      <w:r w:rsidRPr="004D2171">
        <w:rPr>
          <w:rFonts w:ascii="Segoe UI" w:hAnsi="Segoe UI" w:cs="Segoe UI"/>
        </w:rPr>
        <w:t>Password</w:t>
      </w:r>
      <w:proofErr w:type="gramStart"/>
      <w:r w:rsidRPr="004D2171">
        <w:rPr>
          <w:rFonts w:ascii="Segoe UI" w:hAnsi="Segoe UI" w:cs="Segoe UI"/>
        </w:rPr>
        <w:t>: ??????</w:t>
      </w:r>
      <w:proofErr w:type="gramEnd"/>
    </w:p>
    <w:p w14:paraId="153C0069" w14:textId="77777777" w:rsidR="004D2171" w:rsidRPr="00AE62B5" w:rsidRDefault="004D2171" w:rsidP="004D2171">
      <w:pPr>
        <w:pStyle w:val="ppBodyText"/>
        <w:numPr>
          <w:ilvl w:val="0"/>
          <w:numId w:val="10"/>
        </w:numPr>
        <w:rPr>
          <w:rFonts w:ascii="Segoe UI" w:hAnsi="Segoe UI" w:cs="Segoe UI"/>
        </w:rPr>
      </w:pPr>
      <w:bookmarkStart w:id="23" w:name="OLE_LINK32"/>
      <w:r>
        <w:rPr>
          <w:rFonts w:ascii="Segoe UI" w:eastAsiaTheme="majorEastAsia" w:hAnsi="Segoe UI" w:cs="Segoe UI"/>
          <w:b/>
          <w:bCs/>
          <w:i/>
          <w:iCs/>
          <w:color w:val="4F81BD" w:themeColor="accent1"/>
        </w:rPr>
        <w:t>Scenario</w:t>
      </w:r>
      <w:r w:rsidRPr="00240C81">
        <w:rPr>
          <w:rFonts w:ascii="Segoe UI" w:eastAsiaTheme="majorEastAsia" w:hAnsi="Segoe UI" w:cs="Segoe UI"/>
          <w:b/>
          <w:bCs/>
          <w:i/>
          <w:iCs/>
          <w:color w:val="4F81BD" w:themeColor="accent1"/>
        </w:rPr>
        <w:t xml:space="preserve"> </w:t>
      </w:r>
    </w:p>
    <w:bookmarkEnd w:id="23"/>
    <w:p w14:paraId="26BF49CE" w14:textId="77777777" w:rsidR="00A503CB" w:rsidRPr="00A503CB" w:rsidRDefault="00A503CB" w:rsidP="00A503CB">
      <w:pPr>
        <w:pStyle w:val="ppBodyText"/>
        <w:numPr>
          <w:ilvl w:val="0"/>
          <w:numId w:val="10"/>
        </w:numPr>
        <w:rPr>
          <w:rFonts w:ascii="Segoe UI" w:hAnsi="Segoe UI" w:cs="Segoe UI"/>
        </w:rPr>
      </w:pPr>
      <w:r w:rsidRPr="00A503CB">
        <w:rPr>
          <w:rFonts w:ascii="Segoe UI" w:eastAsia="Times New Roman" w:hAnsi="Segoe UI" w:cs="Segoe UI"/>
          <w:color w:val="333333"/>
          <w:sz w:val="24"/>
          <w:szCs w:val="24"/>
          <w:lang w:bidi="ar-SA"/>
        </w:rPr>
        <w:t xml:space="preserve">Once you have installed the On-premises Data Gateway, you will need to add data sources that can be used with the gateway. This article will look at how to work with gateways and data sources. You can use the Analysis Services data source either for scheduled refresh or for live connections. </w:t>
      </w:r>
    </w:p>
    <w:p w14:paraId="3CC6692D" w14:textId="396D0756" w:rsidR="001B1F40" w:rsidRPr="001B1F40" w:rsidRDefault="001B1F40" w:rsidP="00A503CB">
      <w:pPr>
        <w:pStyle w:val="ppBodyText"/>
        <w:numPr>
          <w:ilvl w:val="0"/>
          <w:numId w:val="10"/>
        </w:numPr>
        <w:rPr>
          <w:rFonts w:ascii="Segoe UI" w:hAnsi="Segoe UI" w:cs="Segoe UI"/>
        </w:rPr>
      </w:pPr>
      <w:r>
        <w:rPr>
          <w:rFonts w:ascii="Segoe UI" w:eastAsiaTheme="majorEastAsia" w:hAnsi="Segoe UI" w:cs="Segoe UI"/>
          <w:b/>
          <w:bCs/>
          <w:i/>
          <w:iCs/>
          <w:color w:val="4F81BD" w:themeColor="accent1"/>
        </w:rPr>
        <w:t>Steps</w:t>
      </w:r>
    </w:p>
    <w:commentRangeStart w:id="24"/>
    <w:p w14:paraId="1DF153BE" w14:textId="1CF94088" w:rsidR="00DE219E" w:rsidRDefault="006429D1" w:rsidP="00A503CB">
      <w:pPr>
        <w:pStyle w:val="ppBodyText"/>
        <w:numPr>
          <w:ilvl w:val="0"/>
          <w:numId w:val="0"/>
        </w:numPr>
        <w:spacing w:after="200"/>
        <w:rPr>
          <w:rFonts w:ascii="Segoe UI" w:hAnsi="Segoe UI" w:cs="Segoe UI"/>
          <w:noProof/>
        </w:rPr>
      </w:pPr>
      <w:r>
        <w:fldChar w:fldCharType="begin"/>
      </w:r>
      <w:r>
        <w:instrText xml:space="preserve"> HYPERLINK "https://powerbi.microsoft.com/en-us/documentation/powerbi-gateway-enterprise-manage-ssas/" </w:instrText>
      </w:r>
      <w:r>
        <w:fldChar w:fldCharType="separate"/>
      </w:r>
      <w:r w:rsidR="00A503CB" w:rsidRPr="00154428">
        <w:rPr>
          <w:rStyle w:val="Hyperlink"/>
          <w:rFonts w:ascii="Segoe UI" w:hAnsi="Segoe UI" w:cs="Segoe UI"/>
          <w:noProof/>
        </w:rPr>
        <w:t>https://powerbi.microsoft.com/en-us/documentation/powerbi-gateway-enterprise-man</w:t>
      </w:r>
      <w:r w:rsidR="00A503CB" w:rsidRPr="00154428">
        <w:rPr>
          <w:rStyle w:val="Hyperlink"/>
          <w:rFonts w:ascii="Segoe UI" w:hAnsi="Segoe UI" w:cs="Segoe UI"/>
          <w:noProof/>
        </w:rPr>
        <w:t>a</w:t>
      </w:r>
      <w:r w:rsidR="00A503CB" w:rsidRPr="00154428">
        <w:rPr>
          <w:rStyle w:val="Hyperlink"/>
          <w:rFonts w:ascii="Segoe UI" w:hAnsi="Segoe UI" w:cs="Segoe UI"/>
          <w:noProof/>
        </w:rPr>
        <w:t>ge-ssas/</w:t>
      </w:r>
      <w:r>
        <w:rPr>
          <w:rStyle w:val="Hyperlink"/>
          <w:rFonts w:ascii="Segoe UI" w:hAnsi="Segoe UI" w:cs="Segoe UI"/>
          <w:noProof/>
        </w:rPr>
        <w:fldChar w:fldCharType="end"/>
      </w:r>
      <w:commentRangeEnd w:id="24"/>
      <w:r w:rsidR="00D623A6">
        <w:rPr>
          <w:rStyle w:val="CommentReference"/>
        </w:rPr>
        <w:commentReference w:id="24"/>
      </w:r>
    </w:p>
    <w:p w14:paraId="6EEC0583" w14:textId="77777777" w:rsidR="00A503CB" w:rsidRPr="00B2579C" w:rsidRDefault="00A503CB" w:rsidP="00A503CB">
      <w:pPr>
        <w:pStyle w:val="ppBodyText"/>
        <w:numPr>
          <w:ilvl w:val="0"/>
          <w:numId w:val="0"/>
        </w:numPr>
        <w:spacing w:after="200"/>
        <w:rPr>
          <w:rFonts w:ascii="Segoe UI" w:hAnsi="Segoe UI" w:cs="Segoe UI"/>
          <w:noProof/>
        </w:rPr>
      </w:pPr>
    </w:p>
    <w:sectPr w:rsidR="00A503CB" w:rsidRPr="00B2579C" w:rsidSect="00CD3997">
      <w:footerReference w:type="defaul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uthor" w:initials="A">
    <w:p w14:paraId="6CCD1489" w14:textId="1C45F105" w:rsidR="00D623A6" w:rsidRDefault="00D623A6">
      <w:pPr>
        <w:pStyle w:val="CommentText"/>
      </w:pPr>
      <w:r>
        <w:rPr>
          <w:rStyle w:val="CommentReference"/>
        </w:rPr>
        <w:annotationRef/>
      </w:r>
      <w:r>
        <w:t>Please, review this document for the following topics:</w:t>
      </w:r>
    </w:p>
  </w:comment>
  <w:comment w:id="3" w:author="Author" w:initials="A">
    <w:p w14:paraId="24E97EB2" w14:textId="73921DF5" w:rsidR="00D623A6" w:rsidRDefault="00D623A6">
      <w:pPr>
        <w:pStyle w:val="CommentText"/>
      </w:pPr>
      <w:r>
        <w:rPr>
          <w:rStyle w:val="CommentReference"/>
        </w:rPr>
        <w:annotationRef/>
      </w:r>
      <w:r>
        <w:t>Do we really need to mention APS?</w:t>
      </w:r>
    </w:p>
  </w:comment>
  <w:comment w:id="4" w:author="Author" w:initials="A">
    <w:p w14:paraId="4BB15CA3" w14:textId="4EA79DAA" w:rsidR="00D623A6" w:rsidRDefault="00D623A6">
      <w:pPr>
        <w:pStyle w:val="CommentText"/>
      </w:pPr>
      <w:r>
        <w:rPr>
          <w:rStyle w:val="CommentReference"/>
        </w:rPr>
        <w:annotationRef/>
      </w:r>
      <w:r>
        <w:t xml:space="preserve"> </w:t>
      </w:r>
    </w:p>
  </w:comment>
  <w:comment w:id="16" w:author="Author" w:initials="A">
    <w:p w14:paraId="28F5922A" w14:textId="4ABBFE4E" w:rsidR="00D623A6" w:rsidRDefault="00D623A6">
      <w:pPr>
        <w:pStyle w:val="CommentText"/>
      </w:pPr>
      <w:r>
        <w:rPr>
          <w:rStyle w:val="CommentReference"/>
        </w:rPr>
        <w:annotationRef/>
      </w:r>
      <w:r>
        <w:t>Can we please include a step by step for a practical scenario and not just the documentation?</w:t>
      </w:r>
    </w:p>
  </w:comment>
  <w:comment w:id="21" w:author="Author" w:initials="A">
    <w:p w14:paraId="0FAFC54C" w14:textId="77A6C0E8" w:rsidR="00D623A6" w:rsidRDefault="00D623A6">
      <w:pPr>
        <w:pStyle w:val="CommentText"/>
      </w:pPr>
      <w:r>
        <w:rPr>
          <w:rStyle w:val="CommentReference"/>
        </w:rPr>
        <w:annotationRef/>
      </w:r>
      <w:r>
        <w:t>Can we please include a step by step for a practical scenario and not just the documentation?</w:t>
      </w:r>
    </w:p>
  </w:comment>
  <w:comment w:id="24" w:author="Author" w:initials="A">
    <w:p w14:paraId="3D4B5078" w14:textId="17C30286" w:rsidR="00D623A6" w:rsidRDefault="00D623A6">
      <w:pPr>
        <w:pStyle w:val="CommentText"/>
      </w:pPr>
      <w:r>
        <w:rPr>
          <w:rStyle w:val="CommentReference"/>
        </w:rPr>
        <w:annotationRef/>
      </w:r>
      <w:r>
        <w:t>Can we please include a step by step for a practical scenario and not just the documentation?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CD1489" w15:done="0"/>
  <w15:commentEx w15:paraId="24E97EB2" w15:paraIdParent="6CCD1489" w15:done="0"/>
  <w15:commentEx w15:paraId="4BB15CA3" w15:paraIdParent="6CCD1489" w15:done="0"/>
  <w15:commentEx w15:paraId="28F5922A" w15:done="0"/>
  <w15:commentEx w15:paraId="0FAFC54C" w15:done="0"/>
  <w15:commentEx w15:paraId="3D4B507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1EB3E" w14:textId="77777777" w:rsidR="006429D1" w:rsidRPr="001253EC" w:rsidRDefault="006429D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7A3FD3E" w14:textId="77777777" w:rsidR="006429D1" w:rsidRPr="001253EC" w:rsidRDefault="006429D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2FD1DCEA" w14:textId="77777777" w:rsidR="006429D1" w:rsidRDefault="006429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4E6EE5FA" w:rsidR="001B1F40" w:rsidRDefault="001B1F40">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623A6">
          <w:rPr>
            <w:noProof/>
          </w:rPr>
          <w:t>6</w:t>
        </w:r>
        <w:r>
          <w:rPr>
            <w:noProof/>
          </w:rPr>
          <w:fldChar w:fldCharType="end"/>
        </w:r>
      </w:sdtContent>
    </w:sdt>
  </w:p>
  <w:p w14:paraId="1D50458A" w14:textId="77777777" w:rsidR="001B1F40" w:rsidRDefault="001B1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77C25" w14:textId="77777777" w:rsidR="006429D1" w:rsidRPr="001253EC" w:rsidRDefault="006429D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13BEE714" w14:textId="77777777" w:rsidR="006429D1" w:rsidRPr="001253EC" w:rsidRDefault="006429D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0E6F76EF" w14:textId="77777777" w:rsidR="006429D1" w:rsidRDefault="006429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419"/>
    <w:multiLevelType w:val="hybridMultilevel"/>
    <w:tmpl w:val="8278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23F2F"/>
    <w:multiLevelType w:val="hybridMultilevel"/>
    <w:tmpl w:val="4AA29E20"/>
    <w:lvl w:ilvl="0" w:tplc="EE2EE6C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6C11900"/>
    <w:multiLevelType w:val="hybridMultilevel"/>
    <w:tmpl w:val="DCD44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51C48"/>
    <w:multiLevelType w:val="multilevel"/>
    <w:tmpl w:val="769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15:restartNumberingAfterBreak="0">
    <w:nsid w:val="55043FD1"/>
    <w:multiLevelType w:val="hybridMultilevel"/>
    <w:tmpl w:val="D126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6A4B1A88"/>
    <w:multiLevelType w:val="hybridMultilevel"/>
    <w:tmpl w:val="1544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15:restartNumberingAfterBreak="0">
    <w:nsid w:val="702B60F6"/>
    <w:multiLevelType w:val="hybridMultilevel"/>
    <w:tmpl w:val="D2BE5DDE"/>
    <w:lvl w:ilvl="0" w:tplc="EE2EE6C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15:restartNumberingAfterBreak="0">
    <w:nsid w:val="7C714968"/>
    <w:multiLevelType w:val="hybridMultilevel"/>
    <w:tmpl w:val="C45C9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1"/>
  </w:num>
  <w:num w:numId="2">
    <w:abstractNumId w:val="2"/>
  </w:num>
  <w:num w:numId="3">
    <w:abstractNumId w:val="19"/>
  </w:num>
  <w:num w:numId="4">
    <w:abstractNumId w:val="12"/>
  </w:num>
  <w:num w:numId="5">
    <w:abstractNumId w:val="14"/>
  </w:num>
  <w:num w:numId="6">
    <w:abstractNumId w:val="6"/>
  </w:num>
  <w:num w:numId="7">
    <w:abstractNumId w:val="18"/>
  </w:num>
  <w:num w:numId="8">
    <w:abstractNumId w:val="5"/>
  </w:num>
  <w:num w:numId="9">
    <w:abstractNumId w:val="16"/>
  </w:num>
  <w:num w:numId="10">
    <w:abstractNumId w:val="9"/>
  </w:num>
  <w:num w:numId="11">
    <w:abstractNumId w:val="1"/>
  </w:num>
  <w:num w:numId="12">
    <w:abstractNumId w:val="3"/>
  </w:num>
  <w:num w:numId="13">
    <w:abstractNumId w:val="7"/>
  </w:num>
  <w:num w:numId="14">
    <w:abstractNumId w:val="4"/>
  </w:num>
  <w:num w:numId="1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num>
  <w:num w:numId="18">
    <w:abstractNumId w:val="10"/>
  </w:num>
  <w:num w:numId="19">
    <w:abstractNumId w:val="0"/>
  </w:num>
  <w:num w:numId="20">
    <w:abstractNumId w:val="17"/>
  </w:num>
  <w:num w:numId="21">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19FB"/>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67769"/>
    <w:rsid w:val="000724FD"/>
    <w:rsid w:val="00074B7D"/>
    <w:rsid w:val="000760A6"/>
    <w:rsid w:val="00077C3D"/>
    <w:rsid w:val="00081E05"/>
    <w:rsid w:val="0008296E"/>
    <w:rsid w:val="00086866"/>
    <w:rsid w:val="00086AF7"/>
    <w:rsid w:val="000873C8"/>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468A"/>
    <w:rsid w:val="00134CE6"/>
    <w:rsid w:val="00134DB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E80"/>
    <w:rsid w:val="00152F83"/>
    <w:rsid w:val="00153305"/>
    <w:rsid w:val="001545D8"/>
    <w:rsid w:val="00154933"/>
    <w:rsid w:val="00167916"/>
    <w:rsid w:val="00167D24"/>
    <w:rsid w:val="00170686"/>
    <w:rsid w:val="00171C2F"/>
    <w:rsid w:val="001722FE"/>
    <w:rsid w:val="00175353"/>
    <w:rsid w:val="001757AA"/>
    <w:rsid w:val="001768C6"/>
    <w:rsid w:val="00176F28"/>
    <w:rsid w:val="0017711A"/>
    <w:rsid w:val="001771B6"/>
    <w:rsid w:val="001771CF"/>
    <w:rsid w:val="0018116E"/>
    <w:rsid w:val="0018127A"/>
    <w:rsid w:val="001815E3"/>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20F"/>
    <w:rsid w:val="001A15CE"/>
    <w:rsid w:val="001A188D"/>
    <w:rsid w:val="001A41D9"/>
    <w:rsid w:val="001A4728"/>
    <w:rsid w:val="001A5CC0"/>
    <w:rsid w:val="001A74A1"/>
    <w:rsid w:val="001B0340"/>
    <w:rsid w:val="001B0AF4"/>
    <w:rsid w:val="001B152D"/>
    <w:rsid w:val="001B1F40"/>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0C81"/>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3051"/>
    <w:rsid w:val="00263D9A"/>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863BB"/>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06DC"/>
    <w:rsid w:val="002C3374"/>
    <w:rsid w:val="002C4599"/>
    <w:rsid w:val="002C4F78"/>
    <w:rsid w:val="002C627E"/>
    <w:rsid w:val="002C65C4"/>
    <w:rsid w:val="002D2382"/>
    <w:rsid w:val="002D2EE8"/>
    <w:rsid w:val="002D366C"/>
    <w:rsid w:val="002D4EB8"/>
    <w:rsid w:val="002D57FA"/>
    <w:rsid w:val="002D5F19"/>
    <w:rsid w:val="002D6E2E"/>
    <w:rsid w:val="002D7A35"/>
    <w:rsid w:val="002E11EC"/>
    <w:rsid w:val="002E1300"/>
    <w:rsid w:val="002E2346"/>
    <w:rsid w:val="002E25C7"/>
    <w:rsid w:val="002E2EA5"/>
    <w:rsid w:val="002E3961"/>
    <w:rsid w:val="002E4870"/>
    <w:rsid w:val="002E5447"/>
    <w:rsid w:val="002E5DF6"/>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14F2"/>
    <w:rsid w:val="00322F2D"/>
    <w:rsid w:val="00323212"/>
    <w:rsid w:val="00325FE7"/>
    <w:rsid w:val="003279BF"/>
    <w:rsid w:val="00327A3D"/>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550A"/>
    <w:rsid w:val="0036722A"/>
    <w:rsid w:val="003676C9"/>
    <w:rsid w:val="00367BE7"/>
    <w:rsid w:val="00367F64"/>
    <w:rsid w:val="003702ED"/>
    <w:rsid w:val="00372199"/>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5EBA"/>
    <w:rsid w:val="003C6FD9"/>
    <w:rsid w:val="003D03D8"/>
    <w:rsid w:val="003D220D"/>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2F0B"/>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1FF"/>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053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1DC9"/>
    <w:rsid w:val="004C28A4"/>
    <w:rsid w:val="004C3B3E"/>
    <w:rsid w:val="004C6A98"/>
    <w:rsid w:val="004C7C0F"/>
    <w:rsid w:val="004D047E"/>
    <w:rsid w:val="004D0653"/>
    <w:rsid w:val="004D075C"/>
    <w:rsid w:val="004D07EC"/>
    <w:rsid w:val="004D1A8B"/>
    <w:rsid w:val="004D2171"/>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49A4"/>
    <w:rsid w:val="00506B04"/>
    <w:rsid w:val="00506C45"/>
    <w:rsid w:val="0050701D"/>
    <w:rsid w:val="00510453"/>
    <w:rsid w:val="00510F3C"/>
    <w:rsid w:val="00511C58"/>
    <w:rsid w:val="00512B8D"/>
    <w:rsid w:val="00512C57"/>
    <w:rsid w:val="005135BC"/>
    <w:rsid w:val="005138CF"/>
    <w:rsid w:val="00513BA8"/>
    <w:rsid w:val="00515756"/>
    <w:rsid w:val="005167BE"/>
    <w:rsid w:val="005170B2"/>
    <w:rsid w:val="005226EA"/>
    <w:rsid w:val="005265EE"/>
    <w:rsid w:val="00526DAC"/>
    <w:rsid w:val="00527444"/>
    <w:rsid w:val="005307C2"/>
    <w:rsid w:val="00530AD5"/>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3ECF"/>
    <w:rsid w:val="005E457C"/>
    <w:rsid w:val="005E4DAB"/>
    <w:rsid w:val="005E616C"/>
    <w:rsid w:val="005E6FA1"/>
    <w:rsid w:val="005E7501"/>
    <w:rsid w:val="005F16C1"/>
    <w:rsid w:val="005F1BEC"/>
    <w:rsid w:val="005F3DC4"/>
    <w:rsid w:val="005F46A3"/>
    <w:rsid w:val="005F5C6F"/>
    <w:rsid w:val="005F66E7"/>
    <w:rsid w:val="005F6CC8"/>
    <w:rsid w:val="005F750F"/>
    <w:rsid w:val="006009AB"/>
    <w:rsid w:val="00601C76"/>
    <w:rsid w:val="00603E23"/>
    <w:rsid w:val="006053CB"/>
    <w:rsid w:val="00606934"/>
    <w:rsid w:val="0060775F"/>
    <w:rsid w:val="00607A45"/>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35A5F"/>
    <w:rsid w:val="006415C7"/>
    <w:rsid w:val="006429D1"/>
    <w:rsid w:val="00642EBC"/>
    <w:rsid w:val="0064366E"/>
    <w:rsid w:val="00644916"/>
    <w:rsid w:val="00647C3D"/>
    <w:rsid w:val="00650C23"/>
    <w:rsid w:val="00652A3D"/>
    <w:rsid w:val="00653114"/>
    <w:rsid w:val="00653E84"/>
    <w:rsid w:val="00654175"/>
    <w:rsid w:val="00654258"/>
    <w:rsid w:val="00654D19"/>
    <w:rsid w:val="00654EC8"/>
    <w:rsid w:val="00657554"/>
    <w:rsid w:val="0066053F"/>
    <w:rsid w:val="00662ADC"/>
    <w:rsid w:val="00663D48"/>
    <w:rsid w:val="00664590"/>
    <w:rsid w:val="00664FAC"/>
    <w:rsid w:val="00670AC1"/>
    <w:rsid w:val="00671DF4"/>
    <w:rsid w:val="00672F29"/>
    <w:rsid w:val="00677331"/>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97035"/>
    <w:rsid w:val="006A0032"/>
    <w:rsid w:val="006A34CB"/>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37AAC"/>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63BA"/>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06B8"/>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2CBE"/>
    <w:rsid w:val="007D55F0"/>
    <w:rsid w:val="007E0127"/>
    <w:rsid w:val="007E0A80"/>
    <w:rsid w:val="007E12AA"/>
    <w:rsid w:val="007E43B2"/>
    <w:rsid w:val="007E5B0E"/>
    <w:rsid w:val="007E6E76"/>
    <w:rsid w:val="007F0DEE"/>
    <w:rsid w:val="007F0F33"/>
    <w:rsid w:val="007F1570"/>
    <w:rsid w:val="007F2252"/>
    <w:rsid w:val="007F2BCA"/>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0D6B"/>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20ED"/>
    <w:rsid w:val="009325E4"/>
    <w:rsid w:val="0093503A"/>
    <w:rsid w:val="009362F0"/>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07BCD"/>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E48"/>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3CB"/>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D6C53"/>
    <w:rsid w:val="00AE000C"/>
    <w:rsid w:val="00AE045B"/>
    <w:rsid w:val="00AE1725"/>
    <w:rsid w:val="00AE1FA6"/>
    <w:rsid w:val="00AE4A8B"/>
    <w:rsid w:val="00AE5377"/>
    <w:rsid w:val="00AE62B5"/>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579C"/>
    <w:rsid w:val="00B26C1A"/>
    <w:rsid w:val="00B32470"/>
    <w:rsid w:val="00B32808"/>
    <w:rsid w:val="00B336D3"/>
    <w:rsid w:val="00B338E7"/>
    <w:rsid w:val="00B33D1F"/>
    <w:rsid w:val="00B349FE"/>
    <w:rsid w:val="00B35034"/>
    <w:rsid w:val="00B35870"/>
    <w:rsid w:val="00B35952"/>
    <w:rsid w:val="00B35963"/>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5BC0"/>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56BE"/>
    <w:rsid w:val="00BC6C85"/>
    <w:rsid w:val="00BC6F31"/>
    <w:rsid w:val="00BD1112"/>
    <w:rsid w:val="00BD295C"/>
    <w:rsid w:val="00BD2A11"/>
    <w:rsid w:val="00BD5767"/>
    <w:rsid w:val="00BD6483"/>
    <w:rsid w:val="00BD6CFD"/>
    <w:rsid w:val="00BD7EDD"/>
    <w:rsid w:val="00BE055A"/>
    <w:rsid w:val="00BE05CE"/>
    <w:rsid w:val="00BE06B0"/>
    <w:rsid w:val="00BE1A6D"/>
    <w:rsid w:val="00BE1FD7"/>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458F"/>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CF4F1E"/>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0B25"/>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23A6"/>
    <w:rsid w:val="00D6579C"/>
    <w:rsid w:val="00D66431"/>
    <w:rsid w:val="00D7081B"/>
    <w:rsid w:val="00D7109B"/>
    <w:rsid w:val="00D7137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1B66"/>
    <w:rsid w:val="00DD23A6"/>
    <w:rsid w:val="00DD4AC5"/>
    <w:rsid w:val="00DD4CDD"/>
    <w:rsid w:val="00DD7877"/>
    <w:rsid w:val="00DD7AEF"/>
    <w:rsid w:val="00DE1528"/>
    <w:rsid w:val="00DE219E"/>
    <w:rsid w:val="00DE258A"/>
    <w:rsid w:val="00DE2AA5"/>
    <w:rsid w:val="00DE2D9B"/>
    <w:rsid w:val="00DE4BA1"/>
    <w:rsid w:val="00DE50B7"/>
    <w:rsid w:val="00DE52B2"/>
    <w:rsid w:val="00DE5E9D"/>
    <w:rsid w:val="00DE6F7D"/>
    <w:rsid w:val="00DF07D6"/>
    <w:rsid w:val="00DF09BA"/>
    <w:rsid w:val="00DF13F2"/>
    <w:rsid w:val="00DF21E7"/>
    <w:rsid w:val="00DF2717"/>
    <w:rsid w:val="00DF27C4"/>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2417"/>
    <w:rsid w:val="00E348B9"/>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1CCF"/>
    <w:rsid w:val="00EB37E8"/>
    <w:rsid w:val="00EB5660"/>
    <w:rsid w:val="00EB73A8"/>
    <w:rsid w:val="00EB74BA"/>
    <w:rsid w:val="00EB784E"/>
    <w:rsid w:val="00EC087F"/>
    <w:rsid w:val="00EC08F2"/>
    <w:rsid w:val="00EC0AD2"/>
    <w:rsid w:val="00EC2849"/>
    <w:rsid w:val="00EC4916"/>
    <w:rsid w:val="00EC49C1"/>
    <w:rsid w:val="00EC4F27"/>
    <w:rsid w:val="00EC52E0"/>
    <w:rsid w:val="00ED0F92"/>
    <w:rsid w:val="00ED25B7"/>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27E3"/>
    <w:rsid w:val="00F03C35"/>
    <w:rsid w:val="00F057FA"/>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492"/>
    <w:rsid w:val="00F22B11"/>
    <w:rsid w:val="00F23482"/>
    <w:rsid w:val="00F2410D"/>
    <w:rsid w:val="00F2562C"/>
    <w:rsid w:val="00F27AF0"/>
    <w:rsid w:val="00F27AF5"/>
    <w:rsid w:val="00F30B21"/>
    <w:rsid w:val="00F32991"/>
    <w:rsid w:val="00F33309"/>
    <w:rsid w:val="00F34800"/>
    <w:rsid w:val="00F3571D"/>
    <w:rsid w:val="00F35BE2"/>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03967841">
      <w:bodyDiv w:val="1"/>
      <w:marLeft w:val="0"/>
      <w:marRight w:val="0"/>
      <w:marTop w:val="0"/>
      <w:marBottom w:val="0"/>
      <w:divBdr>
        <w:top w:val="none" w:sz="0" w:space="0" w:color="auto"/>
        <w:left w:val="none" w:sz="0" w:space="0" w:color="auto"/>
        <w:bottom w:val="none" w:sz="0" w:space="0" w:color="auto"/>
        <w:right w:val="none" w:sz="0" w:space="0" w:color="auto"/>
      </w:divBdr>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2">
      <w:bodyDiv w:val="1"/>
      <w:marLeft w:val="0"/>
      <w:marRight w:val="0"/>
      <w:marTop w:val="0"/>
      <w:marBottom w:val="0"/>
      <w:divBdr>
        <w:top w:val="none" w:sz="0" w:space="0" w:color="auto"/>
        <w:left w:val="none" w:sz="0" w:space="0" w:color="auto"/>
        <w:bottom w:val="none" w:sz="0" w:space="0" w:color="auto"/>
        <w:right w:val="none" w:sz="0" w:space="0" w:color="auto"/>
      </w:divBdr>
      <w:divsChild>
        <w:div w:id="1704987182">
          <w:marLeft w:val="0"/>
          <w:marRight w:val="0"/>
          <w:marTop w:val="0"/>
          <w:marBottom w:val="0"/>
          <w:divBdr>
            <w:top w:val="none" w:sz="0" w:space="0" w:color="auto"/>
            <w:left w:val="none" w:sz="0" w:space="0" w:color="auto"/>
            <w:bottom w:val="none" w:sz="0" w:space="0" w:color="auto"/>
            <w:right w:val="none" w:sz="0" w:space="0" w:color="auto"/>
          </w:divBdr>
          <w:divsChild>
            <w:div w:id="903491570">
              <w:marLeft w:val="0"/>
              <w:marRight w:val="0"/>
              <w:marTop w:val="0"/>
              <w:marBottom w:val="0"/>
              <w:divBdr>
                <w:top w:val="none" w:sz="0" w:space="0" w:color="auto"/>
                <w:left w:val="none" w:sz="0" w:space="0" w:color="auto"/>
                <w:bottom w:val="none" w:sz="0" w:space="0" w:color="auto"/>
                <w:right w:val="none" w:sz="0" w:space="0" w:color="auto"/>
              </w:divBdr>
              <w:divsChild>
                <w:div w:id="1398166642">
                  <w:marLeft w:val="0"/>
                  <w:marRight w:val="0"/>
                  <w:marTop w:val="0"/>
                  <w:marBottom w:val="0"/>
                  <w:divBdr>
                    <w:top w:val="none" w:sz="0" w:space="0" w:color="auto"/>
                    <w:left w:val="none" w:sz="0" w:space="0" w:color="auto"/>
                    <w:bottom w:val="none" w:sz="0" w:space="0" w:color="auto"/>
                    <w:right w:val="none" w:sz="0" w:space="0" w:color="auto"/>
                  </w:divBdr>
                  <w:divsChild>
                    <w:div w:id="1554732604">
                      <w:marLeft w:val="0"/>
                      <w:marRight w:val="0"/>
                      <w:marTop w:val="0"/>
                      <w:marBottom w:val="0"/>
                      <w:divBdr>
                        <w:top w:val="none" w:sz="0" w:space="0" w:color="auto"/>
                        <w:left w:val="none" w:sz="0" w:space="0" w:color="auto"/>
                        <w:bottom w:val="none" w:sz="0" w:space="0" w:color="auto"/>
                        <w:right w:val="none" w:sz="0" w:space="0" w:color="auto"/>
                      </w:divBdr>
                      <w:divsChild>
                        <w:div w:id="696931803">
                          <w:marLeft w:val="0"/>
                          <w:marRight w:val="0"/>
                          <w:marTop w:val="0"/>
                          <w:marBottom w:val="0"/>
                          <w:divBdr>
                            <w:top w:val="none" w:sz="0" w:space="0" w:color="auto"/>
                            <w:left w:val="none" w:sz="0" w:space="0" w:color="auto"/>
                            <w:bottom w:val="none" w:sz="0" w:space="0" w:color="auto"/>
                            <w:right w:val="none" w:sz="0" w:space="0" w:color="auto"/>
                          </w:divBdr>
                          <w:divsChild>
                            <w:div w:id="779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0983544">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3298">
      <w:bodyDiv w:val="1"/>
      <w:marLeft w:val="0"/>
      <w:marRight w:val="0"/>
      <w:marTop w:val="0"/>
      <w:marBottom w:val="0"/>
      <w:divBdr>
        <w:top w:val="none" w:sz="0" w:space="0" w:color="auto"/>
        <w:left w:val="none" w:sz="0" w:space="0" w:color="auto"/>
        <w:bottom w:val="none" w:sz="0" w:space="0" w:color="auto"/>
        <w:right w:val="none" w:sz="0" w:space="0" w:color="auto"/>
      </w:divBdr>
    </w:div>
    <w:div w:id="939413804">
      <w:bodyDiv w:val="1"/>
      <w:marLeft w:val="0"/>
      <w:marRight w:val="0"/>
      <w:marTop w:val="0"/>
      <w:marBottom w:val="0"/>
      <w:divBdr>
        <w:top w:val="none" w:sz="0" w:space="0" w:color="auto"/>
        <w:left w:val="none" w:sz="0" w:space="0" w:color="auto"/>
        <w:bottom w:val="none" w:sz="0" w:space="0" w:color="auto"/>
        <w:right w:val="none" w:sz="0" w:space="0" w:color="auto"/>
      </w:divBdr>
    </w:div>
    <w:div w:id="1137525651">
      <w:marLeft w:val="0"/>
      <w:marRight w:val="0"/>
      <w:marTop w:val="0"/>
      <w:marBottom w:val="0"/>
      <w:divBdr>
        <w:top w:val="none" w:sz="0" w:space="0" w:color="auto"/>
        <w:left w:val="none" w:sz="0" w:space="0" w:color="auto"/>
        <w:bottom w:val="none" w:sz="0" w:space="0" w:color="auto"/>
        <w:right w:val="none" w:sz="0" w:space="0" w:color="auto"/>
      </w:divBdr>
    </w:div>
    <w:div w:id="1138960091">
      <w:bodyDiv w:val="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00119398">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50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mailto:??????@yourcompany.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portal.azure.com" TargetMode="External"/><Relationship Id="rId2" Type="http://schemas.openxmlformats.org/officeDocument/2006/relationships/customXml" Target="../customXml/item2.xml"/><Relationship Id="rId16" Type="http://schemas.openxmlformats.org/officeDocument/2006/relationships/hyperlink" Target="https://blogs.technet.microsoft.com/dataplatforminsider/2014/06/02/polybase-in-aps-yet-another-sql-over-hadoop-solu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aka.ms/WATK-FreeTria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F2A3D-5A16-404A-A919-F634EB03F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4.xml><?xml version="1.0" encoding="utf-8"?>
<ds:datastoreItem xmlns:ds="http://schemas.openxmlformats.org/officeDocument/2006/customXml" ds:itemID="{288E20C7-85B9-49DC-9D69-8ED97BA54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2016-08-08T06:46:00Z</dcterms:created>
  <dcterms:modified xsi:type="dcterms:W3CDTF">2016-08-23T19:44:00Z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