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Calibri" w:cs="Calibri" w:eastAsia="Calibri" w:hAnsi="Calibri"/>
          <w:b/>
          <w:bCs/>
          <w:color w:val="8A96A8"/>
          <w:sz w:val="18"/>
          <w:szCs w:val="18"/>
        </w:rPr>
        <w:t xml:space="preserve">CONFIDENTIAL — IPELRA INTERNAL</w:t>
      </w:r>
    </w:p>
    <w:p>
      <w:pPr>
        <w:spacing w:after="120" w:before="0"/>
      </w:pPr>
      <w:r>
        <w:rPr>
          <w:rFonts w:ascii="Calibri" w:cs="Calibri" w:eastAsia="Calibri" w:hAnsi="Calibri"/>
          <w:b/>
          <w:bCs/>
          <w:color w:val="0D2B6E"/>
          <w:sz w:val="36"/>
          <w:szCs w:val="36"/>
        </w:rPr>
        <w:t xml:space="preserve">Conference Passport App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333333"/>
          <w:sz w:val="28"/>
          <w:szCs w:val="28"/>
        </w:rPr>
        <w:t xml:space="preserve">IPELRA Staff Checklist</w:t>
      </w:r>
    </w:p>
    <w:p>
      <w:pPr>
        <w:spacing w:after="40" w:before="0"/>
      </w:pPr>
      <w:r>
        <w:rPr>
          <w:rFonts w:ascii="Calibri" w:cs="Calibri" w:eastAsia="Calibri" w:hAnsi="Calibri"/>
          <w:color w:val="5A6A8A"/>
          <w:sz w:val="20"/>
          <w:szCs w:val="20"/>
        </w:rPr>
        <w:t xml:space="preserve">IPELRA Annual Conference 2026  ·  Eagle Ridge Resort, Galena, IL</w:t>
      </w:r>
    </w:p>
    <w:p>
      <w:pPr>
        <w:spacing w:after="0" w:before="6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bottom w:type="dxa" w:w="80"/>
        </w:tblCellMar>
      </w:tblPr>
      <w:tblGrid>
        <w:gridCol w:w="100"/>
      </w:tblGrid>
      <w:tr>
        <w:tc>
          <w:tcPr>
            <w:tcBorders>
              <w:top w:val="single" w:color="D0D8EE" w:sz="6"/>
              <w:left w:val="thick" w:color="0D2B6E" w:sz="18"/>
              <w:bottom w:val="single" w:color="D0D8EE" w:sz="6"/>
              <w:right w:val="single" w:color="D0D8EE" w:sz="6"/>
            </w:tcBorders>
            <w:shd w:fill="EEF3FF" w:color="EEF3FF" w:val="solid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Calibri" w:cs="Calibri" w:eastAsia="Calibri" w:hAnsi="Calibri"/>
                <w:color w:val="1A2A4E"/>
                <w:sz w:val="20"/>
                <w:szCs w:val="20"/>
              </w:rPr>
              <w:t xml:space="preserve">How to use this checklist: These are the things only IPELRA can provide or decide. A separate sheet goes to sponsors. Once all items below are checked off and sponsor info is collected, we handle the rest — no technical work required from your end.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Bdr>
          <w:bottom w:val="single" w:color="FFFFFF" w:sz="6"/>
        </w:pBdr>
        <w:shd w:fill="0D2B6E" w:color="0D2B6E" w:val="solid"/>
        <w:spacing w:after="120" w:before="280"/>
        <w:ind w:left="144" w:right="144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KEY MILESTONES</w:t>
      </w:r>
    </w:p>
    <w:p>
      <w:pPr>
        <w:spacing w:after="0" w:before="8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E4EAF8" w:color="E4EAF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Target</w:t>
            </w:r>
          </w:p>
        </w:tc>
        <w:tc>
          <w:tcPr>
            <w:shd w:fill="E4EAF8" w:color="E4EAF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Target</w:t>
            </w:r>
          </w:p>
        </w:tc>
        <w:tc>
          <w:tcPr>
            <w:shd w:fill="E4EAF8" w:color="E4EAF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Go-Live</w:t>
            </w:r>
          </w:p>
        </w:tc>
        <w:tc>
          <w:tcPr>
            <w:shd w:fill="E4EAF8" w:color="E4EAF8" w:val="solid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D2B6E"/>
                <w:sz w:val="18"/>
                <w:szCs w:val="18"/>
              </w:rPr>
              <w:t xml:space="preserve">Lock</w:t>
            </w:r>
          </w:p>
        </w:tc>
      </w:tr>
      <w:tr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Late Aug 2026</w:t>
            </w:r>
          </w:p>
          <w:p>
            <w:r>
              <w:rPr>
                <w:rFonts w:ascii="Calibri" w:cs="Calibri" w:eastAsia="Calibri" w:hAnsi="Calibri"/>
                <w:color w:val="5A6A8A"/>
                <w:sz w:val="18"/>
                <w:szCs w:val="18"/>
              </w:rPr>
              <w:t xml:space="preserve">All sponsor info collected &amp; staff checklist complete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Early Sept 2026</w:t>
            </w:r>
          </w:p>
          <w:p>
            <w:r>
              <w:rPr>
                <w:rFonts w:ascii="Calibri" w:cs="Calibri" w:eastAsia="Calibri" w:hAnsi="Calibri"/>
                <w:color w:val="5A6A8A"/>
                <w:sz w:val="18"/>
                <w:szCs w:val="18"/>
              </w:rPr>
              <w:t xml:space="preserve">App configured &amp; in final testing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Oct 5, 2026</w:t>
            </w:r>
          </w:p>
          <w:p>
            <w:r>
              <w:rPr>
                <w:rFonts w:ascii="Calibri" w:cs="Calibri" w:eastAsia="Calibri" w:hAnsi="Calibri"/>
                <w:color w:val="5A6A8A"/>
                <w:sz w:val="18"/>
                <w:szCs w:val="18"/>
              </w:rPr>
              <w:t xml:space="preserve">Passport app opens for attendees</w:t>
            </w:r>
          </w:p>
        </w:tc>
        <w:tc>
          <w:tcPr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Oct 7, 2026</w:t>
            </w:r>
          </w:p>
          <w:p>
            <w:r>
              <w:rPr>
                <w:rFonts w:ascii="Calibri" w:cs="Calibri" w:eastAsia="Calibri" w:hAnsi="Calibri"/>
                <w:color w:val="5A6A8A"/>
                <w:sz w:val="18"/>
                <w:szCs w:val="18"/>
              </w:rPr>
              <w:t xml:space="preserve">Passport closes — prize drawing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Bdr>
          <w:bottom w:val="single" w:color="FFFFFF" w:sz="6"/>
        </w:pBdr>
        <w:shd w:fill="0D2B6E" w:color="0D2B6E" w:val="solid"/>
        <w:spacing w:after="120" w:before="280"/>
        <w:ind w:left="144" w:right="144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1 · BRANDING &amp; LOGOS</w:t>
      </w:r>
    </w:p>
    <w:p>
      <w:pPr>
        <w:spacing w:after="30" w:before="120"/>
      </w:pPr>
      <w:r>
        <w:rPr>
          <w:rFonts w:ascii="Calibri" w:cs="Calibri" w:eastAsia="Calibri" w:hAnsi="Calibri"/>
          <w:color w:val="4A5A8A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Official IPELRA logo file  [REQUIRED]</w:t>
      </w:r>
    </w:p>
    <w:p>
      <w:pPr>
        <w:spacing w:after="120" w:before="0"/>
        <w:ind w:left="504"/>
      </w:pPr>
      <w:r>
        <w:rPr>
          <w:rFonts w:ascii="Calibri" w:cs="Calibri" w:eastAsia="Calibri" w:hAnsi="Calibri"/>
          <w:i/>
          <w:iCs/>
          <w:color w:val="5A6A8A"/>
          <w:sz w:val="18"/>
          <w:szCs w:val="18"/>
        </w:rPr>
        <w:t xml:space="preserve">PNG or SVG file, transparent background preferred. Used in the app and in every email sent to attendees. A transparent background ensures it looks correct on all screen colors. A screenshot from the website may work but can appear blurry on high-resolution phone screens — the actual file from your designer is best.</w:t>
      </w:r>
    </w:p>
    <w:p>
      <w:pPr>
        <w:spacing w:after="0" w:before="200"/>
      </w:pPr>
      <w:r>
        <w:t xml:space="preserve"/>
      </w:r>
    </w:p>
    <w:p>
      <w:pPr>
        <w:pBdr>
          <w:bottom w:val="single" w:color="FFFFFF" w:sz="6"/>
        </w:pBdr>
        <w:shd w:fill="0D2B6E" w:color="0D2B6E" w:val="solid"/>
        <w:spacing w:after="120" w:before="280"/>
        <w:ind w:left="144" w:right="144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2 · PEOPLE &amp; ACCESS</w:t>
      </w:r>
    </w:p>
    <w:p>
      <w:pPr>
        <w:spacing w:after="30" w:before="120"/>
      </w:pPr>
      <w:r>
        <w:rPr>
          <w:rFonts w:ascii="Calibri" w:cs="Calibri" w:eastAsia="Calibri" w:hAnsi="Calibri"/>
          <w:color w:val="4A5A8A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Admin email addresses  [REQUIRED]</w:t>
      </w:r>
    </w:p>
    <w:p>
      <w:pPr>
        <w:spacing w:after="120" w:before="0"/>
        <w:ind w:left="504"/>
      </w:pPr>
      <w:r>
        <w:rPr>
          <w:rFonts w:ascii="Calibri" w:cs="Calibri" w:eastAsia="Calibri" w:hAnsi="Calibri"/>
          <w:i/>
          <w:iCs/>
          <w:color w:val="5A6A8A"/>
          <w:sz w:val="18"/>
          <w:szCs w:val="18"/>
        </w:rPr>
        <w:t xml:space="preserve">The email address(es) for each person who needs access to the admin portal (dashboard, attendee list, export, etc.). These people receive a login link by email — no password needed. Typically 2–4 people.</w:t>
      </w:r>
    </w:p>
    <w:p>
      <w:pPr>
        <w:spacing w:after="0" w:before="200"/>
      </w:pPr>
      <w:r>
        <w:t xml:space="preserve"/>
      </w:r>
    </w:p>
    <w:p>
      <w:pPr>
        <w:pBdr>
          <w:bottom w:val="single" w:color="FFFFFF" w:sz="6"/>
        </w:pBdr>
        <w:shd w:fill="0D2B6E" w:color="0D2B6E" w:val="solid"/>
        <w:spacing w:after="120" w:before="280"/>
        <w:ind w:left="144" w:right="144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3 · SPONSOR INFORMATION</w:t>
      </w:r>
    </w:p>
    <w:p>
      <w:pPr>
        <w:spacing w:after="30" w:before="120"/>
      </w:pPr>
      <w:r>
        <w:rPr>
          <w:rFonts w:ascii="Calibri" w:cs="Calibri" w:eastAsia="Calibri" w:hAnsi="Calibri"/>
          <w:color w:val="4A5A8A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Final sponsor list with tiers  [REQUIRED]</w:t>
      </w:r>
    </w:p>
    <w:p>
      <w:pPr>
        <w:spacing w:after="120" w:before="0"/>
        <w:ind w:left="504"/>
      </w:pPr>
      <w:r>
        <w:rPr>
          <w:rFonts w:ascii="Calibri" w:cs="Calibri" w:eastAsia="Calibri" w:hAnsi="Calibri"/>
          <w:i/>
          <w:iCs/>
          <w:color w:val="5A6A8A"/>
          <w:sz w:val="18"/>
          <w:szCs w:val="18"/>
        </w:rPr>
        <w:t xml:space="preserve">A complete list of all participating exhibitors and whether each is Gold or Platinum tier. This determines point values (Gold = 100 pts, Platinum = 150 pts).</w:t>
      </w:r>
    </w:p>
    <w:p>
      <w:pPr>
        <w:spacing w:after="30" w:before="120"/>
      </w:pPr>
      <w:r>
        <w:rPr>
          <w:rFonts w:ascii="Calibri" w:cs="Calibri" w:eastAsia="Calibri" w:hAnsi="Calibri"/>
          <w:color w:val="4A5A8A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Completed sponsor info sheets returned  [REQUIRED]</w:t>
      </w:r>
    </w:p>
    <w:p>
      <w:pPr>
        <w:spacing w:after="120" w:before="0"/>
        <w:ind w:left="504"/>
      </w:pPr>
      <w:r>
        <w:rPr>
          <w:rFonts w:ascii="Calibri" w:cs="Calibri" w:eastAsia="Calibri" w:hAnsi="Calibri"/>
          <w:i/>
          <w:iCs/>
          <w:color w:val="5A6A8A"/>
          <w:sz w:val="18"/>
          <w:szCs w:val="18"/>
        </w:rPr>
        <w:t xml:space="preserve">Each sponsor fills out their info sheet and returns it to you. Forward everything to us at once. See the companion document: Sponsor Information Sheet.</w:t>
      </w:r>
    </w:p>
    <w:p>
      <w:pPr>
        <w:spacing w:after="0" w:before="200"/>
      </w:pPr>
      <w:r>
        <w:t xml:space="preserve"/>
      </w:r>
    </w:p>
    <w:p>
      <w:pPr>
        <w:pBdr>
          <w:bottom w:val="single" w:color="FFFFFF" w:sz="6"/>
        </w:pBdr>
        <w:shd w:fill="0D2B6E" w:color="0D2B6E" w:val="solid"/>
        <w:spacing w:after="120" w:before="280"/>
        <w:ind w:left="144" w:right="144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4 · CONFERENCE DETAILS TO CONFIRM</w:t>
      </w:r>
    </w:p>
    <w:p>
      <w:pPr>
        <w:spacing w:after="30" w:before="120"/>
      </w:pPr>
      <w:r>
        <w:rPr>
          <w:rFonts w:ascii="Calibri" w:cs="Calibri" w:eastAsia="Calibri" w:hAnsi="Calibri"/>
          <w:color w:val="4A5A8A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Prize station location at Eagle Ridge  [CONFIRM]</w:t>
      </w:r>
    </w:p>
    <w:p>
      <w:pPr>
        <w:spacing w:after="120" w:before="0"/>
        <w:ind w:left="504"/>
      </w:pPr>
      <w:r>
        <w:rPr>
          <w:rFonts w:ascii="Calibri" w:cs="Calibri" w:eastAsia="Calibri" w:hAnsi="Calibri"/>
          <w:i/>
          <w:iCs/>
          <w:color w:val="5A6A8A"/>
          <w:sz w:val="18"/>
          <w:szCs w:val="18"/>
        </w:rPr>
        <w:t xml:space="preserve">The app currently directs completers to "the Prize Station near the conference registration desk." Please confirm this is accurate — if the prize station will be somewhere else, let us know before launch.</w:t>
      </w:r>
    </w:p>
    <w:p>
      <w:pPr>
        <w:spacing w:after="30" w:before="120"/>
      </w:pPr>
      <w:r>
        <w:rPr>
          <w:rFonts w:ascii="Calibri" w:cs="Calibri" w:eastAsia="Calibri" w:hAnsi="Calibri"/>
          <w:color w:val="4A5A8A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Passport open/close dates and times  [CONFIRM]</w:t>
      </w:r>
    </w:p>
    <w:p>
      <w:pPr>
        <w:spacing w:after="120" w:before="0"/>
        <w:ind w:left="504"/>
      </w:pPr>
      <w:r>
        <w:rPr>
          <w:rFonts w:ascii="Calibri" w:cs="Calibri" w:eastAsia="Calibri" w:hAnsi="Calibri"/>
          <w:i/>
          <w:iCs/>
          <w:color w:val="5A6A8A"/>
          <w:sz w:val="18"/>
          <w:szCs w:val="18"/>
        </w:rPr>
        <w:t xml:space="preserve">Currently set to open October 5, 2026 and lock October 7, 2026. If either date or time needs to change, let us know.</w:t>
      </w:r>
    </w:p>
    <w:p>
      <w:pPr>
        <w:spacing w:after="30" w:before="120"/>
      </w:pPr>
      <w:r>
        <w:rPr>
          <w:rFonts w:ascii="Calibri" w:cs="Calibri" w:eastAsia="Calibri" w:hAnsi="Calibri"/>
          <w:color w:val="4A5A8A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Prize &amp; drawing process  [CONFIRM]</w:t>
      </w:r>
    </w:p>
    <w:p>
      <w:pPr>
        <w:spacing w:after="120" w:before="0"/>
        <w:ind w:left="504"/>
      </w:pPr>
      <w:r>
        <w:rPr>
          <w:rFonts w:ascii="Calibri" w:cs="Calibri" w:eastAsia="Calibri" w:hAnsi="Calibri"/>
          <w:i/>
          <w:iCs/>
          <w:color w:val="5A6A8A"/>
          <w:sz w:val="18"/>
          <w:szCs w:val="18"/>
        </w:rPr>
        <w:t xml:space="preserve">The app tracks every attendee who completes the passport. We can export a CSV of completers for a prize drawing. Confirm what the prize is and how you plan to run the drawing so the app wording matches.</w:t>
      </w:r>
    </w:p>
    <w:p>
      <w:pPr>
        <w:spacing w:after="30" w:before="120"/>
      </w:pPr>
      <w:r>
        <w:rPr>
          <w:rFonts w:ascii="Calibri" w:cs="Calibri" w:eastAsia="Calibri" w:hAnsi="Calibri"/>
          <w:color w:val="4A5A8A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Review the Help &amp; FAQ page  [CONFIRM]</w:t>
      </w:r>
    </w:p>
    <w:p>
      <w:pPr>
        <w:spacing w:after="120" w:before="0"/>
        <w:ind w:left="504"/>
      </w:pPr>
      <w:r>
        <w:rPr>
          <w:rFonts w:ascii="Calibri" w:cs="Calibri" w:eastAsia="Calibri" w:hAnsi="Calibri"/>
          <w:i/>
          <w:iCs/>
          <w:color w:val="5A6A8A"/>
          <w:sz w:val="18"/>
          <w:szCs w:val="18"/>
        </w:rPr>
        <w:t xml:space="preserve">The app has a built-in help section that answers common attendee questions. We'll share the draft text — please read through it and flag anything that doesn't match how you plan to run the event.</w:t>
      </w:r>
    </w:p>
    <w:p>
      <w:pPr>
        <w:spacing w:after="0" w:before="200"/>
      </w:pPr>
      <w:r>
        <w:t xml:space="preserve"/>
      </w:r>
    </w:p>
    <w:p>
      <w:pPr>
        <w:pBdr>
          <w:bottom w:val="single" w:color="FFFFFF" w:sz="6"/>
        </w:pBdr>
        <w:shd w:fill="0D2B6E" w:color="0D2B6E" w:val="solid"/>
        <w:spacing w:after="120" w:before="280"/>
        <w:ind w:left="144" w:right="144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5 · DURING THE CONFERENCE — STAFF DUTIES</w:t>
      </w:r>
    </w:p>
    <w:p>
      <w:pPr>
        <w:spacing w:after="30" w:before="120"/>
      </w:pPr>
      <w:r>
        <w:rPr>
          <w:rFonts w:ascii="Calibri" w:cs="Calibri" w:eastAsia="Calibri" w:hAnsi="Calibri"/>
          <w:color w:val="4A5A8A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Print QR codes for each sponsor booth</w:t>
      </w:r>
    </w:p>
    <w:p>
      <w:pPr>
        <w:spacing w:after="120" w:before="0"/>
        <w:ind w:left="504"/>
      </w:pPr>
      <w:r>
        <w:rPr>
          <w:rFonts w:ascii="Calibri" w:cs="Calibri" w:eastAsia="Calibri" w:hAnsi="Calibri"/>
          <w:i/>
          <w:iCs/>
          <w:color w:val="5A6A8A"/>
          <w:sz w:val="18"/>
          <w:szCs w:val="18"/>
        </w:rPr>
        <w:t xml:space="preserve">We will generate a QR code card for each sponsor. Print one per booth and place it on the table. Sponsors don't need to do anything technical — attendees scan to open that sponsor's page in the app.</w:t>
      </w:r>
    </w:p>
    <w:p>
      <w:pPr>
        <w:spacing w:after="30" w:before="120"/>
      </w:pPr>
      <w:r>
        <w:rPr>
          <w:rFonts w:ascii="Calibri" w:cs="Calibri" w:eastAsia="Calibri" w:hAnsi="Calibri"/>
          <w:color w:val="4A5A8A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Activate the passport in the admin portal on opening day</w:t>
      </w:r>
    </w:p>
    <w:p>
      <w:pPr>
        <w:spacing w:after="120" w:before="0"/>
        <w:ind w:left="504"/>
      </w:pPr>
      <w:r>
        <w:rPr>
          <w:rFonts w:ascii="Calibri" w:cs="Calibri" w:eastAsia="Calibri" w:hAnsi="Calibri"/>
          <w:i/>
          <w:iCs/>
          <w:color w:val="5A6A8A"/>
          <w:sz w:val="18"/>
          <w:szCs w:val="18"/>
        </w:rPr>
        <w:t xml:space="preserve">The passport starts in "off" mode. On the morning of October 5, log into the admin portal and flip the passport to Live.</w:t>
      </w:r>
    </w:p>
    <w:p>
      <w:pPr>
        <w:spacing w:after="30" w:before="120"/>
      </w:pPr>
      <w:r>
        <w:rPr>
          <w:rFonts w:ascii="Calibri" w:cs="Calibri" w:eastAsia="Calibri" w:hAnsi="Calibri"/>
          <w:color w:val="4A5A8A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Monitor the admin dashboard during the conference</w:t>
      </w:r>
    </w:p>
    <w:p>
      <w:pPr>
        <w:spacing w:after="120" w:before="0"/>
        <w:ind w:left="504"/>
      </w:pPr>
      <w:r>
        <w:rPr>
          <w:rFonts w:ascii="Calibri" w:cs="Calibri" w:eastAsia="Calibri" w:hAnsi="Calibri"/>
          <w:i/>
          <w:iCs/>
          <w:color w:val="5A6A8A"/>
          <w:sz w:val="18"/>
          <w:szCs w:val="18"/>
        </w:rPr>
        <w:t xml:space="preserve">The dashboard shows real-time check-ins, completions, and flagged activity. Typically no action needed — just a good way to see how engagement is going.</w:t>
      </w:r>
    </w:p>
    <w:p>
      <w:pPr>
        <w:spacing w:after="30" w:before="120"/>
      </w:pPr>
      <w:r>
        <w:rPr>
          <w:rFonts w:ascii="Calibri" w:cs="Calibri" w:eastAsia="Calibri" w:hAnsi="Calibri"/>
          <w:color w:val="4A5A8A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Help attendees who didn't receive their login email</w:t>
      </w:r>
    </w:p>
    <w:p>
      <w:pPr>
        <w:spacing w:after="120" w:before="0"/>
        <w:ind w:left="504"/>
      </w:pPr>
      <w:r>
        <w:rPr>
          <w:rFonts w:ascii="Calibri" w:cs="Calibri" w:eastAsia="Calibri" w:hAnsi="Calibri"/>
          <w:i/>
          <w:iCs/>
          <w:color w:val="5A6A8A"/>
          <w:sz w:val="18"/>
          <w:szCs w:val="18"/>
        </w:rPr>
        <w:t xml:space="preserve">Direct them to the login page to request a new link. Links expire in 15 minutes — if they waited too long, they just request another one. No password, no account to reset.</w:t>
      </w:r>
    </w:p>
    <w:p>
      <w:pPr>
        <w:spacing w:after="0" w:before="200"/>
      </w:pPr>
      <w:r>
        <w:t xml:space="preserve"/>
      </w:r>
    </w:p>
    <w:p>
      <w:pPr>
        <w:pBdr>
          <w:bottom w:val="single" w:color="FFFFFF" w:sz="6"/>
        </w:pBdr>
        <w:shd w:fill="0D2B6E" w:color="0D2B6E" w:val="solid"/>
        <w:spacing w:after="120" w:before="280"/>
        <w:ind w:left="144" w:right="144"/>
      </w:pPr>
      <w:r>
        <w:rPr>
          <w:rFonts w:ascii="Calibri" w:cs="Calibri" w:eastAsia="Calibri" w:hAnsi="Calibri"/>
          <w:b/>
          <w:bCs/>
          <w:color w:val="FFFFFF"/>
          <w:sz w:val="20"/>
          <w:szCs w:val="20"/>
        </w:rPr>
        <w:t xml:space="preserve">6 · AFTER THE CONFERENCE</w:t>
      </w:r>
    </w:p>
    <w:p>
      <w:pPr>
        <w:spacing w:after="30" w:before="120"/>
      </w:pPr>
      <w:r>
        <w:rPr>
          <w:rFonts w:ascii="Calibri" w:cs="Calibri" w:eastAsia="Calibri" w:hAnsi="Calibri"/>
          <w:color w:val="4A5A8A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Export completed attendees list for prize drawing</w:t>
      </w:r>
    </w:p>
    <w:p>
      <w:pPr>
        <w:spacing w:after="120" w:before="0"/>
        <w:ind w:left="504"/>
      </w:pPr>
      <w:r>
        <w:rPr>
          <w:rFonts w:ascii="Calibri" w:cs="Calibri" w:eastAsia="Calibri" w:hAnsi="Calibri"/>
          <w:i/>
          <w:iCs/>
          <w:color w:val="5A6A8A"/>
          <w:sz w:val="18"/>
          <w:szCs w:val="18"/>
        </w:rPr>
        <w:t xml:space="preserve">In the admin portal, use the Export page to download a CSV of all attendees who completed the passport.</w:t>
      </w:r>
    </w:p>
    <w:p>
      <w:pPr>
        <w:spacing w:after="30" w:before="120"/>
      </w:pPr>
      <w:r>
        <w:rPr>
          <w:rFonts w:ascii="Calibri" w:cs="Calibri" w:eastAsia="Calibri" w:hAnsi="Calibri"/>
          <w:color w:val="4A5A8A"/>
          <w:sz w:val="22"/>
          <w:szCs w:val="22"/>
        </w:rPr>
        <w:t xml:space="preserve">☐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Run Conference Reset to archive data  [OPTIONAL]</w:t>
      </w:r>
    </w:p>
    <w:p>
      <w:pPr>
        <w:spacing w:after="120" w:before="0"/>
        <w:ind w:left="504"/>
      </w:pPr>
      <w:r>
        <w:rPr>
          <w:rFonts w:ascii="Calibri" w:cs="Calibri" w:eastAsia="Calibri" w:hAnsi="Calibri"/>
          <w:i/>
          <w:iCs/>
          <w:color w:val="5A6A8A"/>
          <w:sz w:val="18"/>
          <w:szCs w:val="18"/>
        </w:rPr>
        <w:t xml:space="preserve">The admin portal includes a Reset function that archives all attendee and check-in data from this year. Not urgent — do it when you're ready to clean up for next year.</w:t>
      </w:r>
    </w:p>
    <w:p>
      <w:pPr>
        <w:spacing w:after="0" w:before="320"/>
      </w:pPr>
      <w:r>
        <w:t xml:space="preserve"/>
      </w:r>
    </w:p>
    <w:p>
      <w:pPr>
        <w:pBdr>
          <w:top w:val="single" w:color="CCCCCC" w:sz="4"/>
        </w:pBdr>
        <w:spacing w:after="0" w:before="200"/>
        <w:jc w:val="center"/>
      </w:pPr>
      <w:r>
        <w:rPr>
          <w:rFonts w:ascii="Calibri" w:cs="Calibri" w:eastAsia="Calibri" w:hAnsi="Calibri"/>
          <w:color w:val="9A9A9A"/>
          <w:sz w:val="16"/>
          <w:szCs w:val="16"/>
        </w:rPr>
        <w:t xml:space="preserve">IPELRA Annual Conference 2026  ·  Eagle Ridge Resort, Galena, IL  ·  Confidential — Staff Use Only</w:t>
      </w:r>
    </w:p>
    <w:sectPr>
      <w:pgSz w:w="11906" w:h="16838" w:orient="portrait"/>
      <w:pgMar w:top="1440" w:right="1584" w:bottom="1440" w:left="158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IPELRA Staff Checklist — Conference Passport App</dc:title>
  <dc:creator>IPELRA Passport App</dc:creator>
  <dc:description>Internal checklist for IPELRA staff to prepare for the Conference Passport app launch.</dc:description>
  <cp:lastModifiedBy>Un-named</cp:lastModifiedBy>
  <cp:revision>1</cp:revision>
  <dcterms:created xsi:type="dcterms:W3CDTF">2026-04-29T14:43:26.965Z</dcterms:created>
  <dcterms:modified xsi:type="dcterms:W3CDTF">2026-04-29T14:43:26.966Z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