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/>
        </w:tc>
      </w:tr>
    </w:tbl>
    <w:p>
      <w:pPr>
        <w:spacing w:after="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4"/>
              <w:left w:type="dxa" w:w="0"/>
              <w:bottom w:type="dxa" w:w="14"/>
              <w:right w:type="dxa" w:w="0"/>
            </w:tcMar>
          </w:tcPr>
          <w:p/>
        </w:tc>
      </w:tr>
    </w:tbl>
    <w:p>
      <w:pPr>
        <w:spacing w:after="160" w:before="1400"/>
        <w:jc w:val="center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MGP Inc. — GIS &amp; Web Applications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La Grange Parking Apps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color w:val="0B7285"/>
          <w:spacing w:val="60"/>
          <w:sz w:val="26"/>
          <w:szCs w:val="26"/>
        </w:rPr>
        <w:t xml:space="preserve">DEVELOPER GUIDE</w:t>
      </w: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933950" cy="3086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220"/>
        <w:jc w:val="center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What the two parking maps are, where every piece of content lives, and how to edit, verify, and deploy safely.</w:t>
      </w:r>
    </w:p>
    <w:p>
      <w:pPr>
        <w:spacing w:after="70"/>
        <w:jc w:val="center"/>
      </w:pPr>
      <w:hyperlink w:history="1" r:id="rIdkh1t4uq4kmzxjpoxyofxo">
        <w:r>
          <w:rPr>
            <w:rFonts w:ascii="Arial" w:cs="Arial" w:eastAsia="Arial" w:hAnsi="Arial"/>
            <w:color w:val="2E74B5"/>
            <w:sz w:val="20"/>
            <w:szCs w:val="20"/>
            <w:u w:val="single"/>
          </w:rPr>
          <w:t xml:space="preserve">Permit app — mango-cliff-087d26410.7.azurestaticapps.net</w:t>
        </w:r>
      </w:hyperlink>
    </w:p>
    <w:p>
      <w:pPr>
        <w:spacing w:after="220"/>
        <w:jc w:val="center"/>
      </w:pPr>
      <w:hyperlink w:history="1" r:id="rIdz_aa5snuvh6j4l_yv5tnn">
        <w:r>
          <w:rPr>
            <w:rFonts w:ascii="Arial" w:cs="Arial" w:eastAsia="Arial" w:hAnsi="Arial"/>
            <w:color w:val="2E74B5"/>
            <w:sz w:val="20"/>
            <w:szCs w:val="20"/>
            <w:u w:val="single"/>
          </w:rPr>
          <w:t xml:space="preserve">Public app — ashy-mud-0b906db10.7.azurestaticapps.net</w:t>
        </w:r>
      </w:hyperlink>
    </w:p>
    <w:p>
      <w:pPr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</w:rPr>
        <w:t xml:space="preserve">September 2026 · regenerated by scripts/generate-dev-guide.mjs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If page numbers are missing, right-click the table and choose "Update Field".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3E5E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★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Quick Reference — 90% of the job on one page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Quick Reference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0B7285" w:sz="6"/>
              <w:left w:val="single" w:color="0B7285" w:sz="6"/>
              <w:bottom w:val="single" w:color="0B7285" w:sz="6"/>
              <w:right w:val="single" w:color="0B7285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0B7285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▶  Run it locally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install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 → permit app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dev:public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 → public app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No .env needed — a fresh clone just runs.</w:t>
            </w:r>
          </w:p>
        </w:tc>
        <w:tc>
          <w:tcPr>
            <w:tcW w:type="pct" w:w="50%"/>
            <w:tcBorders>
              <w:top w:val="single" w:color="5B4B9E" w:sz="6"/>
              <w:left w:val="single" w:color="5B4B9E" w:sz="6"/>
              <w:bottom w:val="single" w:color="5B4B9E" w:sz="6"/>
              <w:right w:val="single" w:color="5B4B9E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5B4B9E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✎  Edit content</w:t>
            </w:r>
          </w:p>
          <w:p>
            <w:pPr>
              <w:spacing w:after="45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Nearly everything is JSON, not code: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public/profiles/lagrange-permit.json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public/profiles/lagrange-public.json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Property reference: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src/config/types.ts</w:t>
            </w:r>
          </w:p>
        </w:tc>
      </w:tr>
      <w:tr>
        <w:tc>
          <w:tcPr>
            <w:tcW w:type="pct" w:w="50%"/>
            <w:tcBorders>
              <w:top w:val="single" w:color="2F7D32" w:sz="6"/>
              <w:left w:val="single" w:color="2F7D32" w:sz="6"/>
              <w:bottom w:val="single" w:color="2F7D32" w:sz="6"/>
              <w:right w:val="single" w:color="2F7D32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2F7D32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✓  Verify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scripts/verify-permit-pages.mjs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scripts/verify-basemaps.mjs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Then click through the pages you touched.</w:t>
            </w:r>
          </w:p>
        </w:tc>
        <w:tc>
          <w:tcPr>
            <w:tcW w:type="pct" w:w="50%"/>
            <w:tcBorders>
              <w:top w:val="single" w:color="B45309" w:sz="6"/>
              <w:left w:val="single" w:color="B45309" w:sz="6"/>
              <w:bottom w:val="single" w:color="B45309" w:sz="6"/>
              <w:right w:val="single" w:color="B45309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B45309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⇪  Deploy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build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git push origin master:main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← not plain push!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SWA deploy — see Chapter 6.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538135" w:sz="24"/>
              <w:left w:val="single" w:color="538135" w:sz="6"/>
              <w:bottom w:val="single" w:color="538135" w:sz="6"/>
              <w:right w:val="single" w:color="538135" w:sz="6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23"/>
                <w:szCs w:val="23"/>
              </w:rPr>
              <w:t xml:space="preserve">✓  DO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Edit profiles (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*.json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) for content changes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Keep </w:t>
            </w:r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tab.areaIds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exactly as the Village lists lots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Read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docs/BACKLOG.md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before "fixing" a bug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Run the verify scripts before showing the Village</w:t>
            </w:r>
          </w:p>
        </w:tc>
        <w:tc>
          <w:tcPr>
            <w:tcW w:type="pct" w:w="50%"/>
            <w:tcBorders>
              <w:top w:val="single" w:color="C00000" w:sz="24"/>
              <w:left w:val="single" w:color="C00000" w:sz="6"/>
              <w:bottom w:val="single" w:color="C00000" w:sz="6"/>
              <w:right w:val="single" w:color="C00000" w:sz="6"/>
            </w:tcBorders>
            <w:shd w:fill="FBE4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23"/>
                <w:szCs w:val="23"/>
              </w:rPr>
              <w:t xml:space="preserve">✗  DON'T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Show pricing anywhere (RATE_TEXT exists — never surface it)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Use the word "decal" in user-visible text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Hardcode field names, lot ids, or copy in components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Add a landing page / layout chooser (removed on purpose)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74E5B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The Two Apps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0B7285"/>
          <w:sz w:val="26"/>
          <w:szCs w:val="26"/>
        </w:rPr>
        <w:t xml:space="preserve">1. The Two Apps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single" w:color="E0E0E0" w:sz="4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codebase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single" w:color="E0E0E0" w:sz="4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static apps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single" w:color="E0E0E0" w:sz="4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permit pages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servers · logins · databases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4B9E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Profiles (JSON)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public/profiles/* — ALL content: tabs, lots, text, colors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Two React apps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Guided Finder (permit) · Explorer (public) — static SPAs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ArcGIS Online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hosted feature services — anonymous, read-only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↓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75569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Azure Static Web Apps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Free plan · one resource per app · manual deploy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What is deployed is the reference for "how it should look" — keep a live site open next to your dev server.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it serves</w:t>
            </w:r>
          </w:p>
        </w:tc>
        <w:tc>
          <w:tcPr>
            <w:tcW w:type="pct" w:w="2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Runs with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Live site</w:t>
            </w:r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Permit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4 permit-type pages</w:t>
            </w:r>
          </w:p>
        </w:tc>
        <w:tc>
          <w:tcPr>
            <w:tcW w:type="pct" w:w="2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ctoikjfsgjztk1svqwmqj">
              <w:r>
                <w:rPr>
                  <w:rFonts w:ascii="Arial" w:cs="Arial" w:eastAsia="Arial" w:hAnsi="Arial"/>
                  <w:color w:val="2E74B5"/>
                  <w:sz w:val="20"/>
                  <w:szCs w:val="20"/>
                  <w:u w:val="single"/>
                </w:rPr>
                <w:t xml:space="preserve">mango-cliff-087d26410…</w:t>
              </w:r>
            </w:hyperlink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Public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Visitors — time-based parking</w:t>
            </w:r>
          </w:p>
        </w:tc>
        <w:tc>
          <w:tcPr>
            <w:tcW w:type="pct" w:w="2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dev:public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t-lnupnl0prvefitgxu8v">
              <w:r>
                <w:rPr>
                  <w:rFonts w:ascii="Arial" w:cs="Arial" w:eastAsia="Arial" w:hAnsi="Arial"/>
                  <w:color w:val="2E74B5"/>
                  <w:sz w:val="20"/>
                  <w:szCs w:val="20"/>
                  <w:u w:val="single"/>
                </w:rPr>
                <w:t xml:space="preserve">ashy-mud-0b906db10…</w:t>
              </w:r>
            </w:hyperlink>
          </w:p>
        </w:tc>
      </w:tr>
    </w:tbl>
    <w:p>
      <w:pPr>
        <w:spacing w:after="120"/>
      </w:pP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The permit app — the visitor picks a permit type, then sees only that page’s lots and rules (the "Guided Finder").</w:t>
      </w: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The public app — legend categories, consolidated on-street row, and the lot 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Stack: 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React 19 · TypeScript · Vite 7 · ArcGIS JS SDK v5 — hooks only, no state library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Hidden layouts: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#/explorer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#/directory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exist for internal comparison only — nothing links to them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Stale copy: 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the nested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lagrange-parking/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folder is an old duplicate — never touch it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 this…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…when you need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docs/PROJECT-CONTEXT.md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Who the client is, content rules, dated "Current state" block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docs/DATA.md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Data pipeline + every known data defect the app works around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docs/BACKLOG.md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Open items — check before changing behaviour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CLAUDE.md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· 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DEPLOY.md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Condensed working notes · deploy runbook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31A27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62639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Content Rules — Non-Negotiable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A62639"/>
          <w:sz w:val="26"/>
          <w:szCs w:val="26"/>
        </w:rPr>
        <w:t xml:space="preserve">2. Content Rules — Non-Negotiable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From the Village stakeholder (Charity). Easy to violate by accident — check every change against this table.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538135" w:sz="24"/>
              <w:left w:val="single" w:color="538135" w:sz="6"/>
              <w:bottom w:val="single" w:color="538135" w:sz="6"/>
              <w:right w:val="single" w:color="538135" w:sz="6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23"/>
                <w:szCs w:val="23"/>
              </w:rPr>
              <w:t xml:space="preserve">✓  DO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Plain-language guidance: "where you may park"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Treat </w:t>
            </w:r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tab.areaIds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as the Village’s verbatim, binding lot list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Keep per-lot cards minimal — the sidebar "What you need to know" is the star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Get stakeholder sign-off before adding attribute rows back</w:t>
            </w:r>
          </w:p>
        </w:tc>
        <w:tc>
          <w:tcPr>
            <w:tcW w:type="pct" w:w="50%"/>
            <w:tcBorders>
              <w:top w:val="single" w:color="C00000" w:sz="24"/>
              <w:left w:val="single" w:color="C00000" w:sz="6"/>
              <w:bottom w:val="single" w:color="C00000" w:sz="6"/>
              <w:right w:val="single" w:color="C00000" w:sz="6"/>
            </w:tcBorders>
            <w:shd w:fill="FBE4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23"/>
                <w:szCs w:val="23"/>
              </w:rPr>
              <w:t xml:space="preserve">✗  DON'T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Pricing — RATE_TEXT / RATE_MONTHLY are populated but banned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"Decal" — survives only as internal RULETYPE codes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Ordinance / legalese text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Data-derived lot lists replacing the Village’s list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Several "bugs" are decisions, not bugs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Lots with empty detail cards, 5 lint errors on main, odd RULETYPE values — all known, with decisions recorded in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docs/BACKLOG.md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Read it before changing behaviour.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421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7D32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Common Edits — Recipes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2F7D32"/>
          <w:sz w:val="26"/>
          <w:szCs w:val="26"/>
        </w:rPr>
        <w:t xml:space="preserve">3. Common Edits — Recipes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Every recipe is a JSON edit — no component changes. Dev: save + hard-reload. Production: deploy (Chapter 6). Property reference: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src/config/types.ts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3.1 — Change sidebar text on a permit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lagrange-permit.json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Edit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Find the tab by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id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→ edit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guide.sections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bullets (support nested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items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links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)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Verify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Hard-reload, read the page</w:t>
            </w:r>
          </w:p>
        </w:tc>
      </w:tr>
    </w:tbl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Example: adding "Effective October 1st, …" to two resident bullets was a one-line edit each.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3.2 — Add / remove a lot on a permit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lagrange-permit.json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→  the tab’s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areaIds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array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Also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Update guide text if it names lots ("valid anywhere within Lot 2 and Lot 4")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Verify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scripts/verify-permit-pages.mjs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— every id must resolve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The lot must also pass the layer baseWhere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Permit app filter: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USERCLASS = 'PERMIT'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A VISITOR-class lot will be listed but never draw — check with an anonymous query first (Chapter 4).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3.3 — Rename a lot / add a note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Rename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profile.nameOverrides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keyed by AREAID — e.g.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"VILLAGEHALLPARKINGSTRUCTURE": "VH Garage"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tab.note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(every card) ·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tab.lotNotes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(per lot) ·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tab.lotSubzoneNotes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(green callout style)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3.4 — Designated spaces inside a lot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Two mechanisms — the same lot can use either, per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pct" w:w="4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draws</w:t>
            </w:r>
          </w:p>
        </w:tc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Turned on by</w:t>
            </w:r>
          </w:p>
        </w:tc>
      </w:tr>
      <w:tr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Subzones</w:t>
            </w:r>
          </w:p>
        </w:tc>
        <w:tc>
          <w:tcPr>
            <w:tcW w:type="pct" w:w="4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Resident overnight bands (hosted subzone layer)</w:t>
            </w:r>
          </w:p>
        </w:tc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tab.showSubzones: true</w:t>
            </w:r>
          </w:p>
        </w:tc>
      </w:tr>
      <w:tr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Overlay layers</w:t>
            </w:r>
          </w:p>
        </w:tc>
        <w:tc>
          <w:tcPr>
            <w:tcW w:type="pct" w:w="4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Any filtered polygon (e.g. Lot 5 CBD employee rows)</w:t>
            </w:r>
          </w:p>
        </w:tc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overlayLayers[]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showForAreaId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showForTabIds</w:t>
            </w:r>
          </w:p>
        </w:tc>
      </w:tr>
    </w:tbl>
    <w:p>
      <w:pPr>
        <w:spacing w:after="60"/>
      </w:pP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Same lot, page 1: Resident Overnight — green subzone bands mark the only spaces valid overnight.</w:t>
      </w: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Same lot, page 2: Employees — the CBD rows overlay draws instead (showForTabIds: ["employees"]).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Absence of green is ambiguous — and it fails quiet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Only permitted areas were digitized: "no bands" can mean "not permitted" or "not drawn yet" (VH Garage, Lot 15)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The "park only in the highlighted areas" sentence must stay gated by useSubzoneAreaIds — never show it unconditionally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If the subzone service stops answering anonymously, every band and note silently disappears (docs/DATA.md §3.6)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3.5 — Public map "Availability / Time limit" text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lagrange-public.json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→ 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areaInfo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(per-AREAID overrides — NOT the GIS rules)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Edit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Change the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timeLimit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availability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strings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Flag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Check whether the hosted ParkingRule table needs the same change</w:t>
            </w:r>
          </w:p>
        </w:tc>
      </w:tr>
    </w:tbl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Village Hall Surface Lot — these two lines come from profile.areaInfo (e.g. the 3 hr → 4 hr fix, Sept 2026).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3370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4B9E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The Data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5B4B9E"/>
          <w:sz w:val="26"/>
          <w:szCs w:val="26"/>
        </w:rPr>
        <w:t xml:space="preserve">4. The Data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Both apps read public ArcGIS Online services anonymously. Full model + defects: docs/DATA.md.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5B4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(services2.arcgis.com/FwavjPsU0K1YB1vX)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5B4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Contains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LaGrange_Parking_Permits/FeatureServer/2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ParkingArea polygons — AREAID, AREANAME, USERCLASS, HAS* flags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LaGrange_Parking_Permits/FeatureServer/3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ParkingRule table — RULETYPE, ENFORCE_TEXT, MAXDURATION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LaGrange_Overnight_Resident_Subzones/…/0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Designated overnight bands (YES-only digitization)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LaGrangeImportantPlaces_ParkingContext_/…/0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Reference polygons — parks, civic, Metra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0000" w:sz="6"/>
              <w:left w:val="single" w:color="C00000" w:sz="24"/>
              <w:bottom w:val="single" w:color="C00000" w:sz="6"/>
              <w:right w:val="single" w:color="C00000" w:sz="6"/>
            </w:tcBorders>
            <w:shd w:fill="FBE4E4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 xml:space="preserve">⛔  Republishing the service breaks both apps — every time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Republishing resets AGOL sharing to org-only → both apps fail with {"code":499, "Token Required"}. After ANY republish: re-share Public, then confirm an untokened query returns a count:</w:t>
            </w:r>
          </w:p>
          <w:p>
            <w:pPr>
              <w:shd w:fill="F4F4F4" w:val="clear"/>
              <w:spacing w:after="120"/>
              <w:ind w:left="288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…/FeatureServer/2/query?where=1=1&amp;returnCountOnly=true&amp;f=json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5B4B9E"/>
          <w:sz w:val="23"/>
          <w:szCs w:val="23"/>
        </w:rPr>
        <w:t xml:space="preserve">Check the data before you edit a profile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node -e 'fetch("https://services2.arcgis.com/FwavjPsU0K1YB1vX/arcgis/rest/services/" +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"LaGrange_Parking_Permits/FeatureServer/2/query?where=AREAID=%27LOT4%27" +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"&amp;outFields=AREAID,USERCLASS,HASCBD&amp;returnGeometry=false&amp;f=json")</w:t>
      </w:r>
    </w:p>
    <w:p>
      <w:pPr>
        <w:shd w:fill="F4F4F4" w:val="clear"/>
        <w:spacing w:after="12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.then(r=&gt;r.json()).then(j=&gt;console.log(JSON.stringify(j.features)))'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06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Verify Before You Show Anyone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B45309"/>
          <w:sz w:val="26"/>
          <w:szCs w:val="26"/>
        </w:rPr>
        <w:t xml:space="preserve">5. Verify Before You Show Anyone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B453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B453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Proves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scripts/verify-permit-pages.mjs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Every lot on every permit page resolves + returns rules (NO RULES warnings = known upstream mislabels)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scripts/verify-basemaps.mjs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Each basemap serves a real tile over La Grange (metadata alone lies)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scripts/inspect-service.mjs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Schema + value distributions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lint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Only NEW errors matter — 5 are pre-existing on main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B45309"/>
          <w:sz w:val="23"/>
          <w:szCs w:val="23"/>
        </w:rPr>
        <w:t xml:space="preserve">2-minute browser pass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Permit app — open all four pages, click one lot on each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Lot 5 twice: Resident Overnight → green bands · Employees → CBD rows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Public app — click 2–3 lots, sanity-check Availability / Time limit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FB2D9" w:sz="6"/>
              <w:left w:val="single" w:color="7FB2D9" w:sz="24"/>
              <w:bottom w:val="single" w:color="7FB2D9" w:sz="6"/>
              <w:right w:val="single" w:color="7FB2D9" w:sz="6"/>
            </w:tcBorders>
            <w:shd w:fill="EAF3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ℹ  Expected noise — ignore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Esri console deprecation warnings (Home/Locate widgets, Polygon.centroid)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NO RULES on Lot 13 (commuter) and Lot 2 / VH Garage (employees) — upstream; those pages hide rules anyway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3E5E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6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Ship It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6. Ship It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 · BUILD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npm run build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4B9E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 · PUSH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git push origin master:main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 · DEPLOY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SWA CLI × 2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7D32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 · SMOKE TEST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live profiles + click-through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Branch gotcha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Local branch is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master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; GitHub default is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main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A plain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git push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creates a stray remote branch — always push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master:main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8B"/>
          <w:sz w:val="23"/>
          <w:szCs w:val="23"/>
        </w:rPr>
        <w:t xml:space="preserve">Deploy both SWAs (PowerShell, verified 2026-09-01)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$TOKEN = az staticwebapp secrets list -n lagrange-parking-permit -g rg-lagrange-parking `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         --query "properties.apiKey" -o tsv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npx -y "@azure/static-web-apps-cli" deploy ./dist/permit --deployment-token $TOKEN --env production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$TOKEN = az staticwebapp secrets list -n lagrange-parking-public -g rg-lagrange-parking `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         --query "properties.apiKey" -o tsv</w:t>
      </w:r>
    </w:p>
    <w:p>
      <w:pPr>
        <w:shd w:fill="F4F4F4" w:val="clear"/>
        <w:spacing w:after="12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npx -y "@azure/static-web-apps-cli" deploy ./dist/public --deployment-token $TOKEN --env production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8B"/>
          <w:sz w:val="23"/>
          <w:szCs w:val="23"/>
        </w:rPr>
        <w:t xml:space="preserve">Smoke test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Fetch each site’s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/profiles/*.json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and confirm your edits are live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Click through one permit page and one public lot card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Azure: tenant </w:t>
      </w: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Spark by MGP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· subscription </w:t>
      </w: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Microsoft Azure Sponsorship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· resource group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rg-lagrange-parking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. Recreate-from-scratch: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DEPLOY.md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. CI builds but does not deploy.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A47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7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75569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When Something Looks Broken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7. When Something Looks Broken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4755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4755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 → fix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No parking data, console shows {"code":499}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Service was republished; sharing reset → re-share Public in AGOL (Ch. 4)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Basemap / aerial blank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verify-basemaps.mjs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GISC_IMAGERY_* 404s over La Grange — use COUNTY_IMAGERY_COOK_2025_Project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All green bands + notes vanished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Subzone service stopped answering anonymously — fails quiet (DATA.md §3.6)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Lot draws, card is empty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Upstream RULETYPE mislabel — known, see BACKLOG.md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Lot in areaIds never draws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Fails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baseWhere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(e.g. USERCLASS=VISITOR on permit app) — query it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profile.branding change does nothing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Branding applies only inside the internal Explorer; live look = hardcoded CSS defaults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5 lint errors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Pre-existing — only chase NEW ones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95443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8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E7C66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GIS Analyst Documentation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0E7C66"/>
          <w:sz w:val="26"/>
          <w:szCs w:val="26"/>
        </w:rPr>
        <w:t xml:space="preserve">8. GIS Analyst Documentation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This chapter is </w:t>
      </w: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reserved for the GIS analyst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who maintains the LGDM → FGDB → AGOL pipeline. Fill in the tables below and keep them current — the app developers depend on this page when data changes. Technical background: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docs/DATA.md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docs/GIS-PUBLISH.md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E7C66"/>
          <w:sz w:val="23"/>
          <w:szCs w:val="23"/>
        </w:rPr>
        <w:t xml:space="preserve">8.1 — Data ownership &amp; contacts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Organization / team</w:t>
            </w:r>
          </w:p>
        </w:tc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 of (date)</w:t>
            </w:r>
          </w:p>
        </w:tc>
      </w:tr>
      <w:tr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E7C66"/>
          <w:sz w:val="23"/>
          <w:szCs w:val="23"/>
        </w:rPr>
        <w:t xml:space="preserve">8.2 — Source data &amp; pipeline notes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Where the authoritative source lives (LGDM feature classes, APRX, FGDB), how the AGOL service is produced, and anything a successor must know to reproduce a publish: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E7C66"/>
          <w:sz w:val="23"/>
          <w:szCs w:val="23"/>
        </w:rPr>
        <w:t xml:space="preserve">8.3 — Publish / republish checklist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Complete one row every time the hosted service is overwritten or republished: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3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changed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Republished by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Re-shared Public? (Y/N)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Anonymous query verified? (Y/N)</w:t>
            </w:r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1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Reminder — republishing resets sharing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After every republish the service returns to org-only and both apps break with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{"code":499}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until it is re-shared Public. The verification query is in Chapter 4.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E7C66"/>
          <w:sz w:val="23"/>
          <w:szCs w:val="23"/>
        </w:rPr>
        <w:t xml:space="preserve">8.4 — Known data issues &amp; decisions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Log upstream data defects here as they are found (mirror them into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docs/BACKLOG.md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with the decision taken):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 found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 / field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E7C6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/ workaround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2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E7C66"/>
          <w:sz w:val="23"/>
          <w:szCs w:val="23"/>
        </w:rPr>
        <w:t xml:space="preserve">8.5 — Free-form notes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pBdr>
          <w:bottom w:val="single" w:color="BFBFBF" w:sz="4"/>
        </w:pBdr>
        <w:spacing w:before="26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sectPr>
      <w:footerReference w:type="default" r:id="rId7"/>
      <w:pgSz w:w="11906" w:h="16838" w:orient="portrait"/>
      <w:pgMar w:top="1080" w:right="1240" w:bottom="108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7"/>
        <w:szCs w:val="17"/>
      </w:rPr>
      <w:t xml:space="preserve">MGP Inc. — La Grange Parking Apps (Developer Guide) | Page </w:t>
    </w:r>
    <w:r>
      <w:rPr>
        <w:rFonts w:ascii="Arial" w:cs="Arial" w:eastAsia="Arial" w:hAnsi="Arial"/>
        <w:color w:val="8080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h1t4uq4kmzxjpoxyofxo" Type="http://schemas.openxmlformats.org/officeDocument/2006/relationships/hyperlink" Target="https://mango-cliff-087d26410.7.azurestaticapps.net" TargetMode="External"/><Relationship Id="rIdz_aa5snuvh6j4l_yv5tnn" Type="http://schemas.openxmlformats.org/officeDocument/2006/relationships/hyperlink" Target="https://ashy-mud-0b906db10.7.azurestaticapps.net" TargetMode="External"/><Relationship Id="rIdctoikjfsgjztk1svqwmqj" Type="http://schemas.openxmlformats.org/officeDocument/2006/relationships/hyperlink" Target="https://mango-cliff-087d26410.7.azurestaticapps.net" TargetMode="External"/><Relationship Id="rIdt-lnupnl0prvefitgxu8v" Type="http://schemas.openxmlformats.org/officeDocument/2006/relationships/hyperlink" Target="https://ashy-mud-0b906db10.7.azurestaticapps.net" TargetMode="External"/><Relationship Id="rId8" Type="http://schemas.openxmlformats.org/officeDocument/2006/relationships/image" Target="media/594ca5fa9e220dea308cbf278a5b8e9747710222.png"/><Relationship Id="rId9" Type="http://schemas.openxmlformats.org/officeDocument/2006/relationships/image" Target="media/e889c8bcebf1152af7eb1cfd99d8166fd7e1ca26.png"/><Relationship Id="rId10" Type="http://schemas.openxmlformats.org/officeDocument/2006/relationships/image" Target="media/c42b96f81779f5054555cf3a51d4cbd6778446c1.png"/><Relationship Id="rId11" Type="http://schemas.openxmlformats.org/officeDocument/2006/relationships/image" Target="media/54ded6c5bbd12ec605cc48a4b0b8d75f876a39e9.png"/><Relationship Id="rId12" Type="http://schemas.openxmlformats.org/officeDocument/2006/relationships/image" Target="media/39ebc6f87f27bae169845e6b3199ba3f95869a6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2026-09-02T16:46:10.587Z</dcterms:created>
  <dcterms:modified xsi:type="dcterms:W3CDTF">2026-09-02T16:46:10.587Z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