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7777777" w:rsidR="0095297E" w:rsidRDefault="0095297E"/>
    <w:p w14:paraId="38DFF0F3" w14:textId="71174B81" w:rsidR="67D79979" w:rsidRDefault="67D79979" w:rsidP="67D79979"/>
    <w:p w14:paraId="0C490618" w14:textId="0C534869" w:rsidR="67D79979" w:rsidRDefault="67D79979" w:rsidP="67D79979"/>
    <w:p w14:paraId="270538C3" w14:textId="6B6E9E4E" w:rsidR="67D79979" w:rsidRDefault="67D79979" w:rsidP="67D79979"/>
    <w:p w14:paraId="3A1B3EB1" w14:textId="633EC4CD" w:rsidR="67D79979" w:rsidRDefault="67D79979" w:rsidP="67D79979"/>
    <w:p w14:paraId="6A2E5DEC" w14:textId="56C21CB1" w:rsidR="67D79979" w:rsidRDefault="67D79979" w:rsidP="67D79979"/>
    <w:p w14:paraId="43017688" w14:textId="68FE8ED3" w:rsidR="67D79979" w:rsidRDefault="67D79979" w:rsidP="67D79979"/>
    <w:p w14:paraId="21310B60" w14:textId="7CA41E2B" w:rsidR="67D79979" w:rsidRDefault="67D79979" w:rsidP="67D79979"/>
    <w:p w14:paraId="77D86069" w14:textId="68131466" w:rsidR="67D79979" w:rsidRDefault="67D79979" w:rsidP="67D79979"/>
    <w:p w14:paraId="721C623F" w14:textId="15F06B73" w:rsidR="67D79979" w:rsidRPr="00E60BD3" w:rsidRDefault="67D79979" w:rsidP="67D79979">
      <w:pPr>
        <w:rPr>
          <w:sz w:val="24"/>
          <w:szCs w:val="24"/>
        </w:rPr>
      </w:pPr>
    </w:p>
    <w:p w14:paraId="42CD3554" w14:textId="5234CD4F" w:rsidR="67D79979" w:rsidRPr="00E60BD3" w:rsidRDefault="67D79979" w:rsidP="67D79979">
      <w:pPr>
        <w:jc w:val="center"/>
        <w:rPr>
          <w:sz w:val="24"/>
          <w:szCs w:val="24"/>
        </w:rPr>
      </w:pPr>
      <w:r w:rsidRPr="00E60BD3">
        <w:rPr>
          <w:sz w:val="24"/>
          <w:szCs w:val="24"/>
        </w:rPr>
        <w:t xml:space="preserve">Millikan Oil Drop Experiment Lab Report </w:t>
      </w:r>
    </w:p>
    <w:p w14:paraId="11E7844F" w14:textId="2701F8A2" w:rsidR="67D79979" w:rsidRPr="00E60BD3" w:rsidRDefault="00930009" w:rsidP="67D79979">
      <w:pPr>
        <w:jc w:val="center"/>
        <w:rPr>
          <w:sz w:val="24"/>
          <w:szCs w:val="24"/>
        </w:rPr>
      </w:pPr>
      <w:r w:rsidRPr="00E60BD3">
        <w:rPr>
          <w:sz w:val="24"/>
          <w:szCs w:val="24"/>
        </w:rPr>
        <w:t xml:space="preserve">Author: </w:t>
      </w:r>
      <w:r w:rsidR="67D79979" w:rsidRPr="00E60BD3">
        <w:rPr>
          <w:sz w:val="24"/>
          <w:szCs w:val="24"/>
        </w:rPr>
        <w:t xml:space="preserve">Jonathan Hasan </w:t>
      </w:r>
    </w:p>
    <w:p w14:paraId="3F1297D1" w14:textId="7A2403A2" w:rsidR="67D79979" w:rsidRPr="00E60BD3" w:rsidRDefault="00394D98" w:rsidP="67D79979">
      <w:pPr>
        <w:jc w:val="center"/>
        <w:rPr>
          <w:sz w:val="24"/>
          <w:szCs w:val="24"/>
        </w:rPr>
      </w:pPr>
      <w:r w:rsidRPr="00E60BD3">
        <w:rPr>
          <w:sz w:val="24"/>
          <w:szCs w:val="24"/>
        </w:rPr>
        <w:t xml:space="preserve">Class: </w:t>
      </w:r>
      <w:r w:rsidR="67D79979" w:rsidRPr="00E60BD3">
        <w:rPr>
          <w:sz w:val="24"/>
          <w:szCs w:val="24"/>
        </w:rPr>
        <w:t>Modern Physics 340</w:t>
      </w:r>
    </w:p>
    <w:p w14:paraId="0514E3E1" w14:textId="15E8787C" w:rsidR="67D79979" w:rsidRPr="008D1820" w:rsidRDefault="00394D98" w:rsidP="008D1820">
      <w:pPr>
        <w:jc w:val="center"/>
        <w:rPr>
          <w:sz w:val="24"/>
          <w:szCs w:val="24"/>
        </w:rPr>
      </w:pPr>
      <w:r w:rsidRPr="00E60BD3">
        <w:rPr>
          <w:sz w:val="24"/>
          <w:szCs w:val="24"/>
        </w:rPr>
        <w:t>Date: 3/3/2022</w:t>
      </w:r>
    </w:p>
    <w:p w14:paraId="3C2297E0" w14:textId="2408E9D0" w:rsidR="67D79979" w:rsidRDefault="67D79979" w:rsidP="67D79979">
      <w:pPr>
        <w:jc w:val="center"/>
      </w:pPr>
    </w:p>
    <w:p w14:paraId="7B2F2D28" w14:textId="77777777" w:rsidR="00BD14D8" w:rsidRDefault="00BD14D8" w:rsidP="00FD4C6D">
      <w:pPr>
        <w:spacing w:line="480" w:lineRule="auto"/>
        <w:rPr>
          <w:i/>
          <w:iCs/>
          <w:sz w:val="24"/>
          <w:szCs w:val="24"/>
        </w:rPr>
      </w:pPr>
    </w:p>
    <w:p w14:paraId="5F7176C9" w14:textId="77777777" w:rsidR="00BD14D8" w:rsidRDefault="00BD14D8" w:rsidP="00FD4C6D">
      <w:pPr>
        <w:spacing w:line="480" w:lineRule="auto"/>
        <w:rPr>
          <w:i/>
          <w:iCs/>
          <w:sz w:val="24"/>
          <w:szCs w:val="24"/>
        </w:rPr>
      </w:pPr>
    </w:p>
    <w:p w14:paraId="1DD82D87" w14:textId="77777777" w:rsidR="00BD14D8" w:rsidRDefault="00BD14D8" w:rsidP="00FD4C6D">
      <w:pPr>
        <w:spacing w:line="480" w:lineRule="auto"/>
        <w:rPr>
          <w:i/>
          <w:iCs/>
          <w:sz w:val="24"/>
          <w:szCs w:val="24"/>
        </w:rPr>
      </w:pPr>
    </w:p>
    <w:p w14:paraId="78B7F8F0" w14:textId="77777777" w:rsidR="00BD14D8" w:rsidRDefault="00BD14D8" w:rsidP="00FD4C6D">
      <w:pPr>
        <w:spacing w:line="480" w:lineRule="auto"/>
        <w:rPr>
          <w:i/>
          <w:iCs/>
          <w:sz w:val="24"/>
          <w:szCs w:val="24"/>
        </w:rPr>
      </w:pPr>
    </w:p>
    <w:p w14:paraId="5FBDC7AB" w14:textId="77777777" w:rsidR="00BD14D8" w:rsidRDefault="00BD14D8" w:rsidP="00FD4C6D">
      <w:pPr>
        <w:spacing w:line="480" w:lineRule="auto"/>
        <w:rPr>
          <w:i/>
          <w:iCs/>
          <w:sz w:val="24"/>
          <w:szCs w:val="24"/>
        </w:rPr>
      </w:pPr>
    </w:p>
    <w:p w14:paraId="6FABFBEC" w14:textId="77777777" w:rsidR="00BD14D8" w:rsidRDefault="00BD14D8" w:rsidP="00FD4C6D">
      <w:pPr>
        <w:spacing w:line="480" w:lineRule="auto"/>
        <w:rPr>
          <w:i/>
          <w:iCs/>
          <w:sz w:val="24"/>
          <w:szCs w:val="24"/>
        </w:rPr>
      </w:pPr>
    </w:p>
    <w:p w14:paraId="155D7F8F" w14:textId="77777777" w:rsidR="00BD14D8" w:rsidRDefault="00BD14D8" w:rsidP="00FD4C6D">
      <w:pPr>
        <w:spacing w:line="480" w:lineRule="auto"/>
        <w:rPr>
          <w:i/>
          <w:iCs/>
          <w:sz w:val="24"/>
          <w:szCs w:val="24"/>
        </w:rPr>
      </w:pPr>
    </w:p>
    <w:p w14:paraId="56F15E44" w14:textId="77777777" w:rsidR="00BD14D8" w:rsidRDefault="00BD14D8" w:rsidP="00FD4C6D">
      <w:pPr>
        <w:spacing w:line="480" w:lineRule="auto"/>
        <w:rPr>
          <w:sz w:val="24"/>
          <w:szCs w:val="24"/>
        </w:rPr>
      </w:pPr>
    </w:p>
    <w:p w14:paraId="795D4E34" w14:textId="3CFD580E" w:rsidR="00BD14D8" w:rsidRPr="00BD14D8" w:rsidRDefault="00BD14D8" w:rsidP="00FD4C6D">
      <w:pPr>
        <w:spacing w:line="480" w:lineRule="auto"/>
        <w:rPr>
          <w:b/>
          <w:bCs/>
          <w:sz w:val="24"/>
          <w:szCs w:val="24"/>
          <w:u w:val="single"/>
        </w:rPr>
      </w:pPr>
      <w:r w:rsidRPr="00BD14D8">
        <w:rPr>
          <w:b/>
          <w:bCs/>
          <w:sz w:val="24"/>
          <w:szCs w:val="24"/>
          <w:u w:val="single"/>
        </w:rPr>
        <w:lastRenderedPageBreak/>
        <w:t>Abstract</w:t>
      </w:r>
    </w:p>
    <w:p w14:paraId="2C69B7D7" w14:textId="7353B52E" w:rsidR="00A55730" w:rsidRPr="00BD14D8" w:rsidRDefault="67D79979" w:rsidP="00FD4C6D">
      <w:pPr>
        <w:spacing w:line="480" w:lineRule="auto"/>
        <w:rPr>
          <w:sz w:val="24"/>
          <w:szCs w:val="24"/>
        </w:rPr>
      </w:pPr>
      <w:r w:rsidRPr="00BD14D8">
        <w:rPr>
          <w:sz w:val="24"/>
          <w:szCs w:val="24"/>
        </w:rPr>
        <w:t xml:space="preserve">The purpose of this investigation is to recreate the oil drop experiment </w:t>
      </w:r>
      <w:r w:rsidR="00CE0B27" w:rsidRPr="00BD14D8">
        <w:rPr>
          <w:sz w:val="24"/>
          <w:szCs w:val="24"/>
        </w:rPr>
        <w:t xml:space="preserve">conducted </w:t>
      </w:r>
      <w:r w:rsidRPr="00BD14D8">
        <w:rPr>
          <w:sz w:val="24"/>
          <w:szCs w:val="24"/>
        </w:rPr>
        <w:t xml:space="preserve">by </w:t>
      </w:r>
      <w:r w:rsidR="00CE0B27" w:rsidRPr="00BD14D8">
        <w:rPr>
          <w:sz w:val="24"/>
          <w:szCs w:val="24"/>
        </w:rPr>
        <w:t xml:space="preserve">Robert </w:t>
      </w:r>
      <w:r w:rsidRPr="00BD14D8">
        <w:rPr>
          <w:sz w:val="24"/>
          <w:szCs w:val="24"/>
        </w:rPr>
        <w:t>Millikan</w:t>
      </w:r>
      <w:r w:rsidR="00CE0B27" w:rsidRPr="00BD14D8">
        <w:rPr>
          <w:sz w:val="24"/>
          <w:szCs w:val="24"/>
        </w:rPr>
        <w:t xml:space="preserve"> and Harvey Fletcher</w:t>
      </w:r>
      <w:r w:rsidRPr="00BD14D8">
        <w:rPr>
          <w:sz w:val="24"/>
          <w:szCs w:val="24"/>
        </w:rPr>
        <w:t xml:space="preserve"> to find the charge of the electron. An oil atomizer was used to spray a multitude of droplets and then allow gravity as well as electrostatic forces to raise and lower the droplet. </w:t>
      </w:r>
      <w:r w:rsidR="00FF2FDD" w:rsidRPr="00BD14D8">
        <w:rPr>
          <w:sz w:val="24"/>
          <w:szCs w:val="24"/>
        </w:rPr>
        <w:t xml:space="preserve">Charges were then calculated from each of these droplets. </w:t>
      </w:r>
      <w:r w:rsidRPr="00BD14D8">
        <w:rPr>
          <w:sz w:val="24"/>
          <w:szCs w:val="24"/>
        </w:rPr>
        <w:t>The smallest electron charge was found to be</w:t>
      </w:r>
      <w:r w:rsidR="00FD793E" w:rsidRPr="00BD14D8">
        <w:rPr>
          <w:sz w:val="24"/>
          <w:szCs w:val="24"/>
        </w:rPr>
        <w:t xml:space="preserve"> (</w:t>
      </w:r>
      <m:oMath>
        <m:d>
          <m:dPr>
            <m:ctrlPr>
              <w:rPr>
                <w:rFonts w:ascii="Cambria Math" w:hAnsi="Cambria Math"/>
                <w:sz w:val="24"/>
                <w:szCs w:val="24"/>
              </w:rPr>
            </m:ctrlPr>
          </m:dPr>
          <m:e>
            <m:r>
              <m:rPr>
                <m:sty m:val="p"/>
              </m:rPr>
              <w:rPr>
                <w:rFonts w:ascii="Cambria Math" w:hAnsi="Cambria Math"/>
                <w:sz w:val="24"/>
                <w:szCs w:val="24"/>
              </w:rPr>
              <m:t>16.2±1.7</m:t>
            </m:r>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-19</m:t>
            </m:r>
          </m:sup>
        </m:sSup>
      </m:oMath>
      <w:r w:rsidRPr="00BD14D8">
        <w:rPr>
          <w:sz w:val="24"/>
          <w:szCs w:val="24"/>
        </w:rPr>
        <w:t xml:space="preserve"> </w:t>
      </w:r>
      <w:r w:rsidR="00740BC1" w:rsidRPr="00BD14D8">
        <w:rPr>
          <w:sz w:val="24"/>
          <w:szCs w:val="24"/>
        </w:rPr>
        <w:t>C</w:t>
      </w:r>
      <w:r w:rsidRPr="00BD14D8">
        <w:rPr>
          <w:sz w:val="24"/>
          <w:szCs w:val="24"/>
        </w:rPr>
        <w:t xml:space="preserve">. </w:t>
      </w:r>
      <w:r w:rsidR="0067361D" w:rsidRPr="00BD14D8">
        <w:rPr>
          <w:sz w:val="24"/>
          <w:szCs w:val="24"/>
        </w:rPr>
        <w:t xml:space="preserve"> The true charge of the electron was </w:t>
      </w:r>
      <w:r w:rsidR="00A00ED6" w:rsidRPr="00BD14D8">
        <w:rPr>
          <w:sz w:val="24"/>
          <w:szCs w:val="24"/>
        </w:rPr>
        <w:t>found</w:t>
      </w:r>
      <w:r w:rsidR="0067361D" w:rsidRPr="00BD14D8">
        <w:rPr>
          <w:sz w:val="24"/>
          <w:szCs w:val="24"/>
        </w:rPr>
        <w:t xml:space="preserve"> to be less than or equal to </w:t>
      </w:r>
      <w:r w:rsidRPr="00BD14D8">
        <w:rPr>
          <w:sz w:val="24"/>
          <w:szCs w:val="24"/>
        </w:rPr>
        <w:t xml:space="preserve"> </w:t>
      </w:r>
      <m:oMath>
        <m:r>
          <m:rPr>
            <m:sty m:val="p"/>
          </m:rPr>
          <w:rPr>
            <w:rFonts w:ascii="Cambria Math" w:hAnsi="Cambria Math"/>
            <w:sz w:val="24"/>
            <w:szCs w:val="24"/>
          </w:rPr>
          <m:t>19.5*</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-19</m:t>
            </m:r>
          </m:sup>
        </m:sSup>
      </m:oMath>
      <w:r w:rsidR="006B17C4" w:rsidRPr="00BD14D8">
        <w:rPr>
          <w:sz w:val="24"/>
          <w:szCs w:val="24"/>
        </w:rPr>
        <w:t xml:space="preserve"> C</w:t>
      </w:r>
      <w:r w:rsidR="003657CA" w:rsidRPr="00BD14D8">
        <w:rPr>
          <w:sz w:val="24"/>
          <w:szCs w:val="24"/>
        </w:rPr>
        <w:t xml:space="preserve"> with a 95% confidence</w:t>
      </w:r>
      <w:r w:rsidR="006B17C4" w:rsidRPr="00BD14D8">
        <w:rPr>
          <w:sz w:val="24"/>
          <w:szCs w:val="24"/>
        </w:rPr>
        <w:t xml:space="preserve">.  </w:t>
      </w:r>
      <w:r w:rsidRPr="00BD14D8">
        <w:rPr>
          <w:sz w:val="24"/>
          <w:szCs w:val="24"/>
        </w:rPr>
        <w:t xml:space="preserve">Applying </w:t>
      </w:r>
      <w:r w:rsidR="002E7D73" w:rsidRPr="00BD14D8">
        <w:rPr>
          <w:sz w:val="24"/>
          <w:szCs w:val="24"/>
        </w:rPr>
        <w:t>Orthogonal distance regression</w:t>
      </w:r>
      <w:r w:rsidRPr="00BD14D8">
        <w:rPr>
          <w:sz w:val="24"/>
          <w:szCs w:val="24"/>
        </w:rPr>
        <w:t xml:space="preserve"> </w:t>
      </w:r>
      <w:r w:rsidR="00FD793E" w:rsidRPr="00BD14D8">
        <w:rPr>
          <w:sz w:val="24"/>
          <w:szCs w:val="24"/>
        </w:rPr>
        <w:t xml:space="preserve">to the grouped charge vs number of electrons </w:t>
      </w:r>
      <w:r w:rsidRPr="00BD14D8">
        <w:rPr>
          <w:sz w:val="24"/>
          <w:szCs w:val="24"/>
        </w:rPr>
        <w:t>got a</w:t>
      </w:r>
      <w:r w:rsidR="00FE071B" w:rsidRPr="00BD14D8">
        <w:rPr>
          <w:sz w:val="24"/>
          <w:szCs w:val="24"/>
        </w:rPr>
        <w:t xml:space="preserve"> charge per electron</w:t>
      </w:r>
      <w:r w:rsidRPr="00BD14D8">
        <w:rPr>
          <w:sz w:val="24"/>
          <w:szCs w:val="24"/>
        </w:rPr>
        <w:t xml:space="preserve"> of </w:t>
      </w:r>
      <m:oMath>
        <m:d>
          <m:dPr>
            <m:ctrlPr>
              <w:rPr>
                <w:rFonts w:ascii="Cambria Math" w:hAnsi="Cambria Math"/>
                <w:sz w:val="24"/>
                <w:szCs w:val="24"/>
              </w:rPr>
            </m:ctrlPr>
          </m:dPr>
          <m:e>
            <m:r>
              <m:rPr>
                <m:sty m:val="p"/>
              </m:rPr>
              <w:rPr>
                <w:rFonts w:ascii="Cambria Math" w:hAnsi="Cambria Math"/>
                <w:sz w:val="24"/>
                <w:szCs w:val="24"/>
              </w:rPr>
              <m:t>78.9±14.7</m:t>
            </m:r>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-19</m:t>
            </m:r>
          </m:sup>
        </m:sSup>
      </m:oMath>
      <w:r w:rsidR="001E238C" w:rsidRPr="00BD14D8">
        <w:rPr>
          <w:rFonts w:eastAsiaTheme="minorEastAsia"/>
          <w:sz w:val="24"/>
          <w:szCs w:val="24"/>
        </w:rPr>
        <w:t xml:space="preserve"> </w:t>
      </w:r>
      <m:oMath>
        <m:f>
          <m:fPr>
            <m:ctrlPr>
              <w:rPr>
                <w:rFonts w:ascii="Cambria Math" w:eastAsiaTheme="minorEastAsia" w:hAnsi="Cambria Math"/>
                <w:sz w:val="24"/>
                <w:szCs w:val="24"/>
              </w:rPr>
            </m:ctrlPr>
          </m:fPr>
          <m:num>
            <m:r>
              <m:rPr>
                <m:sty m:val="p"/>
              </m:rPr>
              <w:rPr>
                <w:rFonts w:ascii="Cambria Math" w:eastAsiaTheme="minorEastAsia" w:hAnsi="Cambria Math"/>
                <w:sz w:val="24"/>
                <w:szCs w:val="24"/>
              </w:rPr>
              <m:t>C</m:t>
            </m:r>
          </m:num>
          <m:den>
            <m:r>
              <m:rPr>
                <m:sty m:val="p"/>
              </m:rPr>
              <w:rPr>
                <w:rFonts w:ascii="Cambria Math" w:eastAsiaTheme="minorEastAsia" w:hAnsi="Cambria Math"/>
                <w:sz w:val="24"/>
                <w:szCs w:val="24"/>
              </w:rPr>
              <m:t>e</m:t>
            </m:r>
          </m:den>
        </m:f>
      </m:oMath>
      <w:r w:rsidRPr="00BD14D8">
        <w:rPr>
          <w:sz w:val="24"/>
          <w:szCs w:val="24"/>
        </w:rPr>
        <w:t xml:space="preserve"> </w:t>
      </w:r>
      <w:r w:rsidR="005D57A9" w:rsidRPr="00BD14D8">
        <w:rPr>
          <w:sz w:val="24"/>
          <w:szCs w:val="24"/>
        </w:rPr>
        <w:t xml:space="preserve">. </w:t>
      </w:r>
      <w:r w:rsidR="00C82376" w:rsidRPr="00BD14D8">
        <w:rPr>
          <w:sz w:val="24"/>
          <w:szCs w:val="24"/>
        </w:rPr>
        <w:t xml:space="preserve"> Since the ODR </w:t>
      </w:r>
      <w:r w:rsidR="00990643" w:rsidRPr="00BD14D8">
        <w:rPr>
          <w:sz w:val="24"/>
          <w:szCs w:val="24"/>
        </w:rPr>
        <w:t xml:space="preserve">model </w:t>
      </w:r>
      <w:r w:rsidR="00C82376" w:rsidRPr="00BD14D8">
        <w:rPr>
          <w:sz w:val="24"/>
          <w:szCs w:val="24"/>
        </w:rPr>
        <w:t xml:space="preserve">is not less than or equal to the </w:t>
      </w:r>
      <w:r w:rsidR="00A55E90" w:rsidRPr="00BD14D8">
        <w:rPr>
          <w:sz w:val="24"/>
          <w:szCs w:val="24"/>
        </w:rPr>
        <w:t>predicted smallest charge, the number of electrons assigned to each group is suspect.</w:t>
      </w:r>
    </w:p>
    <w:p w14:paraId="58CC88F8" w14:textId="77777777" w:rsidR="00990643" w:rsidRPr="006D5691" w:rsidRDefault="00990643" w:rsidP="00FD4C6D">
      <w:pPr>
        <w:spacing w:line="480" w:lineRule="auto"/>
        <w:rPr>
          <w:i/>
          <w:iCs/>
          <w:sz w:val="24"/>
          <w:szCs w:val="24"/>
        </w:rPr>
      </w:pPr>
    </w:p>
    <w:p w14:paraId="3BDAB1EC" w14:textId="2CD1A2CF" w:rsidR="67D79979" w:rsidRPr="006B7A5E" w:rsidRDefault="67D79979" w:rsidP="00F470D5">
      <w:pPr>
        <w:spacing w:line="480" w:lineRule="auto"/>
        <w:rPr>
          <w:b/>
          <w:bCs/>
          <w:sz w:val="24"/>
          <w:szCs w:val="24"/>
          <w:u w:val="single"/>
        </w:rPr>
      </w:pPr>
      <w:r w:rsidRPr="006B7A5E">
        <w:rPr>
          <w:b/>
          <w:bCs/>
          <w:sz w:val="24"/>
          <w:szCs w:val="24"/>
          <w:u w:val="single"/>
        </w:rPr>
        <w:t xml:space="preserve">Introduction </w:t>
      </w:r>
    </w:p>
    <w:p w14:paraId="7B4BC8C2" w14:textId="3C8F51ED" w:rsidR="67D79979" w:rsidRPr="00F470D5" w:rsidRDefault="67D79979" w:rsidP="00F470D5">
      <w:pPr>
        <w:spacing w:line="480" w:lineRule="auto"/>
        <w:rPr>
          <w:sz w:val="24"/>
          <w:szCs w:val="24"/>
        </w:rPr>
      </w:pPr>
      <w:r w:rsidRPr="00F470D5">
        <w:rPr>
          <w:sz w:val="24"/>
          <w:szCs w:val="24"/>
        </w:rPr>
        <w:t xml:space="preserve">The journey first begins with JJ </w:t>
      </w:r>
      <w:r w:rsidR="00DF04ED" w:rsidRPr="00F470D5">
        <w:rPr>
          <w:sz w:val="24"/>
          <w:szCs w:val="24"/>
        </w:rPr>
        <w:t>T</w:t>
      </w:r>
      <w:r w:rsidRPr="00F470D5">
        <w:rPr>
          <w:sz w:val="24"/>
          <w:szCs w:val="24"/>
        </w:rPr>
        <w:t>hompson and his discovery of the charge – mass electron relationship</w:t>
      </w:r>
      <w:r w:rsidR="00EA08E8" w:rsidRPr="00F470D5">
        <w:rPr>
          <w:sz w:val="24"/>
          <w:szCs w:val="24"/>
        </w:rPr>
        <w:t xml:space="preserve"> </w:t>
      </w:r>
      <w:r w:rsidR="0042429E" w:rsidRPr="00F470D5">
        <w:rPr>
          <w:sz w:val="24"/>
          <w:szCs w:val="24"/>
        </w:rPr>
        <w:t>[1]</w:t>
      </w:r>
      <w:r w:rsidR="00EA08E8" w:rsidRPr="00F470D5">
        <w:rPr>
          <w:sz w:val="24"/>
          <w:szCs w:val="24"/>
        </w:rPr>
        <w:t>.</w:t>
      </w:r>
      <w:r w:rsidRPr="00F470D5">
        <w:rPr>
          <w:sz w:val="24"/>
          <w:szCs w:val="24"/>
        </w:rPr>
        <w:t xml:space="preserve">  He utilized a cathode tube that had a high voltage </w:t>
      </w:r>
      <w:r w:rsidR="00D56A98" w:rsidRPr="00F470D5">
        <w:rPr>
          <w:sz w:val="24"/>
          <w:szCs w:val="24"/>
        </w:rPr>
        <w:t>to</w:t>
      </w:r>
      <w:r w:rsidRPr="00F470D5">
        <w:rPr>
          <w:sz w:val="24"/>
          <w:szCs w:val="24"/>
        </w:rPr>
        <w:t xml:space="preserve"> discover the existence of electrons, which was a pivotal </w:t>
      </w:r>
      <w:r w:rsidR="00FD1587" w:rsidRPr="00F470D5">
        <w:rPr>
          <w:sz w:val="24"/>
          <w:szCs w:val="24"/>
        </w:rPr>
        <w:t>discovery</w:t>
      </w:r>
      <w:r w:rsidRPr="00F470D5">
        <w:rPr>
          <w:sz w:val="24"/>
          <w:szCs w:val="24"/>
        </w:rPr>
        <w:t xml:space="preserve">. The next step from here was to find the actual electron charge. Millikan came up with the oil drop experiment </w:t>
      </w:r>
      <w:r w:rsidR="00D56A98" w:rsidRPr="00F470D5">
        <w:rPr>
          <w:sz w:val="24"/>
          <w:szCs w:val="24"/>
        </w:rPr>
        <w:t>to</w:t>
      </w:r>
      <w:r w:rsidRPr="00F470D5">
        <w:rPr>
          <w:sz w:val="24"/>
          <w:szCs w:val="24"/>
        </w:rPr>
        <w:t xml:space="preserve"> figure out the charge of the electron and performed it in 1909 alongside Harvey fletcher at the </w:t>
      </w:r>
      <w:r w:rsidR="00B073A8" w:rsidRPr="00F470D5">
        <w:rPr>
          <w:sz w:val="24"/>
          <w:szCs w:val="24"/>
        </w:rPr>
        <w:t>U</w:t>
      </w:r>
      <w:r w:rsidRPr="00F470D5">
        <w:rPr>
          <w:sz w:val="24"/>
          <w:szCs w:val="24"/>
        </w:rPr>
        <w:t xml:space="preserve">niversity of </w:t>
      </w:r>
      <w:r w:rsidR="00FD1587" w:rsidRPr="00F470D5">
        <w:rPr>
          <w:sz w:val="24"/>
          <w:szCs w:val="24"/>
        </w:rPr>
        <w:t>C</w:t>
      </w:r>
      <w:r w:rsidRPr="00F470D5">
        <w:rPr>
          <w:sz w:val="24"/>
          <w:szCs w:val="24"/>
        </w:rPr>
        <w:t>hicago</w:t>
      </w:r>
      <w:r w:rsidR="0042429E" w:rsidRPr="00F470D5">
        <w:rPr>
          <w:sz w:val="24"/>
          <w:szCs w:val="24"/>
        </w:rPr>
        <w:t xml:space="preserve"> [2]</w:t>
      </w:r>
      <w:r w:rsidRPr="00F470D5">
        <w:rPr>
          <w:sz w:val="24"/>
          <w:szCs w:val="24"/>
        </w:rPr>
        <w:t xml:space="preserve">.  </w:t>
      </w:r>
    </w:p>
    <w:p w14:paraId="319D1F66" w14:textId="42529542" w:rsidR="67D79979" w:rsidRPr="00F470D5" w:rsidRDefault="67D79979" w:rsidP="00F470D5">
      <w:pPr>
        <w:spacing w:line="480" w:lineRule="auto"/>
        <w:rPr>
          <w:sz w:val="24"/>
          <w:szCs w:val="24"/>
        </w:rPr>
      </w:pPr>
      <w:r w:rsidRPr="00F470D5">
        <w:rPr>
          <w:sz w:val="24"/>
          <w:szCs w:val="24"/>
        </w:rPr>
        <w:t xml:space="preserve">It utilized the effects of gravity as well as electrostatic forces to determine the rising and falling velocities which are then used to find the charge along with a host of other parameters. The equation that is yielded from the force </w:t>
      </w:r>
      <w:r w:rsidR="003D59F1" w:rsidRPr="00F470D5">
        <w:rPr>
          <w:sz w:val="24"/>
          <w:szCs w:val="24"/>
        </w:rPr>
        <w:t xml:space="preserve">is used to calculate the charge of the electron. </w:t>
      </w:r>
      <w:r w:rsidR="00C62D14" w:rsidRPr="00F470D5">
        <w:rPr>
          <w:sz w:val="24"/>
          <w:szCs w:val="24"/>
        </w:rPr>
        <w:t xml:space="preserve">It was </w:t>
      </w:r>
      <w:r w:rsidRPr="00F470D5">
        <w:rPr>
          <w:sz w:val="24"/>
          <w:szCs w:val="24"/>
        </w:rPr>
        <w:lastRenderedPageBreak/>
        <w:t xml:space="preserve">postulated that charge of the electron </w:t>
      </w:r>
      <w:r w:rsidR="00BA04A9" w:rsidRPr="00F470D5">
        <w:rPr>
          <w:sz w:val="24"/>
          <w:szCs w:val="24"/>
        </w:rPr>
        <w:t>is quantized</w:t>
      </w:r>
      <w:r w:rsidRPr="00F470D5">
        <w:rPr>
          <w:sz w:val="24"/>
          <w:szCs w:val="24"/>
        </w:rPr>
        <w:t xml:space="preserve">. </w:t>
      </w:r>
      <w:r w:rsidR="00B0227D" w:rsidRPr="00F470D5">
        <w:rPr>
          <w:sz w:val="24"/>
          <w:szCs w:val="24"/>
        </w:rPr>
        <w:t>Therefore,</w:t>
      </w:r>
      <w:r w:rsidRPr="00F470D5">
        <w:rPr>
          <w:sz w:val="24"/>
          <w:szCs w:val="24"/>
        </w:rPr>
        <w:t xml:space="preserve"> the charge </w:t>
      </w:r>
      <w:r w:rsidR="00BA04A9" w:rsidRPr="00F470D5">
        <w:rPr>
          <w:sz w:val="24"/>
          <w:szCs w:val="24"/>
        </w:rPr>
        <w:t xml:space="preserve">on the droplet </w:t>
      </w:r>
      <w:r w:rsidRPr="00F470D5">
        <w:rPr>
          <w:sz w:val="24"/>
          <w:szCs w:val="24"/>
        </w:rPr>
        <w:t xml:space="preserve">should be an integer multiple of the electron charge. </w:t>
      </w:r>
    </w:p>
    <w:p w14:paraId="6134573A" w14:textId="19395617" w:rsidR="00A55730" w:rsidRPr="00F470D5" w:rsidRDefault="67D79979" w:rsidP="00F470D5">
      <w:pPr>
        <w:spacing w:line="480" w:lineRule="auto"/>
        <w:rPr>
          <w:sz w:val="24"/>
          <w:szCs w:val="24"/>
        </w:rPr>
      </w:pPr>
      <w:r w:rsidRPr="00F470D5">
        <w:rPr>
          <w:sz w:val="24"/>
          <w:szCs w:val="24"/>
        </w:rPr>
        <w:t>It will be attempted to find the charge of the electron by taking rising velocity and falling velocity data from many different particles and plugging those values</w:t>
      </w:r>
      <w:r w:rsidRPr="62EE21D1">
        <w:rPr>
          <w:sz w:val="24"/>
          <w:szCs w:val="24"/>
        </w:rPr>
        <w:t xml:space="preserve">, along with the other </w:t>
      </w:r>
      <w:r w:rsidR="00240DB5">
        <w:rPr>
          <w:sz w:val="24"/>
          <w:szCs w:val="24"/>
        </w:rPr>
        <w:t>necessary</w:t>
      </w:r>
      <w:r w:rsidRPr="62EE21D1">
        <w:rPr>
          <w:sz w:val="24"/>
          <w:szCs w:val="24"/>
        </w:rPr>
        <w:t xml:space="preserve"> variables,</w:t>
      </w:r>
      <w:r w:rsidRPr="00F470D5">
        <w:rPr>
          <w:sz w:val="24"/>
          <w:szCs w:val="24"/>
        </w:rPr>
        <w:t xml:space="preserve"> into the</w:t>
      </w:r>
      <w:r w:rsidR="00B073A8" w:rsidRPr="00F470D5">
        <w:rPr>
          <w:sz w:val="24"/>
          <w:szCs w:val="24"/>
        </w:rPr>
        <w:t xml:space="preserve"> </w:t>
      </w:r>
      <w:r w:rsidR="002819F6" w:rsidRPr="00F470D5">
        <w:rPr>
          <w:sz w:val="24"/>
          <w:szCs w:val="24"/>
        </w:rPr>
        <w:t xml:space="preserve">corrected </w:t>
      </w:r>
      <w:r w:rsidR="00B073A8" w:rsidRPr="00F470D5">
        <w:rPr>
          <w:sz w:val="24"/>
          <w:szCs w:val="24"/>
        </w:rPr>
        <w:t>charge equation</w:t>
      </w:r>
      <w:r w:rsidR="002819F6" w:rsidRPr="00F470D5">
        <w:rPr>
          <w:sz w:val="24"/>
          <w:szCs w:val="24"/>
        </w:rPr>
        <w:t xml:space="preserve"> found by </w:t>
      </w:r>
      <w:r w:rsidR="00A55730" w:rsidRPr="00F470D5">
        <w:rPr>
          <w:sz w:val="24"/>
          <w:szCs w:val="24"/>
        </w:rPr>
        <w:t>Millikan</w:t>
      </w:r>
      <w:r w:rsidRPr="00F470D5">
        <w:rPr>
          <w:sz w:val="24"/>
          <w:szCs w:val="24"/>
        </w:rPr>
        <w:t xml:space="preserve">.  </w:t>
      </w:r>
    </w:p>
    <w:p w14:paraId="05CB026F" w14:textId="015F9FF1" w:rsidR="67D79979" w:rsidRPr="006B7A5E" w:rsidRDefault="67D79979" w:rsidP="00F470D5">
      <w:pPr>
        <w:spacing w:line="480" w:lineRule="auto"/>
        <w:rPr>
          <w:b/>
          <w:bCs/>
          <w:sz w:val="24"/>
          <w:szCs w:val="24"/>
          <w:u w:val="single"/>
        </w:rPr>
      </w:pPr>
      <w:r w:rsidRPr="006B7A5E">
        <w:rPr>
          <w:b/>
          <w:bCs/>
          <w:sz w:val="24"/>
          <w:szCs w:val="24"/>
          <w:u w:val="single"/>
        </w:rPr>
        <w:t xml:space="preserve">Theory </w:t>
      </w:r>
    </w:p>
    <w:p w14:paraId="359B60D8" w14:textId="1E714920" w:rsidR="67D79979" w:rsidRPr="00F470D5" w:rsidRDefault="67D79979" w:rsidP="00F470D5">
      <w:pPr>
        <w:spacing w:line="480" w:lineRule="auto"/>
        <w:rPr>
          <w:sz w:val="24"/>
          <w:szCs w:val="24"/>
        </w:rPr>
      </w:pPr>
      <w:r w:rsidRPr="00F470D5">
        <w:rPr>
          <w:sz w:val="24"/>
          <w:szCs w:val="24"/>
        </w:rPr>
        <w:t xml:space="preserve">There are two scenarios that need to be accounted for. When the droplets enter the chamber, they can either be affected only by the force of gravity or by the electrostatic attraction of the plates.  </w:t>
      </w:r>
    </w:p>
    <w:p w14:paraId="0B21E8E8" w14:textId="77777777" w:rsidR="00F564D6" w:rsidRPr="00F470D5" w:rsidRDefault="00F564D6" w:rsidP="00F470D5">
      <w:pPr>
        <w:spacing w:line="480" w:lineRule="auto"/>
        <w:rPr>
          <w:noProof/>
          <w:sz w:val="24"/>
          <w:szCs w:val="24"/>
        </w:rPr>
      </w:pPr>
    </w:p>
    <w:p w14:paraId="0E4EDBEA" w14:textId="486FFBF6" w:rsidR="761DAD22" w:rsidRPr="00F470D5" w:rsidRDefault="00CE75C5" w:rsidP="00F470D5">
      <w:pPr>
        <w:spacing w:line="480" w:lineRule="auto"/>
        <w:jc w:val="center"/>
        <w:rPr>
          <w:sz w:val="24"/>
          <w:szCs w:val="24"/>
        </w:rPr>
      </w:pPr>
      <w:r w:rsidRPr="00F470D5">
        <w:rPr>
          <w:noProof/>
          <w:sz w:val="24"/>
          <w:szCs w:val="24"/>
        </w:rPr>
        <w:drawing>
          <wp:inline distT="0" distB="0" distL="0" distR="0" wp14:anchorId="34029188" wp14:editId="7954E206">
            <wp:extent cx="2200275" cy="1962150"/>
            <wp:effectExtent l="0" t="0" r="9525"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5">
                      <a:extLst>
                        <a:ext uri="{28A0092B-C50C-407E-A947-70E740481C1C}">
                          <a14:useLocalDpi xmlns:a14="http://schemas.microsoft.com/office/drawing/2010/main" val="0"/>
                        </a:ext>
                      </a:extLst>
                    </a:blip>
                    <a:srcRect b="21072"/>
                    <a:stretch/>
                  </pic:blipFill>
                  <pic:spPr bwMode="auto">
                    <a:xfrm>
                      <a:off x="0" y="0"/>
                      <a:ext cx="2200582" cy="1962424"/>
                    </a:xfrm>
                    <a:prstGeom prst="rect">
                      <a:avLst/>
                    </a:prstGeom>
                    <a:ln>
                      <a:noFill/>
                    </a:ln>
                    <a:extLst>
                      <a:ext uri="{53640926-AAD7-44D8-BBD7-CCE9431645EC}">
                        <a14:shadowObscured xmlns:a14="http://schemas.microsoft.com/office/drawing/2010/main"/>
                      </a:ext>
                    </a:extLst>
                  </pic:spPr>
                </pic:pic>
              </a:graphicData>
            </a:graphic>
          </wp:inline>
        </w:drawing>
      </w:r>
    </w:p>
    <w:p w14:paraId="662F39A9" w14:textId="72BE67BE" w:rsidR="00B24D44" w:rsidRPr="00F470D5" w:rsidRDefault="00B24D44" w:rsidP="00F470D5">
      <w:pPr>
        <w:spacing w:line="480" w:lineRule="auto"/>
        <w:jc w:val="center"/>
        <w:rPr>
          <w:sz w:val="24"/>
          <w:szCs w:val="24"/>
        </w:rPr>
      </w:pPr>
      <w:r w:rsidRPr="00F470D5">
        <w:rPr>
          <w:sz w:val="24"/>
          <w:szCs w:val="24"/>
        </w:rPr>
        <w:t xml:space="preserve">Figure 1: Free body diagram of Oil droplet under the influence of gravity </w:t>
      </w:r>
    </w:p>
    <w:p w14:paraId="6E972A95" w14:textId="41E357E7" w:rsidR="761DAD22" w:rsidRPr="00F470D5" w:rsidRDefault="761DAD22" w:rsidP="00F470D5">
      <w:pPr>
        <w:spacing w:line="480" w:lineRule="auto"/>
        <w:rPr>
          <w:sz w:val="24"/>
          <w:szCs w:val="24"/>
        </w:rPr>
      </w:pPr>
    </w:p>
    <w:p w14:paraId="2C3468B4" w14:textId="77777777" w:rsidR="00F564D6" w:rsidRPr="00F470D5" w:rsidRDefault="00F564D6" w:rsidP="00F470D5">
      <w:pPr>
        <w:spacing w:line="480" w:lineRule="auto"/>
        <w:jc w:val="center"/>
        <w:rPr>
          <w:noProof/>
          <w:sz w:val="24"/>
          <w:szCs w:val="24"/>
        </w:rPr>
      </w:pPr>
    </w:p>
    <w:p w14:paraId="5AEAC8F6" w14:textId="225EDC41" w:rsidR="761DAD22" w:rsidRPr="00F470D5" w:rsidRDefault="00CE75C5" w:rsidP="00F470D5">
      <w:pPr>
        <w:spacing w:line="480" w:lineRule="auto"/>
        <w:jc w:val="center"/>
        <w:rPr>
          <w:sz w:val="24"/>
          <w:szCs w:val="24"/>
        </w:rPr>
      </w:pPr>
      <w:r w:rsidRPr="00F470D5">
        <w:rPr>
          <w:noProof/>
          <w:sz w:val="24"/>
          <w:szCs w:val="24"/>
        </w:rPr>
        <w:lastRenderedPageBreak/>
        <w:drawing>
          <wp:inline distT="0" distB="0" distL="0" distR="0" wp14:anchorId="10DFEABA" wp14:editId="3A1A69F0">
            <wp:extent cx="2524125" cy="1933575"/>
            <wp:effectExtent l="0" t="0" r="9525" b="9525"/>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rotWithShape="1">
                    <a:blip r:embed="rId6">
                      <a:extLst>
                        <a:ext uri="{28A0092B-C50C-407E-A947-70E740481C1C}">
                          <a14:useLocalDpi xmlns:a14="http://schemas.microsoft.com/office/drawing/2010/main" val="0"/>
                        </a:ext>
                      </a:extLst>
                    </a:blip>
                    <a:srcRect b="19444"/>
                    <a:stretch/>
                  </pic:blipFill>
                  <pic:spPr bwMode="auto">
                    <a:xfrm>
                      <a:off x="0" y="0"/>
                      <a:ext cx="2524477" cy="1933845"/>
                    </a:xfrm>
                    <a:prstGeom prst="rect">
                      <a:avLst/>
                    </a:prstGeom>
                    <a:ln>
                      <a:noFill/>
                    </a:ln>
                    <a:extLst>
                      <a:ext uri="{53640926-AAD7-44D8-BBD7-CCE9431645EC}">
                        <a14:shadowObscured xmlns:a14="http://schemas.microsoft.com/office/drawing/2010/main"/>
                      </a:ext>
                    </a:extLst>
                  </pic:spPr>
                </pic:pic>
              </a:graphicData>
            </a:graphic>
          </wp:inline>
        </w:drawing>
      </w:r>
    </w:p>
    <w:p w14:paraId="2211249B" w14:textId="31DB0ABA" w:rsidR="761DAD22" w:rsidRPr="00F470D5" w:rsidRDefault="761DAD22" w:rsidP="00F470D5">
      <w:pPr>
        <w:spacing w:line="480" w:lineRule="auto"/>
        <w:rPr>
          <w:sz w:val="24"/>
          <w:szCs w:val="24"/>
        </w:rPr>
      </w:pPr>
    </w:p>
    <w:p w14:paraId="280F5D06" w14:textId="2D2DFB32" w:rsidR="67D79979" w:rsidRDefault="00B24D44" w:rsidP="00694E1D">
      <w:pPr>
        <w:spacing w:line="480" w:lineRule="auto"/>
        <w:jc w:val="center"/>
        <w:rPr>
          <w:sz w:val="24"/>
          <w:szCs w:val="24"/>
        </w:rPr>
      </w:pPr>
      <w:r w:rsidRPr="00F470D5">
        <w:rPr>
          <w:sz w:val="24"/>
          <w:szCs w:val="24"/>
        </w:rPr>
        <w:t>Figure 2:  Free body diagram of Oil droplet under influence of gravity and electrostatic forces</w:t>
      </w:r>
    </w:p>
    <w:p w14:paraId="23972951" w14:textId="77777777" w:rsidR="00694E1D" w:rsidRPr="00F470D5" w:rsidRDefault="00694E1D" w:rsidP="00694E1D">
      <w:pPr>
        <w:spacing w:line="480" w:lineRule="auto"/>
        <w:jc w:val="center"/>
        <w:rPr>
          <w:sz w:val="24"/>
          <w:szCs w:val="24"/>
        </w:rPr>
      </w:pPr>
    </w:p>
    <w:p w14:paraId="3393A558" w14:textId="38714EE7" w:rsidR="67D79979" w:rsidRPr="00F470D5" w:rsidRDefault="67D79979" w:rsidP="00F470D5">
      <w:pPr>
        <w:spacing w:line="480" w:lineRule="auto"/>
        <w:rPr>
          <w:sz w:val="24"/>
          <w:szCs w:val="24"/>
        </w:rPr>
      </w:pPr>
      <w:r w:rsidRPr="00F470D5">
        <w:rPr>
          <w:sz w:val="24"/>
          <w:szCs w:val="24"/>
        </w:rPr>
        <w:t xml:space="preserve">When the droplet is falling in the air, it will eventually reach terminal velocity. At this point, the gravitational force will equal the terminal velocity times a constant k. </w:t>
      </w:r>
    </w:p>
    <w:p w14:paraId="314DB543" w14:textId="3216ADD6" w:rsidR="00AA471C" w:rsidRPr="00F470D5" w:rsidRDefault="00461ECF" w:rsidP="00F470D5">
      <w:pPr>
        <w:spacing w:line="480" w:lineRule="auto"/>
        <w:rPr>
          <w:sz w:val="24"/>
          <w:szCs w:val="24"/>
        </w:rPr>
      </w:pPr>
      <m:oMathPara>
        <m:oMath>
          <m:r>
            <w:rPr>
              <w:rFonts w:ascii="Cambria Math" w:hAnsi="Cambria Math"/>
              <w:sz w:val="24"/>
              <w:szCs w:val="24"/>
            </w:rPr>
            <m:t>mg=k</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v</m:t>
              </m:r>
            </m:sub>
          </m:sSub>
          <m:r>
            <w:rPr>
              <w:rFonts w:ascii="Cambria Math" w:hAnsi="Cambria Math"/>
              <w:sz w:val="24"/>
              <w:szCs w:val="24"/>
            </w:rPr>
            <m:t xml:space="preserve">     (1)</m:t>
          </m:r>
        </m:oMath>
      </m:oMathPara>
    </w:p>
    <w:p w14:paraId="10040368" w14:textId="6A63CBE8" w:rsidR="67D79979" w:rsidRPr="00F470D5" w:rsidRDefault="67D79979" w:rsidP="00F470D5">
      <w:pPr>
        <w:spacing w:line="480" w:lineRule="auto"/>
        <w:rPr>
          <w:sz w:val="24"/>
          <w:szCs w:val="24"/>
        </w:rPr>
      </w:pPr>
      <w:r w:rsidRPr="00F470D5">
        <w:rPr>
          <w:sz w:val="24"/>
          <w:szCs w:val="24"/>
        </w:rPr>
        <w:t>When the droplet is placed un</w:t>
      </w:r>
      <w:r w:rsidR="002819F6" w:rsidRPr="00F470D5">
        <w:rPr>
          <w:sz w:val="24"/>
          <w:szCs w:val="24"/>
        </w:rPr>
        <w:t>d</w:t>
      </w:r>
      <w:r w:rsidRPr="00F470D5">
        <w:rPr>
          <w:sz w:val="24"/>
          <w:szCs w:val="24"/>
        </w:rPr>
        <w:t>er the presence of an electric field, the electrostatic attraction to the top plate will be equal to the gravitational force plus the drag force for</w:t>
      </w:r>
      <w:r w:rsidR="002819F6" w:rsidRPr="00F470D5">
        <w:rPr>
          <w:sz w:val="24"/>
          <w:szCs w:val="24"/>
        </w:rPr>
        <w:t xml:space="preserv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oMath>
      <w:r w:rsidRPr="00F470D5">
        <w:rPr>
          <w:sz w:val="24"/>
          <w:szCs w:val="24"/>
        </w:rPr>
        <w:t xml:space="preserve">. </w:t>
      </w:r>
    </w:p>
    <w:p w14:paraId="09F66082" w14:textId="26FB43C3" w:rsidR="67D79979" w:rsidRPr="00F470D5" w:rsidRDefault="00461ECF" w:rsidP="00F470D5">
      <w:pPr>
        <w:spacing w:line="480" w:lineRule="auto"/>
        <w:rPr>
          <w:sz w:val="24"/>
          <w:szCs w:val="24"/>
        </w:rPr>
      </w:pPr>
      <m:oMathPara>
        <m:oMath>
          <m:r>
            <w:rPr>
              <w:rFonts w:ascii="Cambria Math" w:hAnsi="Cambria Math"/>
              <w:sz w:val="24"/>
              <w:szCs w:val="24"/>
            </w:rPr>
            <m:t>qE=mg+k</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2</m:t>
              </m:r>
            </m:e>
          </m:d>
        </m:oMath>
      </m:oMathPara>
    </w:p>
    <w:p w14:paraId="1514E33A" w14:textId="046EE0F9" w:rsidR="67D79979" w:rsidRPr="00F470D5" w:rsidRDefault="67D79979" w:rsidP="00F470D5">
      <w:pPr>
        <w:spacing w:line="480" w:lineRule="auto"/>
        <w:rPr>
          <w:sz w:val="24"/>
          <w:szCs w:val="24"/>
        </w:rPr>
      </w:pPr>
      <w:r w:rsidRPr="00F470D5">
        <w:rPr>
          <w:sz w:val="24"/>
          <w:szCs w:val="24"/>
        </w:rPr>
        <w:t>K is not desired in the final equation</w:t>
      </w:r>
      <w:r w:rsidR="00F90A6C" w:rsidRPr="00F470D5">
        <w:rPr>
          <w:sz w:val="24"/>
          <w:szCs w:val="24"/>
        </w:rPr>
        <w:t xml:space="preserve"> since the buoyant force is </w:t>
      </w:r>
      <w:r w:rsidR="00290C44" w:rsidRPr="00F470D5">
        <w:rPr>
          <w:sz w:val="24"/>
          <w:szCs w:val="24"/>
        </w:rPr>
        <w:t>s</w:t>
      </w:r>
      <w:r w:rsidR="00F90A6C" w:rsidRPr="00F470D5">
        <w:rPr>
          <w:sz w:val="24"/>
          <w:szCs w:val="24"/>
        </w:rPr>
        <w:t>ma</w:t>
      </w:r>
      <w:r w:rsidR="00290C44" w:rsidRPr="00F470D5">
        <w:rPr>
          <w:sz w:val="24"/>
          <w:szCs w:val="24"/>
        </w:rPr>
        <w:t>ll at a constant velocity</w:t>
      </w:r>
      <w:r w:rsidRPr="00F470D5">
        <w:rPr>
          <w:sz w:val="24"/>
          <w:szCs w:val="24"/>
        </w:rPr>
        <w:t xml:space="preserve"> so use the previous two equations</w:t>
      </w:r>
      <w:r w:rsidR="00290C44" w:rsidRPr="00F470D5">
        <w:rPr>
          <w:sz w:val="24"/>
          <w:szCs w:val="24"/>
        </w:rPr>
        <w:t xml:space="preserve">, solve </w:t>
      </w:r>
      <w:proofErr w:type="spellStart"/>
      <w:r w:rsidR="00290C44" w:rsidRPr="00F470D5">
        <w:rPr>
          <w:sz w:val="24"/>
          <w:szCs w:val="24"/>
        </w:rPr>
        <w:t>for k</w:t>
      </w:r>
      <w:proofErr w:type="spellEnd"/>
      <w:r w:rsidR="00290C44" w:rsidRPr="00F470D5">
        <w:rPr>
          <w:sz w:val="24"/>
          <w:szCs w:val="24"/>
        </w:rPr>
        <w:t xml:space="preserve"> in each one and equate them</w:t>
      </w:r>
      <w:r w:rsidRPr="00F470D5">
        <w:rPr>
          <w:sz w:val="24"/>
          <w:szCs w:val="24"/>
        </w:rPr>
        <w:t>.</w:t>
      </w:r>
      <w:r w:rsidR="00290C44" w:rsidRPr="00F470D5">
        <w:rPr>
          <w:sz w:val="24"/>
          <w:szCs w:val="24"/>
        </w:rPr>
        <w:t xml:space="preserve"> Then solve for q</w:t>
      </w:r>
      <w:r w:rsidR="002819F6" w:rsidRPr="00F470D5">
        <w:rPr>
          <w:sz w:val="24"/>
          <w:szCs w:val="24"/>
        </w:rPr>
        <w:t>.</w:t>
      </w:r>
    </w:p>
    <w:p w14:paraId="1E5D0E58" w14:textId="354EC145" w:rsidR="67D79979" w:rsidRPr="00F470D5" w:rsidRDefault="00461ECF" w:rsidP="00F470D5">
      <w:pPr>
        <w:spacing w:line="480" w:lineRule="auto"/>
        <w:rPr>
          <w:sz w:val="24"/>
          <w:szCs w:val="24"/>
        </w:rPr>
      </w:pPr>
      <m:oMathPara>
        <m:oMath>
          <m:r>
            <w:rPr>
              <w:rFonts w:ascii="Cambria Math" w:hAnsi="Cambria Math"/>
              <w:sz w:val="24"/>
              <w:szCs w:val="24"/>
            </w:rPr>
            <m:t>q=</m:t>
          </m:r>
          <m:f>
            <m:fPr>
              <m:ctrlPr>
                <w:rPr>
                  <w:rFonts w:ascii="Cambria Math" w:hAnsi="Cambria Math"/>
                  <w:i/>
                  <w:sz w:val="24"/>
                  <w:szCs w:val="24"/>
                </w:rPr>
              </m:ctrlPr>
            </m:fPr>
            <m:num>
              <m:r>
                <w:rPr>
                  <w:rFonts w:ascii="Cambria Math" w:hAnsi="Cambria Math"/>
                  <w:sz w:val="24"/>
                  <w:szCs w:val="24"/>
                </w:rPr>
                <m:t>mg</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f</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e>
              </m:d>
            </m:num>
            <m:den>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f</m:t>
                  </m:r>
                </m:sub>
              </m:sSub>
            </m:den>
          </m:f>
          <m:r>
            <w:rPr>
              <w:rFonts w:ascii="Cambria Math" w:eastAsiaTheme="minorEastAsia" w:hAnsi="Cambria Math"/>
              <w:sz w:val="24"/>
              <w:szCs w:val="24"/>
            </w:rPr>
            <m:t xml:space="preserve">     (3)</m:t>
          </m:r>
        </m:oMath>
      </m:oMathPara>
    </w:p>
    <w:p w14:paraId="246A3869" w14:textId="0A417911" w:rsidR="67D79979" w:rsidRPr="00F470D5" w:rsidRDefault="67D79979" w:rsidP="00F470D5">
      <w:pPr>
        <w:spacing w:line="480" w:lineRule="auto"/>
        <w:rPr>
          <w:sz w:val="24"/>
          <w:szCs w:val="24"/>
        </w:rPr>
      </w:pPr>
    </w:p>
    <w:p w14:paraId="6F27A6AA" w14:textId="76DD0582" w:rsidR="67D79979" w:rsidRPr="00F470D5" w:rsidRDefault="67D79979" w:rsidP="00F470D5">
      <w:pPr>
        <w:spacing w:line="480" w:lineRule="auto"/>
        <w:rPr>
          <w:sz w:val="24"/>
          <w:szCs w:val="24"/>
        </w:rPr>
      </w:pPr>
      <w:r w:rsidRPr="00F470D5">
        <w:rPr>
          <w:sz w:val="24"/>
          <w:szCs w:val="24"/>
        </w:rPr>
        <w:lastRenderedPageBreak/>
        <w:t>M makes its way into the equation and needs to be removed</w:t>
      </w:r>
      <w:r w:rsidR="00A50C8A" w:rsidRPr="00F470D5">
        <w:rPr>
          <w:sz w:val="24"/>
          <w:szCs w:val="24"/>
        </w:rPr>
        <w:t xml:space="preserve"> since we can’t determine the mass of the charge droplet</w:t>
      </w:r>
      <w:r w:rsidRPr="00F470D5">
        <w:rPr>
          <w:sz w:val="24"/>
          <w:szCs w:val="24"/>
        </w:rPr>
        <w:t xml:space="preserve">, use the formula for relating the radius a to the mass. </w:t>
      </w:r>
    </w:p>
    <w:p w14:paraId="34C60460" w14:textId="22A4E50D" w:rsidR="00A50C8A" w:rsidRPr="00F470D5" w:rsidRDefault="00A50C8A" w:rsidP="00F470D5">
      <w:pPr>
        <w:spacing w:line="480" w:lineRule="auto"/>
        <w:rPr>
          <w:rFonts w:eastAsiaTheme="minorEastAsia"/>
          <w:sz w:val="24"/>
          <w:szCs w:val="24"/>
        </w:rPr>
      </w:pPr>
      <m:oMathPara>
        <m:oMath>
          <m:r>
            <w:rPr>
              <w:rFonts w:ascii="Cambria Math" w:hAnsi="Cambria Math"/>
              <w:sz w:val="24"/>
              <w:szCs w:val="24"/>
            </w:rPr>
            <m:t>m=</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e>
          </m:d>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3</m:t>
              </m:r>
            </m:sup>
          </m:sSup>
          <m:r>
            <w:rPr>
              <w:rFonts w:ascii="Cambria Math" w:hAnsi="Cambria Math"/>
              <w:sz w:val="24"/>
              <w:szCs w:val="24"/>
            </w:rPr>
            <m:t>ρ     (4)</m:t>
          </m:r>
        </m:oMath>
      </m:oMathPara>
    </w:p>
    <w:p w14:paraId="2EB8C6BC" w14:textId="5E080755" w:rsidR="00F13AE3" w:rsidRPr="00F470D5" w:rsidRDefault="00F13AE3" w:rsidP="00F470D5">
      <w:pPr>
        <w:spacing w:line="480" w:lineRule="auto"/>
        <w:rPr>
          <w:rFonts w:eastAsiaTheme="minorEastAsia"/>
          <w:sz w:val="24"/>
          <w:szCs w:val="24"/>
        </w:rPr>
      </w:pPr>
      <w:r w:rsidRPr="00F470D5">
        <w:rPr>
          <w:rFonts w:eastAsiaTheme="minorEastAsia"/>
          <w:sz w:val="24"/>
          <w:szCs w:val="24"/>
        </w:rPr>
        <w:t xml:space="preserve">However, a, the radius of the droplet is not known. </w:t>
      </w:r>
      <w:r w:rsidR="002819F6" w:rsidRPr="00F470D5">
        <w:rPr>
          <w:rFonts w:eastAsiaTheme="minorEastAsia"/>
          <w:sz w:val="24"/>
          <w:szCs w:val="24"/>
        </w:rPr>
        <w:t>To</w:t>
      </w:r>
      <w:r w:rsidRPr="00F470D5">
        <w:rPr>
          <w:rFonts w:eastAsiaTheme="minorEastAsia"/>
          <w:sz w:val="24"/>
          <w:szCs w:val="24"/>
        </w:rPr>
        <w:t xml:space="preserve"> find this value, stokes law must be used which relates the radius of a spherical body to its v</w:t>
      </w:r>
      <w:r w:rsidR="005276EC" w:rsidRPr="00F470D5">
        <w:rPr>
          <w:rFonts w:eastAsiaTheme="minorEastAsia"/>
          <w:sz w:val="24"/>
          <w:szCs w:val="24"/>
        </w:rPr>
        <w:t xml:space="preserve">elocity using a coefficient of viscosity </w:t>
      </w:r>
      <m:oMath>
        <m:r>
          <w:rPr>
            <w:rFonts w:ascii="Cambria Math" w:eastAsiaTheme="minorEastAsia" w:hAnsi="Cambria Math"/>
            <w:sz w:val="24"/>
            <w:szCs w:val="24"/>
          </w:rPr>
          <m:t>η</m:t>
        </m:r>
      </m:oMath>
      <w:r w:rsidR="005276EC" w:rsidRPr="00F470D5">
        <w:rPr>
          <w:rFonts w:eastAsiaTheme="minorEastAsia"/>
          <w:sz w:val="24"/>
          <w:szCs w:val="24"/>
        </w:rPr>
        <w:t xml:space="preserve"> </w:t>
      </w:r>
      <w:r w:rsidR="005276EC" w:rsidRPr="62EE21D1">
        <w:rPr>
          <w:rFonts w:eastAsiaTheme="minorEastAsia"/>
          <w:sz w:val="24"/>
          <w:szCs w:val="24"/>
        </w:rPr>
        <w:t>[3].</w:t>
      </w:r>
      <w:r w:rsidR="005276EC" w:rsidRPr="00F470D5">
        <w:rPr>
          <w:rFonts w:eastAsiaTheme="minorEastAsia"/>
          <w:sz w:val="24"/>
          <w:szCs w:val="24"/>
        </w:rPr>
        <w:t xml:space="preserve"> </w:t>
      </w:r>
    </w:p>
    <w:p w14:paraId="0CD5100A" w14:textId="6D7125E6" w:rsidR="005276EC" w:rsidRPr="00F470D5" w:rsidRDefault="005276EC" w:rsidP="00F470D5">
      <w:pPr>
        <w:spacing w:line="480" w:lineRule="auto"/>
        <w:rPr>
          <w:sz w:val="24"/>
          <w:szCs w:val="24"/>
        </w:rPr>
      </w:pPr>
      <m:oMathPara>
        <m:oMath>
          <m:r>
            <w:rPr>
              <w:rFonts w:ascii="Cambria Math" w:hAnsi="Cambria Math"/>
              <w:sz w:val="24"/>
              <w:szCs w:val="24"/>
            </w:rPr>
            <m:t>a=</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9*η*</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f</m:t>
                      </m:r>
                    </m:sub>
                  </m:sSub>
                </m:num>
                <m:den>
                  <m:r>
                    <w:rPr>
                      <w:rFonts w:ascii="Cambria Math" w:hAnsi="Cambria Math"/>
                      <w:sz w:val="24"/>
                      <w:szCs w:val="24"/>
                    </w:rPr>
                    <m:t>2gρ</m:t>
                  </m:r>
                </m:den>
              </m:f>
            </m:e>
          </m:rad>
          <m:r>
            <w:rPr>
              <w:rFonts w:ascii="Cambria Math" w:hAnsi="Cambria Math"/>
              <w:sz w:val="24"/>
              <w:szCs w:val="24"/>
            </w:rPr>
            <m:t xml:space="preserve">   (5)</m:t>
          </m:r>
        </m:oMath>
      </m:oMathPara>
    </w:p>
    <w:p w14:paraId="1941D755" w14:textId="58E0CE97" w:rsidR="67D79979" w:rsidRPr="00F470D5" w:rsidRDefault="67D79979" w:rsidP="00F470D5">
      <w:pPr>
        <w:spacing w:line="480" w:lineRule="auto"/>
        <w:rPr>
          <w:sz w:val="24"/>
          <w:szCs w:val="24"/>
        </w:rPr>
      </w:pPr>
    </w:p>
    <w:p w14:paraId="26ECC4CC" w14:textId="7961C543" w:rsidR="006F5920" w:rsidRPr="00F470D5" w:rsidRDefault="67D79979" w:rsidP="00F470D5">
      <w:pPr>
        <w:spacing w:line="480" w:lineRule="auto"/>
        <w:rPr>
          <w:sz w:val="24"/>
          <w:szCs w:val="24"/>
        </w:rPr>
      </w:pPr>
      <w:r w:rsidRPr="00F470D5">
        <w:rPr>
          <w:sz w:val="24"/>
          <w:szCs w:val="24"/>
        </w:rPr>
        <w:t>Substitute equations</w:t>
      </w:r>
      <w:r w:rsidR="00E169E2" w:rsidRPr="00F470D5">
        <w:rPr>
          <w:sz w:val="24"/>
          <w:szCs w:val="24"/>
        </w:rPr>
        <w:t xml:space="preserve"> 4 and 5 </w:t>
      </w:r>
      <w:r w:rsidRPr="00F470D5">
        <w:rPr>
          <w:sz w:val="24"/>
          <w:szCs w:val="24"/>
        </w:rPr>
        <w:t xml:space="preserve">into equation 3 </w:t>
      </w:r>
      <w:r w:rsidRPr="62EE21D1">
        <w:rPr>
          <w:sz w:val="24"/>
          <w:szCs w:val="24"/>
        </w:rPr>
        <w:t>and</w:t>
      </w:r>
      <w:r w:rsidRPr="00F470D5">
        <w:rPr>
          <w:sz w:val="24"/>
          <w:szCs w:val="24"/>
        </w:rPr>
        <w:t xml:space="preserve"> get equation</w:t>
      </w:r>
      <w:r w:rsidRPr="62EE21D1">
        <w:rPr>
          <w:sz w:val="24"/>
          <w:szCs w:val="24"/>
        </w:rPr>
        <w:t xml:space="preserve"> 6</w:t>
      </w:r>
      <w:r w:rsidRPr="00F470D5">
        <w:rPr>
          <w:sz w:val="24"/>
          <w:szCs w:val="24"/>
        </w:rPr>
        <w:t>.</w:t>
      </w:r>
    </w:p>
    <w:p w14:paraId="3DDB7E53" w14:textId="0FA858AB" w:rsidR="006F5920" w:rsidRPr="00F470D5" w:rsidRDefault="006F5920" w:rsidP="00F470D5">
      <w:pPr>
        <w:spacing w:line="480" w:lineRule="auto"/>
        <w:rPr>
          <w:sz w:val="24"/>
          <w:szCs w:val="24"/>
        </w:rPr>
      </w:pPr>
      <m:oMathPara>
        <m:oMath>
          <m:r>
            <w:rPr>
              <w:rFonts w:ascii="Cambria Math" w:hAnsi="Cambria Math"/>
              <w:sz w:val="24"/>
              <w:szCs w:val="24"/>
            </w:rPr>
            <m:t>q=</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r>
            <w:rPr>
              <w:rFonts w:ascii="Cambria Math" w:hAnsi="Cambria Math"/>
              <w:sz w:val="24"/>
              <w:szCs w:val="24"/>
            </w:rPr>
            <m:t>π</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gρ</m:t>
                  </m:r>
                </m:den>
              </m:f>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9</m:t>
                          </m:r>
                        </m:num>
                        <m:den>
                          <m:r>
                            <w:rPr>
                              <w:rFonts w:ascii="Cambria Math" w:hAnsi="Cambria Math"/>
                              <w:sz w:val="24"/>
                              <w:szCs w:val="24"/>
                            </w:rPr>
                            <m:t>2</m:t>
                          </m:r>
                        </m:den>
                      </m:f>
                      <m:r>
                        <w:rPr>
                          <w:rFonts w:ascii="Cambria Math" w:hAnsi="Cambria Math"/>
                          <w:sz w:val="24"/>
                          <w:szCs w:val="24"/>
                        </w:rPr>
                        <m:t>η</m:t>
                      </m:r>
                    </m:e>
                  </m:d>
                </m:e>
                <m:sup>
                  <m:r>
                    <w:rPr>
                      <w:rFonts w:ascii="Cambria Math" w:hAnsi="Cambria Math"/>
                      <w:sz w:val="24"/>
                      <w:szCs w:val="24"/>
                    </w:rPr>
                    <m:t>3</m:t>
                  </m:r>
                </m:sup>
              </m:sSup>
            </m:e>
          </m:rad>
          <m:r>
            <w:rPr>
              <w:rFonts w:ascii="Cambria Math" w:hAnsi="Cambria Math"/>
              <w:sz w:val="24"/>
              <w:szCs w:val="24"/>
            </w:rPr>
            <m:t>*</m:t>
          </m:r>
          <m:d>
            <m:dPr>
              <m:begChr m:val="["/>
              <m:endChr m:val="]"/>
              <m:ctrlPr>
                <w:rPr>
                  <w:rFonts w:ascii="Cambria Math" w:hAnsi="Cambria Math"/>
                  <w:i/>
                  <w:sz w:val="24"/>
                  <w:szCs w:val="24"/>
                </w:rPr>
              </m:ctrlPr>
            </m:dPr>
            <m:e>
              <m:f>
                <m:fPr>
                  <m:ctrlPr>
                    <w:rPr>
                      <w:rFonts w:ascii="Cambria Math" w:hAnsi="Cambria Math"/>
                      <w:i/>
                      <w:sz w:val="24"/>
                      <w:szCs w:val="24"/>
                    </w:rPr>
                  </m:ctrlPr>
                </m:fPr>
                <m:num>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f</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e>
                  </m:d>
                  <m:r>
                    <w:rPr>
                      <w:rFonts w:ascii="Cambria Math" w:hAnsi="Cambria Math"/>
                      <w:sz w:val="24"/>
                      <w:szCs w:val="24"/>
                    </w:rPr>
                    <m:t>*</m:t>
                  </m:r>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f</m:t>
                          </m:r>
                        </m:sub>
                      </m:sSub>
                    </m:e>
                  </m:rad>
                </m:num>
                <m:den>
                  <m:r>
                    <w:rPr>
                      <w:rFonts w:ascii="Cambria Math" w:hAnsi="Cambria Math"/>
                      <w:sz w:val="24"/>
                      <w:szCs w:val="24"/>
                    </w:rPr>
                    <m:t>E</m:t>
                  </m:r>
                </m:den>
              </m:f>
            </m:e>
          </m:d>
          <m:r>
            <w:rPr>
              <w:rFonts w:ascii="Cambria Math" w:eastAsiaTheme="minorEastAsia" w:hAnsi="Cambria Math"/>
              <w:sz w:val="24"/>
              <w:szCs w:val="24"/>
            </w:rPr>
            <m:t xml:space="preserve">    (6)</m:t>
          </m:r>
        </m:oMath>
      </m:oMathPara>
    </w:p>
    <w:p w14:paraId="382B6B0F" w14:textId="720421D2" w:rsidR="67D79979" w:rsidRPr="00F470D5" w:rsidRDefault="67D79979" w:rsidP="00F470D5">
      <w:pPr>
        <w:spacing w:line="480" w:lineRule="auto"/>
        <w:rPr>
          <w:sz w:val="24"/>
          <w:szCs w:val="24"/>
        </w:rPr>
      </w:pPr>
      <w:r w:rsidRPr="00F470D5">
        <w:rPr>
          <w:sz w:val="24"/>
          <w:szCs w:val="24"/>
        </w:rPr>
        <w:t xml:space="preserve"> However, when the velocity is less than .1 cm/sec, the droplets velocities tend to be comparable to the mean free path of air molecules.</w:t>
      </w:r>
      <w:r w:rsidR="009020A4" w:rsidRPr="00F470D5">
        <w:rPr>
          <w:sz w:val="24"/>
          <w:szCs w:val="24"/>
        </w:rPr>
        <w:t xml:space="preserve"> This violates an assumption made in the stokes law derivation</w:t>
      </w:r>
      <w:r w:rsidR="00ED7A6F" w:rsidRPr="00F470D5">
        <w:rPr>
          <w:sz w:val="24"/>
          <w:szCs w:val="24"/>
        </w:rPr>
        <w:t xml:space="preserve">. </w:t>
      </w:r>
      <w:r w:rsidRPr="00F470D5">
        <w:rPr>
          <w:sz w:val="24"/>
          <w:szCs w:val="24"/>
        </w:rPr>
        <w:t xml:space="preserve"> A correction factor is added to yield the correct results and is shown below</w:t>
      </w:r>
      <w:r w:rsidR="00ED7A6F" w:rsidRPr="00F470D5">
        <w:rPr>
          <w:sz w:val="24"/>
          <w:szCs w:val="24"/>
        </w:rPr>
        <w:t xml:space="preserve"> since the particles will mostly be in the range of .01 to .001 cm/sec </w:t>
      </w:r>
      <w:r w:rsidR="00343668" w:rsidRPr="00F470D5">
        <w:rPr>
          <w:sz w:val="24"/>
          <w:szCs w:val="24"/>
        </w:rPr>
        <w:t>[3].</w:t>
      </w:r>
    </w:p>
    <w:p w14:paraId="1482DC03" w14:textId="77777777" w:rsidR="00ED7A6F" w:rsidRPr="00F470D5" w:rsidRDefault="00ED7A6F" w:rsidP="00F470D5">
      <w:pPr>
        <w:spacing w:line="480" w:lineRule="auto"/>
        <w:rPr>
          <w:sz w:val="24"/>
          <w:szCs w:val="24"/>
        </w:rPr>
      </w:pPr>
    </w:p>
    <w:p w14:paraId="41896A61" w14:textId="339A2CB1" w:rsidR="00ED7A6F" w:rsidRPr="00F470D5" w:rsidRDefault="00A36F4A" w:rsidP="00F470D5">
      <w:pPr>
        <w:spacing w:line="480" w:lineRule="auto"/>
        <w:rPr>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b</m:t>
                          </m:r>
                        </m:num>
                        <m:den>
                          <m:r>
                            <w:rPr>
                              <w:rFonts w:ascii="Cambria Math" w:hAnsi="Cambria Math"/>
                              <w:sz w:val="24"/>
                              <w:szCs w:val="24"/>
                            </w:rPr>
                            <m:t>Pa</m:t>
                          </m:r>
                        </m:den>
                      </m:f>
                    </m:den>
                  </m:f>
                </m:e>
              </m:d>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r>
            <w:rPr>
              <w:rFonts w:ascii="Cambria Math" w:eastAsiaTheme="minorEastAsia" w:hAnsi="Cambria Math"/>
              <w:sz w:val="24"/>
              <w:szCs w:val="24"/>
            </w:rPr>
            <m:t xml:space="preserve">     (7)</m:t>
          </m:r>
        </m:oMath>
      </m:oMathPara>
    </w:p>
    <w:p w14:paraId="47179C27" w14:textId="462CC996" w:rsidR="67D79979" w:rsidRPr="00F470D5" w:rsidRDefault="000142C0" w:rsidP="00F470D5">
      <w:pPr>
        <w:spacing w:line="480" w:lineRule="auto"/>
        <w:rPr>
          <w:sz w:val="24"/>
          <w:szCs w:val="24"/>
        </w:rPr>
      </w:pPr>
      <w:r w:rsidRPr="00F470D5">
        <w:rPr>
          <w:sz w:val="24"/>
          <w:szCs w:val="24"/>
        </w:rPr>
        <w:t>Substituting equation 7 into equation 6 and rearranging terms gets the final equation</w:t>
      </w:r>
    </w:p>
    <w:p w14:paraId="58DE620E" w14:textId="77777777" w:rsidR="000142C0" w:rsidRPr="00F470D5" w:rsidRDefault="000142C0" w:rsidP="00F470D5">
      <w:pPr>
        <w:spacing w:line="480" w:lineRule="auto"/>
        <w:rPr>
          <w:sz w:val="24"/>
          <w:szCs w:val="24"/>
        </w:rPr>
      </w:pPr>
    </w:p>
    <w:p w14:paraId="43F77096" w14:textId="2F50DCFB" w:rsidR="00F470D5" w:rsidRPr="006B67EC" w:rsidRDefault="000142C0" w:rsidP="00F470D5">
      <w:pPr>
        <w:spacing w:line="480" w:lineRule="auto"/>
        <w:rPr>
          <w:rFonts w:eastAsiaTheme="minorEastAsia"/>
          <w:sz w:val="24"/>
          <w:szCs w:val="24"/>
        </w:rPr>
      </w:pPr>
      <m:oMathPara>
        <m:oMath>
          <m:r>
            <w:rPr>
              <w:rFonts w:ascii="Cambria Math" w:hAnsi="Cambria Math"/>
              <w:sz w:val="24"/>
              <w:szCs w:val="24"/>
            </w:rPr>
            <m:t>q=</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r>
                <w:rPr>
                  <w:rFonts w:ascii="Cambria Math" w:hAnsi="Cambria Math"/>
                  <w:sz w:val="24"/>
                  <w:szCs w:val="24"/>
                </w:rPr>
                <m:t>πd</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gρ</m:t>
                          </m:r>
                        </m:den>
                      </m:f>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9</m:t>
                                  </m:r>
                                </m:num>
                                <m:den>
                                  <m:r>
                                    <w:rPr>
                                      <w:rFonts w:ascii="Cambria Math" w:hAnsi="Cambria Math"/>
                                      <w:sz w:val="24"/>
                                      <w:szCs w:val="24"/>
                                    </w:rPr>
                                    <m:t>2</m:t>
                                  </m:r>
                                </m:den>
                              </m:f>
                              <m:r>
                                <w:rPr>
                                  <w:rFonts w:ascii="Cambria Math" w:hAnsi="Cambria Math"/>
                                  <w:sz w:val="24"/>
                                  <w:szCs w:val="24"/>
                                </w:rPr>
                                <m:t>η</m:t>
                              </m:r>
                            </m:e>
                          </m:d>
                        </m:e>
                        <m:sup>
                          <m:r>
                            <w:rPr>
                              <w:rFonts w:ascii="Cambria Math" w:hAnsi="Cambria Math"/>
                              <w:sz w:val="24"/>
                              <w:szCs w:val="24"/>
                            </w:rPr>
                            <m:t>3</m:t>
                          </m:r>
                        </m:sup>
                      </m:sSup>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ctrlPr>
                <w:rPr>
                  <w:rFonts w:ascii="Cambria Math" w:eastAsiaTheme="minorEastAsia" w:hAnsi="Cambria Math"/>
                  <w:i/>
                  <w:sz w:val="24"/>
                  <w:szCs w:val="24"/>
                </w:rPr>
              </m:ctrlP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b</m:t>
                              </m:r>
                            </m:num>
                            <m:den>
                              <m:r>
                                <w:rPr>
                                  <w:rFonts w:ascii="Cambria Math" w:eastAsiaTheme="minorEastAsia" w:hAnsi="Cambria Math"/>
                                  <w:sz w:val="24"/>
                                  <w:szCs w:val="24"/>
                                </w:rPr>
                                <m:t>P*a)</m:t>
                              </m:r>
                            </m:den>
                          </m:f>
                        </m:den>
                      </m:f>
                    </m:e>
                  </m:d>
                </m:e>
                <m:sup>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2</m:t>
                      </m:r>
                    </m:den>
                  </m:f>
                </m:sup>
              </m:sSup>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f</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r</m:t>
                          </m:r>
                        </m:sub>
                      </m:sSub>
                    </m:e>
                  </m:d>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f</m:t>
                          </m:r>
                        </m:sub>
                      </m:sSub>
                    </m:e>
                  </m:rad>
                </m:num>
                <m:den>
                  <m:r>
                    <w:rPr>
                      <w:rFonts w:ascii="Cambria Math" w:eastAsiaTheme="minorEastAsia" w:hAnsi="Cambria Math"/>
                      <w:sz w:val="24"/>
                      <w:szCs w:val="24"/>
                    </w:rPr>
                    <m:t>V</m:t>
                  </m:r>
                </m:den>
              </m:f>
            </m:e>
          </m:d>
          <m:r>
            <w:rPr>
              <w:rFonts w:ascii="Cambria Math" w:eastAsiaTheme="minorEastAsia" w:hAnsi="Cambria Math"/>
              <w:sz w:val="24"/>
              <w:szCs w:val="24"/>
            </w:rPr>
            <m:t xml:space="preserve">   (8)</m:t>
          </m:r>
        </m:oMath>
      </m:oMathPara>
    </w:p>
    <w:p w14:paraId="6DAAF51C" w14:textId="7F9AA59A" w:rsidR="00F13599" w:rsidRPr="006148FD" w:rsidRDefault="00F13599" w:rsidP="00F470D5">
      <w:pPr>
        <w:spacing w:line="480" w:lineRule="auto"/>
        <w:rPr>
          <w:rFonts w:eastAsiaTheme="minorEastAsia"/>
          <w:sz w:val="24"/>
          <w:szCs w:val="24"/>
        </w:rPr>
      </w:pPr>
    </w:p>
    <w:p w14:paraId="7CC1707B" w14:textId="50E549A7" w:rsidR="0029290B" w:rsidRPr="006B7A5E" w:rsidRDefault="67D79979" w:rsidP="00F470D5">
      <w:pPr>
        <w:spacing w:line="480" w:lineRule="auto"/>
        <w:rPr>
          <w:b/>
          <w:bCs/>
          <w:sz w:val="24"/>
          <w:szCs w:val="24"/>
          <w:u w:val="single"/>
        </w:rPr>
      </w:pPr>
      <w:r w:rsidRPr="006B7A5E">
        <w:rPr>
          <w:b/>
          <w:bCs/>
          <w:sz w:val="24"/>
          <w:szCs w:val="24"/>
          <w:u w:val="single"/>
        </w:rPr>
        <w:t xml:space="preserve">Procedure: </w:t>
      </w:r>
    </w:p>
    <w:p w14:paraId="45F664E5" w14:textId="0774C3AE" w:rsidR="00811D3B" w:rsidRDefault="00811D3B" w:rsidP="00F470D5">
      <w:pPr>
        <w:spacing w:line="480" w:lineRule="auto"/>
        <w:rPr>
          <w:sz w:val="24"/>
          <w:szCs w:val="24"/>
        </w:rPr>
      </w:pPr>
      <w:r>
        <w:rPr>
          <w:sz w:val="24"/>
          <w:szCs w:val="24"/>
        </w:rPr>
        <w:t xml:space="preserve">The </w:t>
      </w:r>
      <w:r w:rsidR="005371FD">
        <w:rPr>
          <w:sz w:val="24"/>
          <w:szCs w:val="24"/>
        </w:rPr>
        <w:t>Pasco</w:t>
      </w:r>
      <w:r w:rsidR="00797013">
        <w:rPr>
          <w:sz w:val="24"/>
          <w:szCs w:val="24"/>
        </w:rPr>
        <w:t xml:space="preserve"> Ap-8210</w:t>
      </w:r>
      <w:r>
        <w:rPr>
          <w:sz w:val="24"/>
          <w:szCs w:val="24"/>
        </w:rPr>
        <w:t xml:space="preserve"> </w:t>
      </w:r>
      <w:r w:rsidR="005371FD">
        <w:rPr>
          <w:sz w:val="24"/>
          <w:szCs w:val="24"/>
        </w:rPr>
        <w:t>Millikan</w:t>
      </w:r>
      <w:r>
        <w:rPr>
          <w:sz w:val="24"/>
          <w:szCs w:val="24"/>
        </w:rPr>
        <w:t xml:space="preserve"> </w:t>
      </w:r>
      <w:r w:rsidR="00797013">
        <w:rPr>
          <w:sz w:val="24"/>
          <w:szCs w:val="24"/>
        </w:rPr>
        <w:t xml:space="preserve">oil drop </w:t>
      </w:r>
      <w:r>
        <w:rPr>
          <w:sz w:val="24"/>
          <w:szCs w:val="24"/>
        </w:rPr>
        <w:t>apparatus that was used is shown in figure</w:t>
      </w:r>
      <w:r w:rsidR="00D5193F">
        <w:rPr>
          <w:sz w:val="24"/>
          <w:szCs w:val="24"/>
        </w:rPr>
        <w:t xml:space="preserve"> </w:t>
      </w:r>
      <w:r w:rsidR="00245073">
        <w:rPr>
          <w:sz w:val="24"/>
          <w:szCs w:val="24"/>
        </w:rPr>
        <w:t>3</w:t>
      </w:r>
      <w:r>
        <w:rPr>
          <w:sz w:val="24"/>
          <w:szCs w:val="24"/>
        </w:rPr>
        <w:t xml:space="preserve">. </w:t>
      </w:r>
    </w:p>
    <w:p w14:paraId="709E47C3" w14:textId="71BDC630" w:rsidR="00811D3B" w:rsidRDefault="00974AD4" w:rsidP="00D5193F">
      <w:pPr>
        <w:spacing w:line="480" w:lineRule="auto"/>
        <w:jc w:val="center"/>
        <w:rPr>
          <w:sz w:val="24"/>
          <w:szCs w:val="24"/>
        </w:rPr>
      </w:pPr>
      <w:r>
        <w:rPr>
          <w:noProof/>
          <w:sz w:val="24"/>
          <w:szCs w:val="24"/>
        </w:rPr>
        <mc:AlternateContent>
          <mc:Choice Requires="wps">
            <w:drawing>
              <wp:anchor distT="0" distB="0" distL="114300" distR="114300" simplePos="0" relativeHeight="251693056" behindDoc="0" locked="0" layoutInCell="1" allowOverlap="1" wp14:anchorId="0BEF63F5" wp14:editId="3062D7E6">
                <wp:simplePos x="0" y="0"/>
                <wp:positionH relativeFrom="column">
                  <wp:posOffset>3838574</wp:posOffset>
                </wp:positionH>
                <wp:positionV relativeFrom="paragraph">
                  <wp:posOffset>1676400</wp:posOffset>
                </wp:positionV>
                <wp:extent cx="1704975" cy="190500"/>
                <wp:effectExtent l="38100" t="0" r="28575" b="95250"/>
                <wp:wrapNone/>
                <wp:docPr id="15" name="Straight Arrow Connector 15"/>
                <wp:cNvGraphicFramePr/>
                <a:graphic xmlns:a="http://schemas.openxmlformats.org/drawingml/2006/main">
                  <a:graphicData uri="http://schemas.microsoft.com/office/word/2010/wordprocessingShape">
                    <wps:wsp>
                      <wps:cNvCnPr/>
                      <wps:spPr>
                        <a:xfrm flipH="1">
                          <a:off x="0" y="0"/>
                          <a:ext cx="1704975" cy="1905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D138FA" id="_x0000_t32" coordsize="21600,21600" o:spt="32" o:oned="t" path="m,l21600,21600e" filled="f">
                <v:path arrowok="t" fillok="f" o:connecttype="none"/>
                <o:lock v:ext="edit" shapetype="t"/>
              </v:shapetype>
              <v:shape id="Straight Arrow Connector 15" o:spid="_x0000_s1026" type="#_x0000_t32" style="position:absolute;margin-left:302.25pt;margin-top:132pt;width:134.25pt;height:1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" strokecolor="#ed7d31 [3205]" strokeweight="1pt">
                <v:stroke endarrow="block" joinstyle="miter"/>
              </v:shape>
            </w:pict>
          </mc:Fallback>
        </mc:AlternateContent>
      </w:r>
      <w:r w:rsidR="00282C05">
        <w:rPr>
          <w:noProof/>
          <w:sz w:val="24"/>
          <w:szCs w:val="24"/>
        </w:rPr>
        <mc:AlternateContent>
          <mc:Choice Requires="wps">
            <w:drawing>
              <wp:anchor distT="0" distB="0" distL="114300" distR="114300" simplePos="0" relativeHeight="251686912" behindDoc="0" locked="0" layoutInCell="1" allowOverlap="1" wp14:anchorId="51D2537C" wp14:editId="7E38D9B1">
                <wp:simplePos x="0" y="0"/>
                <wp:positionH relativeFrom="page">
                  <wp:posOffset>6438900</wp:posOffset>
                </wp:positionH>
                <wp:positionV relativeFrom="paragraph">
                  <wp:posOffset>1352550</wp:posOffset>
                </wp:positionV>
                <wp:extent cx="1238250" cy="54292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238250" cy="542925"/>
                        </a:xfrm>
                        <a:prstGeom prst="rect">
                          <a:avLst/>
                        </a:prstGeom>
                        <a:noFill/>
                        <a:ln w="6350">
                          <a:solidFill>
                            <a:prstClr val="black"/>
                          </a:solidFill>
                        </a:ln>
                      </wps:spPr>
                      <wps:txbx>
                        <w:txbxContent>
                          <w:p w14:paraId="6D433C05" w14:textId="6EEA5D21" w:rsidR="00282C05" w:rsidRDefault="00282C05" w:rsidP="00282C05">
                            <w:r>
                              <w:t>Thermistor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D2537C" id="_x0000_t202" coordsize="21600,21600" o:spt="202" path="m,l,21600r21600,l21600,xe">
                <v:stroke joinstyle="miter"/>
                <v:path gradientshapeok="t" o:connecttype="rect"/>
              </v:shapetype>
              <v:shape id="Text Box 14" o:spid="_x0000_s1026" type="#_x0000_t202" style="position:absolute;left:0;text-align:left;margin-left:507pt;margin-top:106.5pt;width:97.5pt;height:42.7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" filled="f" strokeweight=".5pt">
                <v:textbox>
                  <w:txbxContent>
                    <w:p w14:paraId="6D433C05" w14:textId="6EEA5D21" w:rsidR="00282C05" w:rsidRDefault="00282C05" w:rsidP="00282C05">
                      <w:r>
                        <w:t>Thermistor chart</w:t>
                      </w:r>
                    </w:p>
                  </w:txbxContent>
                </v:textbox>
                <w10:wrap anchorx="page"/>
              </v:shape>
            </w:pict>
          </mc:Fallback>
        </mc:AlternateContent>
      </w:r>
      <w:r w:rsidR="00753C6F">
        <w:rPr>
          <w:noProof/>
          <w:sz w:val="24"/>
          <w:szCs w:val="24"/>
        </w:rPr>
        <mc:AlternateContent>
          <mc:Choice Requires="wps">
            <w:drawing>
              <wp:anchor distT="0" distB="0" distL="114300" distR="114300" simplePos="0" relativeHeight="251679744" behindDoc="0" locked="0" layoutInCell="1" allowOverlap="1" wp14:anchorId="2A667335" wp14:editId="04784DB2">
                <wp:simplePos x="0" y="0"/>
                <wp:positionH relativeFrom="page">
                  <wp:align>right</wp:align>
                </wp:positionH>
                <wp:positionV relativeFrom="paragraph">
                  <wp:posOffset>-323850</wp:posOffset>
                </wp:positionV>
                <wp:extent cx="1000125" cy="54292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1000125" cy="542925"/>
                        </a:xfrm>
                        <a:prstGeom prst="rect">
                          <a:avLst/>
                        </a:prstGeom>
                        <a:noFill/>
                        <a:ln w="6350">
                          <a:solidFill>
                            <a:prstClr val="black"/>
                          </a:solidFill>
                        </a:ln>
                      </wps:spPr>
                      <wps:txbx>
                        <w:txbxContent>
                          <w:p w14:paraId="417D0208" w14:textId="3B9E9BFD" w:rsidR="00753C6F" w:rsidRDefault="00753C6F" w:rsidP="00753C6F">
                            <w:r>
                              <w:t>Light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67335" id="Text Box 13" o:spid="_x0000_s1027" type="#_x0000_t202" style="position:absolute;left:0;text-align:left;margin-left:27.55pt;margin-top:-25.5pt;width:78.75pt;height:42.75pt;z-index:2516797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" filled="f" strokeweight=".5pt">
                <v:textbox>
                  <w:txbxContent>
                    <w:p w14:paraId="417D0208" w14:textId="3B9E9BFD" w:rsidR="00753C6F" w:rsidRDefault="00753C6F" w:rsidP="00753C6F">
                      <w:r>
                        <w:t>Light Source</w:t>
                      </w:r>
                    </w:p>
                  </w:txbxContent>
                </v:textbox>
                <w10:wrap anchorx="page"/>
              </v:shape>
            </w:pict>
          </mc:Fallback>
        </mc:AlternateContent>
      </w:r>
      <w:r w:rsidR="00753C6F">
        <w:rPr>
          <w:noProof/>
          <w:sz w:val="24"/>
          <w:szCs w:val="24"/>
        </w:rPr>
        <mc:AlternateContent>
          <mc:Choice Requires="wps">
            <w:drawing>
              <wp:anchor distT="0" distB="0" distL="114300" distR="114300" simplePos="0" relativeHeight="251665408" behindDoc="0" locked="0" layoutInCell="1" allowOverlap="1" wp14:anchorId="57D6F253" wp14:editId="7D81A4DE">
                <wp:simplePos x="0" y="0"/>
                <wp:positionH relativeFrom="column">
                  <wp:posOffset>733425</wp:posOffset>
                </wp:positionH>
                <wp:positionV relativeFrom="paragraph">
                  <wp:posOffset>3248025</wp:posOffset>
                </wp:positionV>
                <wp:extent cx="1276350" cy="247650"/>
                <wp:effectExtent l="0" t="0" r="76200" b="76200"/>
                <wp:wrapNone/>
                <wp:docPr id="8" name="Straight Arrow Connector 8"/>
                <wp:cNvGraphicFramePr/>
                <a:graphic xmlns:a="http://schemas.openxmlformats.org/drawingml/2006/main">
                  <a:graphicData uri="http://schemas.microsoft.com/office/word/2010/wordprocessingShape">
                    <wps:wsp>
                      <wps:cNvCnPr/>
                      <wps:spPr>
                        <a:xfrm>
                          <a:off x="0" y="0"/>
                          <a:ext cx="1276350" cy="24765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E69D84" id="Straight Arrow Connector 8" o:spid="_x0000_s1026" type="#_x0000_t32" style="position:absolute;margin-left:57.75pt;margin-top:255.75pt;width:100.5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" strokecolor="#ed7d31 [3205]" strokeweight="1pt">
                <v:stroke endarrow="block" joinstyle="miter"/>
              </v:shape>
            </w:pict>
          </mc:Fallback>
        </mc:AlternateContent>
      </w:r>
      <w:r w:rsidR="00753C6F">
        <w:rPr>
          <w:noProof/>
          <w:sz w:val="24"/>
          <w:szCs w:val="24"/>
        </w:rPr>
        <mc:AlternateContent>
          <mc:Choice Requires="wps">
            <w:drawing>
              <wp:anchor distT="0" distB="0" distL="114300" distR="114300" simplePos="0" relativeHeight="251633664" behindDoc="0" locked="0" layoutInCell="1" allowOverlap="1" wp14:anchorId="7C00D251" wp14:editId="7A8677DE">
                <wp:simplePos x="0" y="0"/>
                <wp:positionH relativeFrom="column">
                  <wp:posOffset>390526</wp:posOffset>
                </wp:positionH>
                <wp:positionV relativeFrom="paragraph">
                  <wp:posOffset>942975</wp:posOffset>
                </wp:positionV>
                <wp:extent cx="1619250" cy="171450"/>
                <wp:effectExtent l="0" t="0" r="76200" b="95250"/>
                <wp:wrapNone/>
                <wp:docPr id="4" name="Straight Arrow Connector 4"/>
                <wp:cNvGraphicFramePr/>
                <a:graphic xmlns:a="http://schemas.openxmlformats.org/drawingml/2006/main">
                  <a:graphicData uri="http://schemas.microsoft.com/office/word/2010/wordprocessingShape">
                    <wps:wsp>
                      <wps:cNvCnPr/>
                      <wps:spPr>
                        <a:xfrm>
                          <a:off x="0" y="0"/>
                          <a:ext cx="1619250" cy="17145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EA37F9" id="Straight Arrow Connector 4" o:spid="_x0000_s1026" type="#_x0000_t32" style="position:absolute;margin-left:30.75pt;margin-top:74.25pt;width:127.5pt;height:13.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" strokecolor="#ed7d31 [3205]" strokeweight="1pt">
                <v:stroke endarrow="block" joinstyle="miter"/>
              </v:shape>
            </w:pict>
          </mc:Fallback>
        </mc:AlternateContent>
      </w:r>
      <w:r w:rsidR="00753C6F">
        <w:rPr>
          <w:noProof/>
          <w:sz w:val="24"/>
          <w:szCs w:val="24"/>
        </w:rPr>
        <mc:AlternateContent>
          <mc:Choice Requires="wps">
            <w:drawing>
              <wp:anchor distT="0" distB="0" distL="114300" distR="114300" simplePos="0" relativeHeight="251675648" behindDoc="0" locked="0" layoutInCell="1" allowOverlap="1" wp14:anchorId="369C1571" wp14:editId="5961DA56">
                <wp:simplePos x="0" y="0"/>
                <wp:positionH relativeFrom="column">
                  <wp:posOffset>3895724</wp:posOffset>
                </wp:positionH>
                <wp:positionV relativeFrom="paragraph">
                  <wp:posOffset>-19050</wp:posOffset>
                </wp:positionV>
                <wp:extent cx="1895475" cy="819150"/>
                <wp:effectExtent l="38100" t="0" r="28575" b="57150"/>
                <wp:wrapNone/>
                <wp:docPr id="12" name="Straight Arrow Connector 12"/>
                <wp:cNvGraphicFramePr/>
                <a:graphic xmlns:a="http://schemas.openxmlformats.org/drawingml/2006/main">
                  <a:graphicData uri="http://schemas.microsoft.com/office/word/2010/wordprocessingShape">
                    <wps:wsp>
                      <wps:cNvCnPr/>
                      <wps:spPr>
                        <a:xfrm flipH="1">
                          <a:off x="0" y="0"/>
                          <a:ext cx="1895475" cy="81915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33BF86" id="Straight Arrow Connector 12" o:spid="_x0000_s1026" type="#_x0000_t32" style="position:absolute;margin-left:306.75pt;margin-top:-1.5pt;width:149.25pt;height:64.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" strokecolor="#ed7d31 [3205]" strokeweight="1pt">
                <v:stroke endarrow="block" joinstyle="miter"/>
              </v:shape>
            </w:pict>
          </mc:Fallback>
        </mc:AlternateContent>
      </w:r>
      <w:r w:rsidR="008E6F89">
        <w:rPr>
          <w:noProof/>
          <w:sz w:val="24"/>
          <w:szCs w:val="24"/>
        </w:rPr>
        <mc:AlternateContent>
          <mc:Choice Requires="wps">
            <w:drawing>
              <wp:anchor distT="0" distB="0" distL="114300" distR="114300" simplePos="0" relativeHeight="251655168" behindDoc="0" locked="0" layoutInCell="1" allowOverlap="1" wp14:anchorId="4BBEAD53" wp14:editId="72EF56BB">
                <wp:simplePos x="0" y="0"/>
                <wp:positionH relativeFrom="column">
                  <wp:posOffset>-304800</wp:posOffset>
                </wp:positionH>
                <wp:positionV relativeFrom="paragraph">
                  <wp:posOffset>2962275</wp:posOffset>
                </wp:positionV>
                <wp:extent cx="1000125" cy="5429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1000125" cy="542925"/>
                        </a:xfrm>
                        <a:prstGeom prst="rect">
                          <a:avLst/>
                        </a:prstGeom>
                        <a:noFill/>
                        <a:ln w="6350">
                          <a:solidFill>
                            <a:prstClr val="black"/>
                          </a:solidFill>
                        </a:ln>
                      </wps:spPr>
                      <wps:txbx>
                        <w:txbxContent>
                          <w:p w14:paraId="409E4523" w14:textId="6BBCEE45" w:rsidR="008E6F89" w:rsidRDefault="00753C6F" w:rsidP="008E6F89">
                            <w:r>
                              <w:t xml:space="preserve">Ocular Lens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EAD53" id="Text Box 7" o:spid="_x0000_s1028" type="#_x0000_t202" style="position:absolute;left:0;text-align:left;margin-left:-24pt;margin-top:233.25pt;width:78.75pt;height:4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" filled="f" strokeweight=".5pt">
                <v:textbox>
                  <w:txbxContent>
                    <w:p w14:paraId="409E4523" w14:textId="6BBCEE45" w:rsidR="008E6F89" w:rsidRDefault="00753C6F" w:rsidP="008E6F89">
                      <w:r>
                        <w:t xml:space="preserve">Ocular Lens </w:t>
                      </w:r>
                    </w:p>
                  </w:txbxContent>
                </v:textbox>
              </v:shape>
            </w:pict>
          </mc:Fallback>
        </mc:AlternateContent>
      </w:r>
      <w:r w:rsidR="00C550DA">
        <w:rPr>
          <w:noProof/>
          <w:sz w:val="24"/>
          <w:szCs w:val="24"/>
        </w:rPr>
        <mc:AlternateContent>
          <mc:Choice Requires="wps">
            <w:drawing>
              <wp:anchor distT="0" distB="0" distL="114300" distR="114300" simplePos="0" relativeHeight="251643904" behindDoc="0" locked="0" layoutInCell="1" allowOverlap="1" wp14:anchorId="679BD4D8" wp14:editId="3F2FAE51">
                <wp:simplePos x="0" y="0"/>
                <wp:positionH relativeFrom="column">
                  <wp:posOffset>-619125</wp:posOffset>
                </wp:positionH>
                <wp:positionV relativeFrom="paragraph">
                  <wp:posOffset>609600</wp:posOffset>
                </wp:positionV>
                <wp:extent cx="1000125" cy="5429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000125" cy="542925"/>
                        </a:xfrm>
                        <a:prstGeom prst="rect">
                          <a:avLst/>
                        </a:prstGeom>
                        <a:noFill/>
                        <a:ln w="6350">
                          <a:solidFill>
                            <a:prstClr val="black"/>
                          </a:solidFill>
                        </a:ln>
                      </wps:spPr>
                      <wps:txbx>
                        <w:txbxContent>
                          <w:p w14:paraId="43EC9AC4" w14:textId="4E264EFA" w:rsidR="00C550DA" w:rsidRDefault="008E6F89">
                            <w:r>
                              <w:t>Charge plate assembly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BD4D8" id="Text Box 5" o:spid="_x0000_s1029" type="#_x0000_t202" style="position:absolute;left:0;text-align:left;margin-left:-48.75pt;margin-top:48pt;width:78.75pt;height:42.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" filled="f" strokeweight=".5pt">
                <v:textbox>
                  <w:txbxContent>
                    <w:p w14:paraId="43EC9AC4" w14:textId="4E264EFA" w:rsidR="00C550DA" w:rsidRDefault="008E6F89">
                      <w:r>
                        <w:t>Charge plate assembly</w:t>
                      </w:r>
                    </w:p>
                  </w:txbxContent>
                </v:textbox>
              </v:shape>
            </w:pict>
          </mc:Fallback>
        </mc:AlternateContent>
      </w:r>
      <w:r w:rsidR="00D5193F">
        <w:rPr>
          <w:noProof/>
          <w:sz w:val="24"/>
          <w:szCs w:val="24"/>
        </w:rPr>
        <w:drawing>
          <wp:inline distT="0" distB="0" distL="0" distR="0" wp14:anchorId="1F032212" wp14:editId="7C208791">
            <wp:extent cx="4431741" cy="3323804"/>
            <wp:effectExtent l="1588" t="0" r="8572" b="8573"/>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4454896" cy="3341170"/>
                    </a:xfrm>
                    <a:prstGeom prst="rect">
                      <a:avLst/>
                    </a:prstGeom>
                  </pic:spPr>
                </pic:pic>
              </a:graphicData>
            </a:graphic>
          </wp:inline>
        </w:drawing>
      </w:r>
    </w:p>
    <w:p w14:paraId="43979191" w14:textId="4425C78B" w:rsidR="00D5193F" w:rsidRDefault="00D5193F" w:rsidP="00D5193F">
      <w:pPr>
        <w:spacing w:line="480" w:lineRule="auto"/>
        <w:jc w:val="center"/>
        <w:rPr>
          <w:sz w:val="24"/>
          <w:szCs w:val="24"/>
        </w:rPr>
      </w:pPr>
      <w:r>
        <w:rPr>
          <w:sz w:val="24"/>
          <w:szCs w:val="24"/>
        </w:rPr>
        <w:t xml:space="preserve">Figure </w:t>
      </w:r>
      <w:r w:rsidR="00245073">
        <w:rPr>
          <w:sz w:val="24"/>
          <w:szCs w:val="24"/>
        </w:rPr>
        <w:t>3</w:t>
      </w:r>
      <w:r>
        <w:rPr>
          <w:sz w:val="24"/>
          <w:szCs w:val="24"/>
        </w:rPr>
        <w:t>: Pasco Ap-8210 Millikan Oil Drop Apparatus</w:t>
      </w:r>
    </w:p>
    <w:p w14:paraId="24F19B0C" w14:textId="77777777" w:rsidR="00F2358B" w:rsidRDefault="761DAD22" w:rsidP="00F470D5">
      <w:pPr>
        <w:spacing w:line="480" w:lineRule="auto"/>
        <w:rPr>
          <w:sz w:val="24"/>
          <w:szCs w:val="24"/>
        </w:rPr>
      </w:pPr>
      <w:r w:rsidRPr="00F470D5">
        <w:rPr>
          <w:sz w:val="24"/>
          <w:szCs w:val="24"/>
        </w:rPr>
        <w:lastRenderedPageBreak/>
        <w:t>To begin the experiment, the atomizer wa</w:t>
      </w:r>
      <w:r w:rsidR="004847D5" w:rsidRPr="00F470D5">
        <w:rPr>
          <w:sz w:val="24"/>
          <w:szCs w:val="24"/>
        </w:rPr>
        <w:t xml:space="preserve">s primed </w:t>
      </w:r>
      <w:r w:rsidR="00601326" w:rsidRPr="00F470D5">
        <w:rPr>
          <w:sz w:val="24"/>
          <w:szCs w:val="24"/>
        </w:rPr>
        <w:t>so that it could produce a fine mist</w:t>
      </w:r>
      <w:r w:rsidRPr="00F470D5">
        <w:rPr>
          <w:sz w:val="24"/>
          <w:szCs w:val="24"/>
        </w:rPr>
        <w:t xml:space="preserve">. </w:t>
      </w:r>
      <w:r w:rsidR="00612198" w:rsidRPr="00F470D5">
        <w:rPr>
          <w:sz w:val="24"/>
          <w:szCs w:val="24"/>
        </w:rPr>
        <w:t xml:space="preserve"> The 500 V DC voltage supply was then set to 200 V while also acquiring pressure data</w:t>
      </w:r>
      <w:r w:rsidR="00EC0BF0" w:rsidRPr="00F470D5">
        <w:rPr>
          <w:sz w:val="24"/>
          <w:szCs w:val="24"/>
        </w:rPr>
        <w:t xml:space="preserve"> from </w:t>
      </w:r>
      <w:r w:rsidR="00EC0BF0" w:rsidRPr="62EE21D1">
        <w:rPr>
          <w:sz w:val="24"/>
          <w:szCs w:val="24"/>
        </w:rPr>
        <w:t xml:space="preserve">the gas </w:t>
      </w:r>
      <w:r w:rsidR="00EC0BF0" w:rsidRPr="00F470D5">
        <w:rPr>
          <w:sz w:val="24"/>
          <w:szCs w:val="24"/>
        </w:rPr>
        <w:t>pressure sensor</w:t>
      </w:r>
      <w:r w:rsidR="00612198" w:rsidRPr="00F470D5">
        <w:rPr>
          <w:sz w:val="24"/>
          <w:szCs w:val="24"/>
        </w:rPr>
        <w:t xml:space="preserve"> and temperature data by converting thermistor readings from the </w:t>
      </w:r>
      <w:r w:rsidR="0029290B">
        <w:rPr>
          <w:sz w:val="24"/>
          <w:szCs w:val="24"/>
        </w:rPr>
        <w:t xml:space="preserve">Pasco </w:t>
      </w:r>
      <w:r w:rsidR="00343668" w:rsidRPr="00F470D5">
        <w:rPr>
          <w:sz w:val="24"/>
          <w:szCs w:val="24"/>
        </w:rPr>
        <w:t>Millikan</w:t>
      </w:r>
      <w:r w:rsidR="00612198" w:rsidRPr="00F470D5">
        <w:rPr>
          <w:sz w:val="24"/>
          <w:szCs w:val="24"/>
        </w:rPr>
        <w:t xml:space="preserve"> apparatus. </w:t>
      </w:r>
      <w:r w:rsidRPr="00F470D5">
        <w:rPr>
          <w:sz w:val="24"/>
          <w:szCs w:val="24"/>
        </w:rPr>
        <w:t>Then the atomizer tip was placed into the aperture on top of the charge plate assembly and one pump was administered</w:t>
      </w:r>
      <w:r w:rsidR="00843042">
        <w:rPr>
          <w:sz w:val="24"/>
          <w:szCs w:val="24"/>
        </w:rPr>
        <w:t xml:space="preserve"> after the light source was turned on</w:t>
      </w:r>
      <w:r w:rsidRPr="00F470D5">
        <w:rPr>
          <w:sz w:val="24"/>
          <w:szCs w:val="24"/>
        </w:rPr>
        <w:t>. The</w:t>
      </w:r>
      <w:r w:rsidR="000A3757" w:rsidRPr="00F470D5">
        <w:rPr>
          <w:sz w:val="24"/>
          <w:szCs w:val="24"/>
        </w:rPr>
        <w:t xml:space="preserve"> phone</w:t>
      </w:r>
      <w:r w:rsidRPr="00F470D5">
        <w:rPr>
          <w:sz w:val="24"/>
          <w:szCs w:val="24"/>
        </w:rPr>
        <w:t xml:space="preserve"> camera</w:t>
      </w:r>
      <w:r w:rsidR="000A3757" w:rsidRPr="00F470D5">
        <w:rPr>
          <w:sz w:val="24"/>
          <w:szCs w:val="24"/>
        </w:rPr>
        <w:t xml:space="preserve"> that was </w:t>
      </w:r>
      <w:r w:rsidR="00343668" w:rsidRPr="00F470D5">
        <w:rPr>
          <w:sz w:val="24"/>
          <w:szCs w:val="24"/>
        </w:rPr>
        <w:t>in line</w:t>
      </w:r>
      <w:r w:rsidR="000A3757" w:rsidRPr="00F470D5">
        <w:rPr>
          <w:sz w:val="24"/>
          <w:szCs w:val="24"/>
        </w:rPr>
        <w:t xml:space="preserve"> with the lens</w:t>
      </w:r>
      <w:r w:rsidRPr="00F470D5">
        <w:rPr>
          <w:sz w:val="24"/>
          <w:szCs w:val="24"/>
        </w:rPr>
        <w:t xml:space="preserve"> was then switched to video mode to begin recording. </w:t>
      </w:r>
    </w:p>
    <w:p w14:paraId="1E470414" w14:textId="77777777" w:rsidR="00F2358B" w:rsidRDefault="00C9310C" w:rsidP="00F470D5">
      <w:pPr>
        <w:spacing w:line="480" w:lineRule="auto"/>
        <w:rPr>
          <w:sz w:val="24"/>
          <w:szCs w:val="24"/>
        </w:rPr>
      </w:pPr>
      <w:r w:rsidRPr="00F470D5">
        <w:rPr>
          <w:sz w:val="24"/>
          <w:szCs w:val="24"/>
        </w:rPr>
        <w:t>Oil droplets were seen</w:t>
      </w:r>
      <w:r w:rsidR="00DF4B54" w:rsidRPr="00F470D5">
        <w:rPr>
          <w:sz w:val="24"/>
          <w:szCs w:val="24"/>
        </w:rPr>
        <w:t xml:space="preserve"> as tiny white dots and were</w:t>
      </w:r>
      <w:r w:rsidRPr="00F470D5">
        <w:rPr>
          <w:sz w:val="24"/>
          <w:szCs w:val="24"/>
        </w:rPr>
        <w:t xml:space="preserve"> initially falling</w:t>
      </w:r>
      <w:r w:rsidR="00DF4B54" w:rsidRPr="00F470D5">
        <w:rPr>
          <w:sz w:val="24"/>
          <w:szCs w:val="24"/>
        </w:rPr>
        <w:t xml:space="preserve">. </w:t>
      </w:r>
      <w:r w:rsidR="00DF4B54" w:rsidRPr="62EE21D1">
        <w:rPr>
          <w:sz w:val="24"/>
          <w:szCs w:val="24"/>
        </w:rPr>
        <w:t>T</w:t>
      </w:r>
      <w:r w:rsidRPr="62EE21D1">
        <w:rPr>
          <w:sz w:val="24"/>
          <w:szCs w:val="24"/>
        </w:rPr>
        <w:t xml:space="preserve">he </w:t>
      </w:r>
      <w:r w:rsidR="00343668" w:rsidRPr="62EE21D1">
        <w:rPr>
          <w:sz w:val="24"/>
          <w:szCs w:val="24"/>
        </w:rPr>
        <w:t>Pasco</w:t>
      </w:r>
      <w:r w:rsidRPr="62EE21D1">
        <w:rPr>
          <w:sz w:val="24"/>
          <w:szCs w:val="24"/>
        </w:rPr>
        <w:t xml:space="preserve"> grid, with major and minor division of 5 mm and 1 mm respectively, </w:t>
      </w:r>
      <w:r w:rsidR="00DF4B54" w:rsidRPr="00F470D5">
        <w:rPr>
          <w:sz w:val="24"/>
          <w:szCs w:val="24"/>
        </w:rPr>
        <w:t>was used to see how fast these droplets were rising and falling</w:t>
      </w:r>
      <w:r w:rsidR="00C96FB7" w:rsidRPr="00F470D5">
        <w:rPr>
          <w:sz w:val="24"/>
          <w:szCs w:val="24"/>
        </w:rPr>
        <w:t xml:space="preserve">. </w:t>
      </w:r>
      <w:r w:rsidR="761DAD22" w:rsidRPr="00F470D5">
        <w:rPr>
          <w:sz w:val="24"/>
          <w:szCs w:val="24"/>
        </w:rPr>
        <w:t xml:space="preserve">As time went on, the control panel was used to charge the </w:t>
      </w:r>
      <w:r w:rsidR="00D94971" w:rsidRPr="00F470D5">
        <w:rPr>
          <w:sz w:val="24"/>
          <w:szCs w:val="24"/>
        </w:rPr>
        <w:t xml:space="preserve">upper </w:t>
      </w:r>
      <w:r w:rsidR="761DAD22" w:rsidRPr="00F470D5">
        <w:rPr>
          <w:sz w:val="24"/>
          <w:szCs w:val="24"/>
        </w:rPr>
        <w:t xml:space="preserve">electric plate sending particles </w:t>
      </w:r>
      <w:r w:rsidR="761DAD22" w:rsidRPr="62EE21D1">
        <w:rPr>
          <w:sz w:val="24"/>
          <w:szCs w:val="24"/>
        </w:rPr>
        <w:t>with negative charge upwards.</w:t>
      </w:r>
      <w:r w:rsidR="761DAD22" w:rsidRPr="00F470D5">
        <w:rPr>
          <w:sz w:val="24"/>
          <w:szCs w:val="24"/>
        </w:rPr>
        <w:t xml:space="preserve"> A few particles were identified that were of interest in that time and so when they got to the top of the grid, the plates were then grounded allowing them to </w:t>
      </w:r>
      <w:r w:rsidR="00B0227D" w:rsidRPr="00F470D5">
        <w:rPr>
          <w:sz w:val="24"/>
          <w:szCs w:val="24"/>
        </w:rPr>
        <w:t>fall</w:t>
      </w:r>
      <w:r w:rsidR="00B0227D" w:rsidRPr="62EE21D1">
        <w:rPr>
          <w:sz w:val="24"/>
          <w:szCs w:val="24"/>
        </w:rPr>
        <w:t xml:space="preserve"> under the influence of gravity</w:t>
      </w:r>
      <w:r w:rsidR="761DAD22" w:rsidRPr="62EE21D1">
        <w:rPr>
          <w:sz w:val="24"/>
          <w:szCs w:val="24"/>
        </w:rPr>
        <w:t>.</w:t>
      </w:r>
      <w:r w:rsidR="761DAD22" w:rsidRPr="00F470D5">
        <w:rPr>
          <w:sz w:val="24"/>
          <w:szCs w:val="24"/>
        </w:rPr>
        <w:t xml:space="preserve"> </w:t>
      </w:r>
    </w:p>
    <w:p w14:paraId="6B191656" w14:textId="63D5DB32" w:rsidR="00FF5BD3" w:rsidRPr="005E7DBA" w:rsidRDefault="761DAD22" w:rsidP="00F470D5">
      <w:pPr>
        <w:spacing w:line="480" w:lineRule="auto"/>
        <w:rPr>
          <w:sz w:val="24"/>
          <w:szCs w:val="24"/>
        </w:rPr>
      </w:pPr>
      <w:r w:rsidRPr="00F470D5">
        <w:rPr>
          <w:sz w:val="24"/>
          <w:szCs w:val="24"/>
        </w:rPr>
        <w:t>This process was repeated for 6 minutes for the first trial and then 10 minutes for the second</w:t>
      </w:r>
      <w:r w:rsidRPr="62EE21D1">
        <w:rPr>
          <w:sz w:val="24"/>
          <w:szCs w:val="24"/>
        </w:rPr>
        <w:t xml:space="preserve"> trial. The videos were</w:t>
      </w:r>
      <w:r w:rsidRPr="00F470D5">
        <w:rPr>
          <w:sz w:val="24"/>
          <w:szCs w:val="24"/>
        </w:rPr>
        <w:t xml:space="preserve"> taken into logger pro and video analysis was used to determine the </w:t>
      </w:r>
      <w:r w:rsidR="00C96FB7" w:rsidRPr="00F470D5">
        <w:rPr>
          <w:sz w:val="24"/>
          <w:szCs w:val="24"/>
        </w:rPr>
        <w:t xml:space="preserve">rise and fall </w:t>
      </w:r>
      <w:r w:rsidRPr="00F470D5">
        <w:rPr>
          <w:sz w:val="24"/>
          <w:szCs w:val="24"/>
        </w:rPr>
        <w:t xml:space="preserve">velocities. </w:t>
      </w:r>
      <w:r w:rsidR="00D94971" w:rsidRPr="00F470D5">
        <w:rPr>
          <w:sz w:val="24"/>
          <w:szCs w:val="24"/>
        </w:rPr>
        <w:t xml:space="preserve">With the velocities and other variables, error propagation techniques </w:t>
      </w:r>
      <w:r w:rsidR="00C2247B">
        <w:rPr>
          <w:sz w:val="24"/>
          <w:szCs w:val="24"/>
        </w:rPr>
        <w:t xml:space="preserve">from Taylor’s book on error propagation </w:t>
      </w:r>
      <w:r w:rsidR="00D94971" w:rsidRPr="00F470D5">
        <w:rPr>
          <w:sz w:val="24"/>
          <w:szCs w:val="24"/>
        </w:rPr>
        <w:t xml:space="preserve">were used to find the charge on each droplet. </w:t>
      </w:r>
      <w:r w:rsidR="001D3421" w:rsidRPr="00F470D5">
        <w:rPr>
          <w:sz w:val="24"/>
          <w:szCs w:val="24"/>
        </w:rPr>
        <w:t xml:space="preserve">Further analysis followed from these results. </w:t>
      </w:r>
    </w:p>
    <w:p w14:paraId="35384F43" w14:textId="469E945F" w:rsidR="005E7DBA" w:rsidRPr="005E7DBA" w:rsidRDefault="00CC3A1A" w:rsidP="00F470D5">
      <w:pPr>
        <w:spacing w:line="480" w:lineRule="auto"/>
        <w:rPr>
          <w:b/>
          <w:bCs/>
          <w:sz w:val="24"/>
          <w:szCs w:val="24"/>
          <w:u w:val="single"/>
        </w:rPr>
      </w:pPr>
      <w:r w:rsidRPr="006B7A5E">
        <w:rPr>
          <w:b/>
          <w:bCs/>
          <w:sz w:val="24"/>
          <w:szCs w:val="24"/>
          <w:u w:val="single"/>
        </w:rPr>
        <w:t>Discussion</w:t>
      </w:r>
    </w:p>
    <w:p w14:paraId="76E8DC2D" w14:textId="6B2E151E" w:rsidR="000D3B13" w:rsidRDefault="00E65EDC" w:rsidP="00F470D5">
      <w:pPr>
        <w:spacing w:line="480" w:lineRule="auto"/>
        <w:rPr>
          <w:sz w:val="24"/>
          <w:szCs w:val="24"/>
        </w:rPr>
      </w:pPr>
      <w:r w:rsidRPr="00F470D5">
        <w:rPr>
          <w:sz w:val="24"/>
          <w:szCs w:val="24"/>
        </w:rPr>
        <w:lastRenderedPageBreak/>
        <w:t xml:space="preserve">An uninteresting but important finding was that there was an overall negative charge on the </w:t>
      </w:r>
      <w:r w:rsidRPr="62EE21D1">
        <w:rPr>
          <w:sz w:val="24"/>
          <w:szCs w:val="24"/>
        </w:rPr>
        <w:t>droplets.</w:t>
      </w:r>
      <w:r w:rsidRPr="00F470D5">
        <w:rPr>
          <w:sz w:val="24"/>
          <w:szCs w:val="24"/>
        </w:rPr>
        <w:t xml:space="preserve"> The presence of rising </w:t>
      </w:r>
      <w:r w:rsidRPr="62EE21D1">
        <w:rPr>
          <w:sz w:val="24"/>
          <w:szCs w:val="24"/>
        </w:rPr>
        <w:t>velocities</w:t>
      </w:r>
      <w:r w:rsidRPr="00F470D5">
        <w:rPr>
          <w:sz w:val="24"/>
          <w:szCs w:val="24"/>
        </w:rPr>
        <w:t xml:space="preserve"> could only be possible if electrons were attached to the oil droplet</w:t>
      </w:r>
      <w:r w:rsidR="00F31260">
        <w:rPr>
          <w:sz w:val="24"/>
          <w:szCs w:val="24"/>
        </w:rPr>
        <w:t xml:space="preserve"> and imparted an overall negative charge</w:t>
      </w:r>
      <w:r w:rsidRPr="00F470D5">
        <w:rPr>
          <w:sz w:val="24"/>
          <w:szCs w:val="24"/>
        </w:rPr>
        <w:t>.</w:t>
      </w:r>
      <w:r w:rsidR="00934232" w:rsidRPr="00F470D5">
        <w:rPr>
          <w:sz w:val="24"/>
          <w:szCs w:val="24"/>
        </w:rPr>
        <w:t xml:space="preserve">  </w:t>
      </w:r>
    </w:p>
    <w:p w14:paraId="5AC01045" w14:textId="53317BC3" w:rsidR="00934232" w:rsidRPr="00F470D5" w:rsidRDefault="00934232" w:rsidP="00F470D5">
      <w:pPr>
        <w:spacing w:line="480" w:lineRule="auto"/>
        <w:rPr>
          <w:sz w:val="24"/>
          <w:szCs w:val="24"/>
        </w:rPr>
      </w:pPr>
      <w:r w:rsidRPr="00F470D5">
        <w:rPr>
          <w:sz w:val="24"/>
          <w:szCs w:val="24"/>
        </w:rPr>
        <w:t>When comparing the initial two datasets</w:t>
      </w:r>
      <w:r w:rsidR="006148FD">
        <w:rPr>
          <w:sz w:val="24"/>
          <w:szCs w:val="24"/>
        </w:rPr>
        <w:t xml:space="preserve"> shown in figure </w:t>
      </w:r>
      <w:r w:rsidR="00245073">
        <w:rPr>
          <w:sz w:val="24"/>
          <w:szCs w:val="24"/>
        </w:rPr>
        <w:t>4</w:t>
      </w:r>
      <w:r w:rsidRPr="00F470D5">
        <w:rPr>
          <w:sz w:val="24"/>
          <w:szCs w:val="24"/>
        </w:rPr>
        <w:t xml:space="preserve">, there were some observations on the relative uncertainties </w:t>
      </w:r>
      <w:r w:rsidR="00D2740D" w:rsidRPr="00F470D5">
        <w:rPr>
          <w:sz w:val="24"/>
          <w:szCs w:val="24"/>
        </w:rPr>
        <w:t xml:space="preserve">as well as the magnitude of the charge. </w:t>
      </w:r>
    </w:p>
    <w:p w14:paraId="08A26891" w14:textId="58E98B33" w:rsidR="00D2740D" w:rsidRPr="00F470D5" w:rsidRDefault="00D2740D" w:rsidP="00F470D5">
      <w:pPr>
        <w:spacing w:line="480" w:lineRule="auto"/>
        <w:jc w:val="center"/>
        <w:rPr>
          <w:sz w:val="24"/>
          <w:szCs w:val="24"/>
        </w:rPr>
      </w:pPr>
      <w:r w:rsidRPr="00F470D5">
        <w:rPr>
          <w:noProof/>
          <w:sz w:val="24"/>
          <w:szCs w:val="24"/>
        </w:rPr>
        <w:drawing>
          <wp:inline distT="0" distB="0" distL="0" distR="0" wp14:anchorId="128E1B57" wp14:editId="3265C29C">
            <wp:extent cx="5016500" cy="3762375"/>
            <wp:effectExtent l="0" t="0" r="0" b="9525"/>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29083" cy="3771812"/>
                    </a:xfrm>
                    <a:prstGeom prst="rect">
                      <a:avLst/>
                    </a:prstGeom>
                  </pic:spPr>
                </pic:pic>
              </a:graphicData>
            </a:graphic>
          </wp:inline>
        </w:drawing>
      </w:r>
    </w:p>
    <w:p w14:paraId="371BB47D" w14:textId="55B00E4C" w:rsidR="00D2740D" w:rsidRPr="00F470D5" w:rsidRDefault="00D2740D" w:rsidP="00F470D5">
      <w:pPr>
        <w:spacing w:line="480" w:lineRule="auto"/>
        <w:jc w:val="center"/>
        <w:rPr>
          <w:sz w:val="24"/>
          <w:szCs w:val="24"/>
        </w:rPr>
      </w:pPr>
      <w:r w:rsidRPr="00F470D5">
        <w:rPr>
          <w:sz w:val="24"/>
          <w:szCs w:val="24"/>
        </w:rPr>
        <w:t xml:space="preserve">Figure </w:t>
      </w:r>
      <w:r w:rsidR="00245073">
        <w:rPr>
          <w:sz w:val="24"/>
          <w:szCs w:val="24"/>
        </w:rPr>
        <w:t>4</w:t>
      </w:r>
      <w:r w:rsidRPr="00F470D5">
        <w:rPr>
          <w:sz w:val="24"/>
          <w:szCs w:val="24"/>
        </w:rPr>
        <w:t>: Charge data from datasets 1</w:t>
      </w:r>
      <w:r w:rsidR="00F81624" w:rsidRPr="00F470D5">
        <w:rPr>
          <w:sz w:val="24"/>
          <w:szCs w:val="24"/>
        </w:rPr>
        <w:t>(</w:t>
      </w:r>
      <w:r w:rsidR="00956839" w:rsidRPr="00F470D5">
        <w:rPr>
          <w:sz w:val="24"/>
          <w:szCs w:val="24"/>
        </w:rPr>
        <w:t xml:space="preserve">Left - </w:t>
      </w:r>
      <w:r w:rsidR="00F81624" w:rsidRPr="00F470D5">
        <w:rPr>
          <w:sz w:val="24"/>
          <w:szCs w:val="24"/>
        </w:rPr>
        <w:t>faster velocities)</w:t>
      </w:r>
      <w:r w:rsidRPr="00F470D5">
        <w:rPr>
          <w:sz w:val="24"/>
          <w:szCs w:val="24"/>
        </w:rPr>
        <w:t xml:space="preserve"> and 2</w:t>
      </w:r>
      <w:r w:rsidR="00F81624" w:rsidRPr="00F470D5">
        <w:rPr>
          <w:sz w:val="24"/>
          <w:szCs w:val="24"/>
        </w:rPr>
        <w:t xml:space="preserve"> (</w:t>
      </w:r>
      <w:r w:rsidR="00956839" w:rsidRPr="00F470D5">
        <w:rPr>
          <w:sz w:val="24"/>
          <w:szCs w:val="24"/>
        </w:rPr>
        <w:t xml:space="preserve">Right - </w:t>
      </w:r>
      <w:r w:rsidR="00F81624" w:rsidRPr="00F470D5">
        <w:rPr>
          <w:sz w:val="24"/>
          <w:szCs w:val="24"/>
        </w:rPr>
        <w:t>slower velocities)</w:t>
      </w:r>
    </w:p>
    <w:p w14:paraId="4CFC2D89" w14:textId="14655F82" w:rsidR="00B31971" w:rsidRPr="00F470D5" w:rsidRDefault="00434A07" w:rsidP="00F470D5">
      <w:pPr>
        <w:spacing w:line="480" w:lineRule="auto"/>
        <w:rPr>
          <w:sz w:val="24"/>
          <w:szCs w:val="24"/>
        </w:rPr>
      </w:pPr>
      <w:r w:rsidRPr="00F470D5">
        <w:rPr>
          <w:sz w:val="24"/>
          <w:szCs w:val="24"/>
        </w:rPr>
        <w:t xml:space="preserve">On average, the fractional uncertainty in dataset 1 was found to be 6.6%. The average fractional uncertainty in </w:t>
      </w:r>
      <w:r w:rsidR="003A65B5" w:rsidRPr="00F470D5">
        <w:rPr>
          <w:sz w:val="24"/>
          <w:szCs w:val="24"/>
        </w:rPr>
        <w:t xml:space="preserve">the second dataset was 12.1%. There was a nearly </w:t>
      </w:r>
      <w:r w:rsidR="00E21BC9" w:rsidRPr="00F470D5">
        <w:rPr>
          <w:sz w:val="24"/>
          <w:szCs w:val="24"/>
        </w:rPr>
        <w:t>two-fold</w:t>
      </w:r>
      <w:r w:rsidR="003A65B5" w:rsidRPr="00F470D5">
        <w:rPr>
          <w:sz w:val="24"/>
          <w:szCs w:val="24"/>
        </w:rPr>
        <w:t xml:space="preserve"> increase in uncertainty percentage from dataset 1 to dataset 2 when slower velocity particles were </w:t>
      </w:r>
      <w:r w:rsidR="003A65B5" w:rsidRPr="00F470D5">
        <w:rPr>
          <w:sz w:val="24"/>
          <w:szCs w:val="24"/>
        </w:rPr>
        <w:lastRenderedPageBreak/>
        <w:t>prioritized.</w:t>
      </w:r>
      <w:r w:rsidR="00471ED2" w:rsidRPr="00F470D5">
        <w:rPr>
          <w:sz w:val="24"/>
          <w:szCs w:val="24"/>
        </w:rPr>
        <w:t xml:space="preserve"> This is understandable </w:t>
      </w:r>
      <w:r w:rsidR="006A2FE3" w:rsidRPr="00F470D5">
        <w:rPr>
          <w:sz w:val="24"/>
          <w:szCs w:val="24"/>
        </w:rPr>
        <w:t xml:space="preserve">since as the estimates decrease in magnitude the uncertainties tend to have more of an effect. </w:t>
      </w:r>
      <w:r w:rsidR="003A65B5" w:rsidRPr="00F470D5">
        <w:rPr>
          <w:sz w:val="24"/>
          <w:szCs w:val="24"/>
        </w:rPr>
        <w:t xml:space="preserve"> </w:t>
      </w:r>
    </w:p>
    <w:p w14:paraId="348A5932" w14:textId="1B409300" w:rsidR="00F81624" w:rsidRPr="00F470D5" w:rsidRDefault="004513CC" w:rsidP="00F470D5">
      <w:pPr>
        <w:spacing w:line="480" w:lineRule="auto"/>
        <w:rPr>
          <w:sz w:val="24"/>
          <w:szCs w:val="24"/>
        </w:rPr>
      </w:pPr>
      <w:r w:rsidRPr="00F470D5">
        <w:rPr>
          <w:sz w:val="24"/>
          <w:szCs w:val="24"/>
        </w:rPr>
        <w:t>In addition</w:t>
      </w:r>
      <w:r w:rsidR="006A2FE3" w:rsidRPr="00F470D5">
        <w:rPr>
          <w:sz w:val="24"/>
          <w:szCs w:val="24"/>
        </w:rPr>
        <w:t>, lower v</w:t>
      </w:r>
      <w:r w:rsidR="00A927F6" w:rsidRPr="00F470D5">
        <w:rPr>
          <w:sz w:val="24"/>
          <w:szCs w:val="24"/>
        </w:rPr>
        <w:t>eloci</w:t>
      </w:r>
      <w:r w:rsidR="00956839" w:rsidRPr="00F470D5">
        <w:rPr>
          <w:sz w:val="24"/>
          <w:szCs w:val="24"/>
        </w:rPr>
        <w:t xml:space="preserve">ties tend to produce lower charges. </w:t>
      </w:r>
      <w:r w:rsidR="008721ED" w:rsidRPr="00F470D5">
        <w:rPr>
          <w:sz w:val="24"/>
          <w:szCs w:val="24"/>
        </w:rPr>
        <w:t xml:space="preserve">On average dataset 1 has a rise and fall velocity of </w:t>
      </w:r>
      <w:r w:rsidR="008D4A66" w:rsidRPr="00F470D5">
        <w:rPr>
          <w:sz w:val="24"/>
          <w:szCs w:val="24"/>
        </w:rPr>
        <w:t>.0005 m/s while dataset 2 has an average rise and fall velocity of .0001</w:t>
      </w:r>
      <w:r w:rsidR="0060539C" w:rsidRPr="00F470D5">
        <w:rPr>
          <w:sz w:val="24"/>
          <w:szCs w:val="24"/>
        </w:rPr>
        <w:t xml:space="preserve">2 m/s and .00015 m/s respectively. </w:t>
      </w:r>
      <w:r w:rsidR="00CE12C8" w:rsidRPr="00F470D5">
        <w:rPr>
          <w:sz w:val="24"/>
          <w:szCs w:val="24"/>
        </w:rPr>
        <w:t xml:space="preserve">The average charge for dataset 1 was found to be </w:t>
      </w:r>
      <w:r w:rsidR="00EA3C82" w:rsidRPr="00F470D5">
        <w:rPr>
          <w:sz w:val="24"/>
          <w:szCs w:val="24"/>
        </w:rPr>
        <w:t xml:space="preserve"> </w:t>
      </w:r>
      <m:oMath>
        <m:r>
          <w:rPr>
            <w:rFonts w:ascii="Cambria Math" w:hAnsi="Cambria Math"/>
            <w:sz w:val="24"/>
            <w:szCs w:val="24"/>
          </w:rPr>
          <m:t>(3.3± .2)*</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-17</m:t>
            </m:r>
          </m:sup>
        </m:sSup>
        <m:r>
          <w:rPr>
            <w:rFonts w:ascii="Cambria Math" w:hAnsi="Cambria Math"/>
            <w:sz w:val="24"/>
            <w:szCs w:val="24"/>
          </w:rPr>
          <m:t xml:space="preserve"> C</m:t>
        </m:r>
      </m:oMath>
      <w:r w:rsidR="00EA3C82" w:rsidRPr="00F470D5">
        <w:rPr>
          <w:rFonts w:eastAsiaTheme="minorEastAsia"/>
          <w:sz w:val="24"/>
          <w:szCs w:val="24"/>
        </w:rPr>
        <w:t xml:space="preserve"> whereas</w:t>
      </w:r>
      <w:r w:rsidR="00E21BC9" w:rsidRPr="00F470D5">
        <w:rPr>
          <w:rFonts w:eastAsiaTheme="minorEastAsia"/>
          <w:sz w:val="24"/>
          <w:szCs w:val="24"/>
        </w:rPr>
        <w:t xml:space="preserve"> </w:t>
      </w:r>
      <w:r w:rsidR="00EA3C82" w:rsidRPr="00F470D5">
        <w:rPr>
          <w:rFonts w:eastAsiaTheme="minorEastAsia"/>
          <w:sz w:val="24"/>
          <w:szCs w:val="24"/>
        </w:rPr>
        <w:t xml:space="preserve">for dataset 2 the average charge was found to be </w:t>
      </w:r>
      <m:oMath>
        <m:r>
          <w:rPr>
            <w:rFonts w:ascii="Cambria Math" w:eastAsiaTheme="minorEastAsia" w:hAnsi="Cambria Math"/>
            <w:sz w:val="24"/>
            <w:szCs w:val="24"/>
          </w:rPr>
          <m:t>(5± .5)*</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-18</m:t>
            </m:r>
          </m:sup>
        </m:sSup>
      </m:oMath>
      <w:r w:rsidR="00EA3C82" w:rsidRPr="00F470D5">
        <w:rPr>
          <w:rFonts w:eastAsiaTheme="minorEastAsia"/>
          <w:sz w:val="24"/>
          <w:szCs w:val="24"/>
        </w:rPr>
        <w:t xml:space="preserve"> C. </w:t>
      </w:r>
    </w:p>
    <w:p w14:paraId="475BEA6A" w14:textId="66A4902A" w:rsidR="003E3281" w:rsidRDefault="00D34A58" w:rsidP="00F470D5">
      <w:pPr>
        <w:spacing w:line="480" w:lineRule="auto"/>
        <w:rPr>
          <w:sz w:val="24"/>
          <w:szCs w:val="24"/>
        </w:rPr>
      </w:pPr>
      <w:r w:rsidRPr="00F470D5">
        <w:rPr>
          <w:sz w:val="24"/>
          <w:szCs w:val="24"/>
        </w:rPr>
        <w:t>To</w:t>
      </w:r>
      <w:r w:rsidR="00E95B5D" w:rsidRPr="00F470D5">
        <w:rPr>
          <w:sz w:val="24"/>
          <w:szCs w:val="24"/>
        </w:rPr>
        <w:t xml:space="preserve"> find the charge on the electron, first the droplets must be investigated to see which groupings are present. </w:t>
      </w:r>
      <w:r w:rsidRPr="00F470D5">
        <w:rPr>
          <w:sz w:val="24"/>
          <w:szCs w:val="24"/>
        </w:rPr>
        <w:t xml:space="preserve">The organized dataset which combined datasets 1 and 2 are shown in </w:t>
      </w:r>
      <w:r w:rsidR="006527AE">
        <w:rPr>
          <w:sz w:val="24"/>
          <w:szCs w:val="24"/>
        </w:rPr>
        <w:t xml:space="preserve">data table 1 and </w:t>
      </w:r>
      <w:r w:rsidRPr="00F470D5">
        <w:rPr>
          <w:sz w:val="24"/>
          <w:szCs w:val="24"/>
        </w:rPr>
        <w:t xml:space="preserve">figure </w:t>
      </w:r>
      <w:r w:rsidR="00245073">
        <w:rPr>
          <w:sz w:val="24"/>
          <w:szCs w:val="24"/>
        </w:rPr>
        <w:t>5</w:t>
      </w:r>
      <w:r w:rsidRPr="00F470D5">
        <w:rPr>
          <w:sz w:val="24"/>
          <w:szCs w:val="24"/>
        </w:rPr>
        <w:t xml:space="preserve">. </w:t>
      </w:r>
    </w:p>
    <w:tbl>
      <w:tblPr>
        <w:tblStyle w:val="TableGrid"/>
        <w:tblW w:w="10075" w:type="dxa"/>
        <w:tblLook w:val="04A0" w:firstRow="1" w:lastRow="0" w:firstColumn="1" w:lastColumn="0" w:noHBand="0" w:noVBand="1"/>
      </w:tblPr>
      <w:tblGrid>
        <w:gridCol w:w="4943"/>
        <w:gridCol w:w="5132"/>
      </w:tblGrid>
      <w:tr w:rsidR="006527AE" w14:paraId="61B3D97A" w14:textId="77777777" w:rsidTr="006527AE">
        <w:trPr>
          <w:trHeight w:val="448"/>
        </w:trPr>
        <w:tc>
          <w:tcPr>
            <w:tcW w:w="4943" w:type="dxa"/>
          </w:tcPr>
          <w:p w14:paraId="654C21E6" w14:textId="0F77AC44" w:rsidR="006527AE" w:rsidRDefault="006527AE" w:rsidP="00680BA1">
            <w:pPr>
              <w:spacing w:line="480" w:lineRule="auto"/>
              <w:jc w:val="center"/>
              <w:rPr>
                <w:sz w:val="24"/>
                <w:szCs w:val="24"/>
              </w:rPr>
            </w:pPr>
            <w:r>
              <w:rPr>
                <w:sz w:val="24"/>
                <w:szCs w:val="24"/>
              </w:rPr>
              <w:t>Droplet number</w:t>
            </w:r>
          </w:p>
        </w:tc>
        <w:tc>
          <w:tcPr>
            <w:tcW w:w="5132" w:type="dxa"/>
          </w:tcPr>
          <w:p w14:paraId="34BD6AB8" w14:textId="77777777" w:rsidR="006527AE" w:rsidRDefault="00A36F4A" w:rsidP="00680BA1">
            <w:pPr>
              <w:spacing w:line="480" w:lineRule="auto"/>
              <w:jc w:val="center"/>
              <w:rPr>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best</m:t>
                  </m:r>
                </m:sub>
              </m:sSub>
              <m:r>
                <w:rPr>
                  <w:rFonts w:ascii="Cambria Math" w:hAnsi="Cambria Math"/>
                  <w:sz w:val="24"/>
                  <w:szCs w:val="24"/>
                </w:rPr>
                <m:t xml:space="preserve">+δx </m:t>
              </m:r>
            </m:oMath>
            <w:r w:rsidR="006527AE">
              <w:rPr>
                <w:sz w:val="24"/>
                <w:szCs w:val="24"/>
              </w:rPr>
              <w:t>(</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-18</m:t>
                  </m:r>
                </m:sup>
              </m:sSup>
            </m:oMath>
            <w:r w:rsidR="006527AE">
              <w:rPr>
                <w:sz w:val="24"/>
                <w:szCs w:val="24"/>
              </w:rPr>
              <w:t>C)</w:t>
            </w:r>
          </w:p>
        </w:tc>
      </w:tr>
      <w:tr w:rsidR="006527AE" w14:paraId="1A09F3A3" w14:textId="77777777" w:rsidTr="006527AE">
        <w:trPr>
          <w:trHeight w:val="436"/>
        </w:trPr>
        <w:tc>
          <w:tcPr>
            <w:tcW w:w="4943" w:type="dxa"/>
          </w:tcPr>
          <w:p w14:paraId="4BAB05D8" w14:textId="77777777" w:rsidR="006527AE" w:rsidRDefault="006527AE" w:rsidP="00680BA1">
            <w:pPr>
              <w:spacing w:line="480" w:lineRule="auto"/>
              <w:jc w:val="center"/>
              <w:rPr>
                <w:sz w:val="24"/>
                <w:szCs w:val="24"/>
              </w:rPr>
            </w:pPr>
            <w:r>
              <w:rPr>
                <w:sz w:val="24"/>
                <w:szCs w:val="24"/>
              </w:rPr>
              <w:t>1</w:t>
            </w:r>
          </w:p>
        </w:tc>
        <w:tc>
          <w:tcPr>
            <w:tcW w:w="5132" w:type="dxa"/>
          </w:tcPr>
          <w:p w14:paraId="7B0C1837" w14:textId="6D9EA37E" w:rsidR="006527AE" w:rsidRDefault="006527AE" w:rsidP="00680BA1">
            <w:pPr>
              <w:spacing w:line="480" w:lineRule="auto"/>
              <w:jc w:val="center"/>
              <w:rPr>
                <w:sz w:val="24"/>
                <w:szCs w:val="24"/>
              </w:rPr>
            </w:pPr>
            <m:oMathPara>
              <m:oMath>
                <m:r>
                  <w:rPr>
                    <w:rFonts w:ascii="Cambria Math" w:hAnsi="Cambria Math"/>
                    <w:sz w:val="24"/>
                    <w:szCs w:val="24"/>
                  </w:rPr>
                  <m:t>1.61±.17</m:t>
                </m:r>
              </m:oMath>
            </m:oMathPara>
          </w:p>
        </w:tc>
      </w:tr>
      <w:tr w:rsidR="00E142A5" w14:paraId="640E266B" w14:textId="77777777" w:rsidTr="006527AE">
        <w:trPr>
          <w:trHeight w:val="436"/>
        </w:trPr>
        <w:tc>
          <w:tcPr>
            <w:tcW w:w="4943" w:type="dxa"/>
          </w:tcPr>
          <w:p w14:paraId="0F372872" w14:textId="0DE4D4C1" w:rsidR="00E142A5" w:rsidRDefault="00E142A5" w:rsidP="00680BA1">
            <w:pPr>
              <w:spacing w:line="480" w:lineRule="auto"/>
              <w:jc w:val="center"/>
              <w:rPr>
                <w:sz w:val="24"/>
                <w:szCs w:val="24"/>
              </w:rPr>
            </w:pPr>
            <w:r>
              <w:rPr>
                <w:sz w:val="24"/>
                <w:szCs w:val="24"/>
              </w:rPr>
              <w:t>2</w:t>
            </w:r>
          </w:p>
        </w:tc>
        <w:tc>
          <w:tcPr>
            <w:tcW w:w="5132" w:type="dxa"/>
          </w:tcPr>
          <w:p w14:paraId="52175469" w14:textId="6B6B24FC" w:rsidR="00E142A5" w:rsidRDefault="00E142A5" w:rsidP="00680BA1">
            <w:pPr>
              <w:spacing w:line="480" w:lineRule="auto"/>
              <w:jc w:val="center"/>
              <w:rPr>
                <w:rFonts w:ascii="Calibri" w:eastAsia="Calibri" w:hAnsi="Calibri" w:cs="Times New Roman"/>
                <w:sz w:val="24"/>
                <w:szCs w:val="24"/>
              </w:rPr>
            </w:pPr>
            <m:oMathPara>
              <m:oMath>
                <m:r>
                  <w:rPr>
                    <w:rFonts w:ascii="Cambria Math" w:eastAsia="Calibri" w:hAnsi="Cambria Math" w:cs="Times New Roman"/>
                    <w:sz w:val="24"/>
                    <w:szCs w:val="24"/>
                  </w:rPr>
                  <m:t>1.67±.2</m:t>
                </m:r>
              </m:oMath>
            </m:oMathPara>
          </w:p>
        </w:tc>
      </w:tr>
      <w:tr w:rsidR="006527AE" w14:paraId="3B948584" w14:textId="77777777" w:rsidTr="006527AE">
        <w:trPr>
          <w:trHeight w:val="448"/>
        </w:trPr>
        <w:tc>
          <w:tcPr>
            <w:tcW w:w="4943" w:type="dxa"/>
          </w:tcPr>
          <w:p w14:paraId="0AD47F39" w14:textId="102B4A7D" w:rsidR="006527AE" w:rsidRDefault="00B87D03" w:rsidP="00680BA1">
            <w:pPr>
              <w:spacing w:line="480" w:lineRule="auto"/>
              <w:jc w:val="center"/>
              <w:rPr>
                <w:sz w:val="24"/>
                <w:szCs w:val="24"/>
              </w:rPr>
            </w:pPr>
            <w:r>
              <w:rPr>
                <w:sz w:val="24"/>
                <w:szCs w:val="24"/>
              </w:rPr>
              <w:t>3</w:t>
            </w:r>
          </w:p>
        </w:tc>
        <w:tc>
          <w:tcPr>
            <w:tcW w:w="5132" w:type="dxa"/>
          </w:tcPr>
          <w:p w14:paraId="15215A5E" w14:textId="387D5E97" w:rsidR="006527AE" w:rsidRDefault="007F0F9D" w:rsidP="00680BA1">
            <w:pPr>
              <w:spacing w:line="480" w:lineRule="auto"/>
              <w:jc w:val="center"/>
              <w:rPr>
                <w:sz w:val="24"/>
                <w:szCs w:val="24"/>
              </w:rPr>
            </w:pPr>
            <m:oMathPara>
              <m:oMath>
                <m:r>
                  <w:rPr>
                    <w:rFonts w:ascii="Cambria Math" w:hAnsi="Cambria Math"/>
                    <w:sz w:val="24"/>
                    <w:szCs w:val="24"/>
                  </w:rPr>
                  <m:t>1.70±.18</m:t>
                </m:r>
              </m:oMath>
            </m:oMathPara>
          </w:p>
        </w:tc>
      </w:tr>
      <w:tr w:rsidR="006527AE" w14:paraId="52982F42" w14:textId="77777777" w:rsidTr="006527AE">
        <w:trPr>
          <w:trHeight w:val="448"/>
        </w:trPr>
        <w:tc>
          <w:tcPr>
            <w:tcW w:w="4943" w:type="dxa"/>
          </w:tcPr>
          <w:p w14:paraId="3139A908" w14:textId="77777777" w:rsidR="006527AE" w:rsidRDefault="006527AE" w:rsidP="00680BA1">
            <w:pPr>
              <w:spacing w:line="480" w:lineRule="auto"/>
              <w:jc w:val="center"/>
              <w:rPr>
                <w:sz w:val="24"/>
                <w:szCs w:val="24"/>
              </w:rPr>
            </w:pPr>
            <w:r>
              <w:rPr>
                <w:sz w:val="24"/>
                <w:szCs w:val="24"/>
              </w:rPr>
              <w:t>4</w:t>
            </w:r>
          </w:p>
        </w:tc>
        <w:tc>
          <w:tcPr>
            <w:tcW w:w="5132" w:type="dxa"/>
          </w:tcPr>
          <w:p w14:paraId="0C1667C9" w14:textId="747FA7B5" w:rsidR="006527AE" w:rsidRDefault="00807925" w:rsidP="00680BA1">
            <w:pPr>
              <w:spacing w:line="480" w:lineRule="auto"/>
              <w:jc w:val="center"/>
              <w:rPr>
                <w:sz w:val="24"/>
                <w:szCs w:val="24"/>
              </w:rPr>
            </w:pPr>
            <m:oMathPara>
              <m:oMath>
                <m:r>
                  <w:rPr>
                    <w:rFonts w:ascii="Cambria Math" w:hAnsi="Cambria Math"/>
                    <w:sz w:val="24"/>
                    <w:szCs w:val="24"/>
                  </w:rPr>
                  <m:t>1.77± .19</m:t>
                </m:r>
              </m:oMath>
            </m:oMathPara>
          </w:p>
        </w:tc>
      </w:tr>
      <w:tr w:rsidR="006527AE" w14:paraId="143B208F" w14:textId="77777777" w:rsidTr="006527AE">
        <w:trPr>
          <w:trHeight w:val="436"/>
        </w:trPr>
        <w:tc>
          <w:tcPr>
            <w:tcW w:w="4943" w:type="dxa"/>
          </w:tcPr>
          <w:p w14:paraId="3359DB62" w14:textId="77777777" w:rsidR="006527AE" w:rsidRDefault="006527AE" w:rsidP="00680BA1">
            <w:pPr>
              <w:spacing w:line="480" w:lineRule="auto"/>
              <w:jc w:val="center"/>
              <w:rPr>
                <w:sz w:val="24"/>
                <w:szCs w:val="24"/>
              </w:rPr>
            </w:pPr>
            <w:r>
              <w:rPr>
                <w:sz w:val="24"/>
                <w:szCs w:val="24"/>
              </w:rPr>
              <w:t>5</w:t>
            </w:r>
          </w:p>
        </w:tc>
        <w:tc>
          <w:tcPr>
            <w:tcW w:w="5132" w:type="dxa"/>
          </w:tcPr>
          <w:p w14:paraId="1942015E" w14:textId="20093D69" w:rsidR="006527AE" w:rsidRDefault="007E4E45" w:rsidP="00680BA1">
            <w:pPr>
              <w:spacing w:line="480" w:lineRule="auto"/>
              <w:jc w:val="center"/>
              <w:rPr>
                <w:sz w:val="24"/>
                <w:szCs w:val="24"/>
              </w:rPr>
            </w:pPr>
            <m:oMathPara>
              <m:oMath>
                <m:r>
                  <w:rPr>
                    <w:rFonts w:ascii="Cambria Math" w:hAnsi="Cambria Math"/>
                    <w:sz w:val="24"/>
                    <w:szCs w:val="24"/>
                  </w:rPr>
                  <m:t>1.96± .17</m:t>
                </m:r>
              </m:oMath>
            </m:oMathPara>
          </w:p>
        </w:tc>
      </w:tr>
      <w:tr w:rsidR="006527AE" w14:paraId="3C3C9C4D" w14:textId="77777777" w:rsidTr="006527AE">
        <w:trPr>
          <w:trHeight w:val="436"/>
        </w:trPr>
        <w:tc>
          <w:tcPr>
            <w:tcW w:w="4943" w:type="dxa"/>
          </w:tcPr>
          <w:p w14:paraId="3B5CC446" w14:textId="77777777" w:rsidR="006527AE" w:rsidRDefault="006527AE" w:rsidP="00680BA1">
            <w:pPr>
              <w:spacing w:line="480" w:lineRule="auto"/>
              <w:jc w:val="center"/>
              <w:rPr>
                <w:sz w:val="24"/>
                <w:szCs w:val="24"/>
              </w:rPr>
            </w:pPr>
            <w:r>
              <w:rPr>
                <w:sz w:val="24"/>
                <w:szCs w:val="24"/>
              </w:rPr>
              <w:t>6</w:t>
            </w:r>
          </w:p>
        </w:tc>
        <w:tc>
          <w:tcPr>
            <w:tcW w:w="5132" w:type="dxa"/>
          </w:tcPr>
          <w:p w14:paraId="70E27F5A" w14:textId="0B04355F" w:rsidR="006527AE" w:rsidRDefault="00763191" w:rsidP="00680BA1">
            <w:pPr>
              <w:spacing w:line="480" w:lineRule="auto"/>
              <w:jc w:val="center"/>
              <w:rPr>
                <w:sz w:val="24"/>
                <w:szCs w:val="24"/>
              </w:rPr>
            </w:pPr>
            <m:oMathPara>
              <m:oMath>
                <m:r>
                  <w:rPr>
                    <w:rFonts w:ascii="Cambria Math" w:hAnsi="Cambria Math"/>
                    <w:sz w:val="24"/>
                    <w:szCs w:val="24"/>
                  </w:rPr>
                  <m:t>2.7±.5</m:t>
                </m:r>
              </m:oMath>
            </m:oMathPara>
          </w:p>
        </w:tc>
      </w:tr>
      <w:tr w:rsidR="006527AE" w14:paraId="5018836C" w14:textId="77777777" w:rsidTr="006527AE">
        <w:trPr>
          <w:trHeight w:val="436"/>
        </w:trPr>
        <w:tc>
          <w:tcPr>
            <w:tcW w:w="4943" w:type="dxa"/>
          </w:tcPr>
          <w:p w14:paraId="7A4B7B83" w14:textId="4B761E82" w:rsidR="006527AE" w:rsidRDefault="006527AE" w:rsidP="00680BA1">
            <w:pPr>
              <w:spacing w:line="480" w:lineRule="auto"/>
              <w:jc w:val="center"/>
              <w:rPr>
                <w:sz w:val="24"/>
                <w:szCs w:val="24"/>
              </w:rPr>
            </w:pPr>
            <w:r>
              <w:rPr>
                <w:sz w:val="24"/>
                <w:szCs w:val="24"/>
              </w:rPr>
              <w:t>7</w:t>
            </w:r>
          </w:p>
        </w:tc>
        <w:tc>
          <w:tcPr>
            <w:tcW w:w="5132" w:type="dxa"/>
          </w:tcPr>
          <w:p w14:paraId="3CCE4421" w14:textId="3B5DD3CC" w:rsidR="006527AE" w:rsidRDefault="00DA118E" w:rsidP="00680BA1">
            <w:pPr>
              <w:spacing w:line="480" w:lineRule="auto"/>
              <w:jc w:val="center"/>
              <w:rPr>
                <w:rFonts w:ascii="Calibri" w:eastAsia="Calibri" w:hAnsi="Calibri" w:cs="Times New Roman"/>
                <w:sz w:val="24"/>
                <w:szCs w:val="24"/>
              </w:rPr>
            </w:pPr>
            <m:oMathPara>
              <m:oMath>
                <m:r>
                  <w:rPr>
                    <w:rFonts w:ascii="Cambria Math" w:eastAsia="Calibri" w:hAnsi="Cambria Math" w:cs="Times New Roman"/>
                    <w:sz w:val="24"/>
                    <w:szCs w:val="24"/>
                  </w:rPr>
                  <m:t>9.56± .17</m:t>
                </m:r>
              </m:oMath>
            </m:oMathPara>
          </w:p>
        </w:tc>
      </w:tr>
      <w:tr w:rsidR="006527AE" w14:paraId="4B2E87DB" w14:textId="77777777" w:rsidTr="006527AE">
        <w:trPr>
          <w:trHeight w:val="436"/>
        </w:trPr>
        <w:tc>
          <w:tcPr>
            <w:tcW w:w="4943" w:type="dxa"/>
          </w:tcPr>
          <w:p w14:paraId="74906478" w14:textId="0D7D2D0F" w:rsidR="006527AE" w:rsidRDefault="006527AE" w:rsidP="00680BA1">
            <w:pPr>
              <w:spacing w:line="480" w:lineRule="auto"/>
              <w:jc w:val="center"/>
              <w:rPr>
                <w:sz w:val="24"/>
                <w:szCs w:val="24"/>
              </w:rPr>
            </w:pPr>
            <w:r>
              <w:rPr>
                <w:sz w:val="24"/>
                <w:szCs w:val="24"/>
              </w:rPr>
              <w:t>8</w:t>
            </w:r>
          </w:p>
        </w:tc>
        <w:tc>
          <w:tcPr>
            <w:tcW w:w="5132" w:type="dxa"/>
          </w:tcPr>
          <w:p w14:paraId="626B587C" w14:textId="73B84AFE" w:rsidR="006527AE" w:rsidRDefault="00DA118E" w:rsidP="00680BA1">
            <w:pPr>
              <w:spacing w:line="480" w:lineRule="auto"/>
              <w:jc w:val="center"/>
              <w:rPr>
                <w:rFonts w:ascii="Calibri" w:eastAsia="Calibri" w:hAnsi="Calibri" w:cs="Times New Roman"/>
                <w:sz w:val="24"/>
                <w:szCs w:val="24"/>
              </w:rPr>
            </w:pPr>
            <m:oMathPara>
              <m:oMath>
                <m:r>
                  <w:rPr>
                    <w:rFonts w:ascii="Cambria Math" w:eastAsia="Calibri" w:hAnsi="Cambria Math" w:cs="Times New Roman"/>
                    <w:sz w:val="24"/>
                    <w:szCs w:val="24"/>
                  </w:rPr>
                  <m:t>19.1±.7</m:t>
                </m:r>
              </m:oMath>
            </m:oMathPara>
          </w:p>
        </w:tc>
      </w:tr>
      <w:tr w:rsidR="006527AE" w14:paraId="0BECE7FF" w14:textId="77777777" w:rsidTr="006527AE">
        <w:trPr>
          <w:trHeight w:val="436"/>
        </w:trPr>
        <w:tc>
          <w:tcPr>
            <w:tcW w:w="4943" w:type="dxa"/>
          </w:tcPr>
          <w:p w14:paraId="2AB96F41" w14:textId="16364509" w:rsidR="006527AE" w:rsidRDefault="006527AE" w:rsidP="00680BA1">
            <w:pPr>
              <w:spacing w:line="480" w:lineRule="auto"/>
              <w:jc w:val="center"/>
              <w:rPr>
                <w:sz w:val="24"/>
                <w:szCs w:val="24"/>
              </w:rPr>
            </w:pPr>
            <w:r>
              <w:rPr>
                <w:sz w:val="24"/>
                <w:szCs w:val="24"/>
              </w:rPr>
              <w:t>9</w:t>
            </w:r>
          </w:p>
        </w:tc>
        <w:tc>
          <w:tcPr>
            <w:tcW w:w="5132" w:type="dxa"/>
          </w:tcPr>
          <w:p w14:paraId="26EDCD62" w14:textId="51EB6B55" w:rsidR="006527AE" w:rsidRDefault="00692D2B" w:rsidP="00680BA1">
            <w:pPr>
              <w:spacing w:line="480" w:lineRule="auto"/>
              <w:jc w:val="center"/>
              <w:rPr>
                <w:rFonts w:ascii="Calibri" w:eastAsia="Calibri" w:hAnsi="Calibri" w:cs="Times New Roman"/>
                <w:sz w:val="24"/>
                <w:szCs w:val="24"/>
              </w:rPr>
            </w:pPr>
            <m:oMathPara>
              <m:oMath>
                <m:r>
                  <w:rPr>
                    <w:rFonts w:ascii="Cambria Math" w:eastAsia="Calibri" w:hAnsi="Cambria Math" w:cs="Times New Roman"/>
                    <w:sz w:val="24"/>
                    <w:szCs w:val="24"/>
                  </w:rPr>
                  <m:t>23±2</m:t>
                </m:r>
              </m:oMath>
            </m:oMathPara>
          </w:p>
        </w:tc>
      </w:tr>
      <w:tr w:rsidR="006527AE" w14:paraId="35158A07" w14:textId="77777777" w:rsidTr="006527AE">
        <w:trPr>
          <w:trHeight w:val="436"/>
        </w:trPr>
        <w:tc>
          <w:tcPr>
            <w:tcW w:w="4943" w:type="dxa"/>
          </w:tcPr>
          <w:p w14:paraId="7EC6C39F" w14:textId="02091505" w:rsidR="006527AE" w:rsidRDefault="006527AE" w:rsidP="00680BA1">
            <w:pPr>
              <w:spacing w:line="480" w:lineRule="auto"/>
              <w:jc w:val="center"/>
              <w:rPr>
                <w:sz w:val="24"/>
                <w:szCs w:val="24"/>
              </w:rPr>
            </w:pPr>
            <w:r>
              <w:rPr>
                <w:sz w:val="24"/>
                <w:szCs w:val="24"/>
              </w:rPr>
              <w:t>10</w:t>
            </w:r>
          </w:p>
        </w:tc>
        <w:tc>
          <w:tcPr>
            <w:tcW w:w="5132" w:type="dxa"/>
          </w:tcPr>
          <w:p w14:paraId="2A4BB2C2" w14:textId="5F84AF6B" w:rsidR="006527AE" w:rsidRDefault="003C01FE" w:rsidP="00680BA1">
            <w:pPr>
              <w:spacing w:line="480" w:lineRule="auto"/>
              <w:jc w:val="center"/>
              <w:rPr>
                <w:rFonts w:ascii="Calibri" w:eastAsia="Calibri" w:hAnsi="Calibri" w:cs="Times New Roman"/>
                <w:sz w:val="24"/>
                <w:szCs w:val="24"/>
              </w:rPr>
            </w:pPr>
            <m:oMathPara>
              <m:oMath>
                <m:r>
                  <w:rPr>
                    <w:rFonts w:ascii="Cambria Math" w:eastAsia="Calibri" w:hAnsi="Cambria Math" w:cs="Times New Roman"/>
                    <w:sz w:val="24"/>
                    <w:szCs w:val="24"/>
                  </w:rPr>
                  <m:t>28.2± .9</m:t>
                </m:r>
              </m:oMath>
            </m:oMathPara>
          </w:p>
        </w:tc>
      </w:tr>
      <w:tr w:rsidR="00F07850" w14:paraId="398DF0BA" w14:textId="77777777" w:rsidTr="006527AE">
        <w:trPr>
          <w:trHeight w:val="436"/>
        </w:trPr>
        <w:tc>
          <w:tcPr>
            <w:tcW w:w="4943" w:type="dxa"/>
          </w:tcPr>
          <w:p w14:paraId="18DF4B5C" w14:textId="007B2463" w:rsidR="00F07850" w:rsidRDefault="00B87D03" w:rsidP="00680BA1">
            <w:pPr>
              <w:spacing w:line="480" w:lineRule="auto"/>
              <w:jc w:val="center"/>
              <w:rPr>
                <w:sz w:val="24"/>
                <w:szCs w:val="24"/>
              </w:rPr>
            </w:pPr>
            <w:r>
              <w:rPr>
                <w:sz w:val="24"/>
                <w:szCs w:val="24"/>
              </w:rPr>
              <w:t>11</w:t>
            </w:r>
          </w:p>
        </w:tc>
        <w:tc>
          <w:tcPr>
            <w:tcW w:w="5132" w:type="dxa"/>
          </w:tcPr>
          <w:p w14:paraId="495AC03E" w14:textId="6BB9CC54" w:rsidR="00F07850" w:rsidRDefault="00F07850" w:rsidP="00680BA1">
            <w:pPr>
              <w:spacing w:line="480" w:lineRule="auto"/>
              <w:jc w:val="center"/>
              <w:rPr>
                <w:rFonts w:ascii="Calibri" w:eastAsia="Calibri" w:hAnsi="Calibri" w:cs="Times New Roman"/>
                <w:sz w:val="24"/>
                <w:szCs w:val="24"/>
              </w:rPr>
            </w:pPr>
            <m:oMathPara>
              <m:oMath>
                <m:r>
                  <w:rPr>
                    <w:rFonts w:ascii="Cambria Math" w:eastAsia="Calibri" w:hAnsi="Cambria Math" w:cs="Times New Roman"/>
                    <w:sz w:val="24"/>
                    <w:szCs w:val="24"/>
                  </w:rPr>
                  <m:t>29±4</m:t>
                </m:r>
              </m:oMath>
            </m:oMathPara>
          </w:p>
        </w:tc>
      </w:tr>
      <w:tr w:rsidR="006527AE" w14:paraId="50E811EE" w14:textId="77777777" w:rsidTr="006527AE">
        <w:trPr>
          <w:trHeight w:val="436"/>
        </w:trPr>
        <w:tc>
          <w:tcPr>
            <w:tcW w:w="4943" w:type="dxa"/>
          </w:tcPr>
          <w:p w14:paraId="165D084F" w14:textId="306FECF5" w:rsidR="006527AE" w:rsidRDefault="006527AE" w:rsidP="00680BA1">
            <w:pPr>
              <w:spacing w:line="480" w:lineRule="auto"/>
              <w:jc w:val="center"/>
              <w:rPr>
                <w:sz w:val="24"/>
                <w:szCs w:val="24"/>
              </w:rPr>
            </w:pPr>
            <w:r>
              <w:rPr>
                <w:sz w:val="24"/>
                <w:szCs w:val="24"/>
              </w:rPr>
              <w:lastRenderedPageBreak/>
              <w:t>1</w:t>
            </w:r>
            <w:r w:rsidR="00B87D03">
              <w:rPr>
                <w:sz w:val="24"/>
                <w:szCs w:val="24"/>
              </w:rPr>
              <w:t>2</w:t>
            </w:r>
          </w:p>
        </w:tc>
        <w:tc>
          <w:tcPr>
            <w:tcW w:w="5132" w:type="dxa"/>
          </w:tcPr>
          <w:p w14:paraId="0A148968" w14:textId="2567CDBA" w:rsidR="006527AE" w:rsidRDefault="00F349D1" w:rsidP="00680BA1">
            <w:pPr>
              <w:spacing w:line="480" w:lineRule="auto"/>
              <w:jc w:val="center"/>
              <w:rPr>
                <w:rFonts w:ascii="Calibri" w:eastAsia="Calibri" w:hAnsi="Calibri" w:cs="Times New Roman"/>
                <w:sz w:val="24"/>
                <w:szCs w:val="24"/>
              </w:rPr>
            </w:pPr>
            <m:oMathPara>
              <m:oMath>
                <m:r>
                  <w:rPr>
                    <w:rFonts w:ascii="Cambria Math" w:eastAsia="Calibri" w:hAnsi="Cambria Math" w:cs="Times New Roman"/>
                    <w:sz w:val="24"/>
                    <w:szCs w:val="24"/>
                  </w:rPr>
                  <m:t>34.41± .12</m:t>
                </m:r>
              </m:oMath>
            </m:oMathPara>
          </w:p>
        </w:tc>
      </w:tr>
      <w:tr w:rsidR="006527AE" w14:paraId="2FDA6CFA" w14:textId="77777777" w:rsidTr="006527AE">
        <w:trPr>
          <w:trHeight w:val="436"/>
        </w:trPr>
        <w:tc>
          <w:tcPr>
            <w:tcW w:w="4943" w:type="dxa"/>
          </w:tcPr>
          <w:p w14:paraId="7204A54F" w14:textId="1483FDE4" w:rsidR="006527AE" w:rsidRDefault="006527AE" w:rsidP="00680BA1">
            <w:pPr>
              <w:spacing w:line="480" w:lineRule="auto"/>
              <w:jc w:val="center"/>
              <w:rPr>
                <w:sz w:val="24"/>
                <w:szCs w:val="24"/>
              </w:rPr>
            </w:pPr>
            <w:r>
              <w:rPr>
                <w:sz w:val="24"/>
                <w:szCs w:val="24"/>
              </w:rPr>
              <w:t>1</w:t>
            </w:r>
            <w:r w:rsidR="00B87D03">
              <w:rPr>
                <w:sz w:val="24"/>
                <w:szCs w:val="24"/>
              </w:rPr>
              <w:t>3</w:t>
            </w:r>
          </w:p>
        </w:tc>
        <w:tc>
          <w:tcPr>
            <w:tcW w:w="5132" w:type="dxa"/>
          </w:tcPr>
          <w:p w14:paraId="3746BD56" w14:textId="317371D7" w:rsidR="006527AE" w:rsidRDefault="006874C5" w:rsidP="00680BA1">
            <w:pPr>
              <w:spacing w:line="480" w:lineRule="auto"/>
              <w:jc w:val="center"/>
              <w:rPr>
                <w:rFonts w:ascii="Calibri" w:eastAsia="Calibri" w:hAnsi="Calibri" w:cs="Times New Roman"/>
                <w:sz w:val="24"/>
                <w:szCs w:val="24"/>
              </w:rPr>
            </w:pPr>
            <m:oMathPara>
              <m:oMath>
                <m:r>
                  <w:rPr>
                    <w:rFonts w:ascii="Cambria Math" w:eastAsia="Calibri" w:hAnsi="Cambria Math" w:cs="Times New Roman"/>
                    <w:sz w:val="24"/>
                    <w:szCs w:val="24"/>
                  </w:rPr>
                  <m:t>35±2</m:t>
                </m:r>
              </m:oMath>
            </m:oMathPara>
          </w:p>
        </w:tc>
      </w:tr>
      <w:tr w:rsidR="006527AE" w14:paraId="4989EDD7" w14:textId="77777777" w:rsidTr="006527AE">
        <w:trPr>
          <w:trHeight w:val="436"/>
        </w:trPr>
        <w:tc>
          <w:tcPr>
            <w:tcW w:w="4943" w:type="dxa"/>
          </w:tcPr>
          <w:p w14:paraId="33ED74AA" w14:textId="4024B104" w:rsidR="006527AE" w:rsidRDefault="006527AE" w:rsidP="00680BA1">
            <w:pPr>
              <w:spacing w:line="480" w:lineRule="auto"/>
              <w:jc w:val="center"/>
              <w:rPr>
                <w:sz w:val="24"/>
                <w:szCs w:val="24"/>
              </w:rPr>
            </w:pPr>
            <w:r>
              <w:rPr>
                <w:sz w:val="24"/>
                <w:szCs w:val="24"/>
              </w:rPr>
              <w:t>1</w:t>
            </w:r>
            <w:r w:rsidR="00B87D03">
              <w:rPr>
                <w:sz w:val="24"/>
                <w:szCs w:val="24"/>
              </w:rPr>
              <w:t>4</w:t>
            </w:r>
          </w:p>
        </w:tc>
        <w:tc>
          <w:tcPr>
            <w:tcW w:w="5132" w:type="dxa"/>
          </w:tcPr>
          <w:p w14:paraId="37A17ECA" w14:textId="29CC1555" w:rsidR="006527AE" w:rsidRDefault="00CA71C4" w:rsidP="00680BA1">
            <w:pPr>
              <w:spacing w:line="480" w:lineRule="auto"/>
              <w:jc w:val="center"/>
              <w:rPr>
                <w:rFonts w:ascii="Calibri" w:eastAsia="Calibri" w:hAnsi="Calibri" w:cs="Times New Roman"/>
                <w:sz w:val="24"/>
                <w:szCs w:val="24"/>
              </w:rPr>
            </w:pPr>
            <m:oMathPara>
              <m:oMath>
                <m:r>
                  <w:rPr>
                    <w:rFonts w:ascii="Cambria Math" w:eastAsia="Calibri" w:hAnsi="Cambria Math" w:cs="Times New Roman"/>
                    <w:sz w:val="24"/>
                    <w:szCs w:val="24"/>
                  </w:rPr>
                  <m:t>50.60± .20</m:t>
                </m:r>
              </m:oMath>
            </m:oMathPara>
          </w:p>
        </w:tc>
      </w:tr>
    </w:tbl>
    <w:p w14:paraId="7C451281" w14:textId="2FDC6E14" w:rsidR="006527AE" w:rsidRDefault="006527AE" w:rsidP="006527AE">
      <w:pPr>
        <w:spacing w:line="480" w:lineRule="auto"/>
        <w:jc w:val="center"/>
        <w:rPr>
          <w:sz w:val="24"/>
          <w:szCs w:val="24"/>
        </w:rPr>
      </w:pPr>
      <w:r>
        <w:rPr>
          <w:sz w:val="24"/>
          <w:szCs w:val="24"/>
        </w:rPr>
        <w:t xml:space="preserve">Table 1: </w:t>
      </w:r>
      <w:r w:rsidR="003D2357">
        <w:rPr>
          <w:sz w:val="24"/>
          <w:szCs w:val="24"/>
        </w:rPr>
        <w:t xml:space="preserve"> Charges on the 14 droplets </w:t>
      </w:r>
      <w:r w:rsidR="00FE2C84">
        <w:rPr>
          <w:sz w:val="24"/>
          <w:szCs w:val="24"/>
        </w:rPr>
        <w:t>from</w:t>
      </w:r>
      <w:r w:rsidR="003D2357">
        <w:rPr>
          <w:sz w:val="24"/>
          <w:szCs w:val="24"/>
        </w:rPr>
        <w:t xml:space="preserve"> datasets 1 and 2 organized by charge magnitude</w:t>
      </w:r>
    </w:p>
    <w:p w14:paraId="46BD3FFA" w14:textId="77777777" w:rsidR="006527AE" w:rsidRPr="00F470D5" w:rsidRDefault="006527AE" w:rsidP="00F470D5">
      <w:pPr>
        <w:spacing w:line="480" w:lineRule="auto"/>
        <w:rPr>
          <w:sz w:val="24"/>
          <w:szCs w:val="24"/>
        </w:rPr>
      </w:pPr>
    </w:p>
    <w:p w14:paraId="5CCE9B89" w14:textId="77777777" w:rsidR="004B1AF6" w:rsidRDefault="00744F61" w:rsidP="00F0613B">
      <w:pPr>
        <w:spacing w:line="480" w:lineRule="auto"/>
        <w:jc w:val="center"/>
        <w:rPr>
          <w:sz w:val="24"/>
          <w:szCs w:val="24"/>
        </w:rPr>
      </w:pPr>
      <w:r w:rsidRPr="00F470D5">
        <w:rPr>
          <w:noProof/>
          <w:sz w:val="24"/>
          <w:szCs w:val="24"/>
        </w:rPr>
        <w:drawing>
          <wp:inline distT="0" distB="0" distL="0" distR="0" wp14:anchorId="5E91403B" wp14:editId="01FE5326">
            <wp:extent cx="5359400" cy="401955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71716" cy="4103787"/>
                    </a:xfrm>
                    <a:prstGeom prst="rect">
                      <a:avLst/>
                    </a:prstGeom>
                  </pic:spPr>
                </pic:pic>
              </a:graphicData>
            </a:graphic>
          </wp:inline>
        </w:drawing>
      </w:r>
    </w:p>
    <w:p w14:paraId="336D2F9F" w14:textId="5DB6F412" w:rsidR="00E95B5D" w:rsidRPr="00F470D5" w:rsidRDefault="00E95B5D" w:rsidP="00065FDA">
      <w:pPr>
        <w:spacing w:line="480" w:lineRule="auto"/>
        <w:jc w:val="center"/>
        <w:rPr>
          <w:sz w:val="24"/>
          <w:szCs w:val="24"/>
        </w:rPr>
      </w:pPr>
      <w:r w:rsidRPr="00F470D5">
        <w:rPr>
          <w:sz w:val="24"/>
          <w:szCs w:val="24"/>
        </w:rPr>
        <w:t xml:space="preserve">Figure </w:t>
      </w:r>
      <w:r w:rsidR="00245073">
        <w:rPr>
          <w:sz w:val="24"/>
          <w:szCs w:val="24"/>
        </w:rPr>
        <w:t>5</w:t>
      </w:r>
      <w:r w:rsidRPr="00F470D5">
        <w:rPr>
          <w:sz w:val="24"/>
          <w:szCs w:val="24"/>
        </w:rPr>
        <w:t xml:space="preserve">: Sorted oil droplets with associated charges </w:t>
      </w:r>
    </w:p>
    <w:p w14:paraId="11F2F477" w14:textId="246A236A" w:rsidR="00C57C88" w:rsidRDefault="00E65EDC" w:rsidP="00F470D5">
      <w:pPr>
        <w:spacing w:line="480" w:lineRule="auto"/>
        <w:rPr>
          <w:sz w:val="24"/>
          <w:szCs w:val="24"/>
        </w:rPr>
      </w:pPr>
      <w:r w:rsidRPr="00F470D5">
        <w:rPr>
          <w:sz w:val="24"/>
          <w:szCs w:val="24"/>
        </w:rPr>
        <w:t xml:space="preserve">There were </w:t>
      </w:r>
      <w:r w:rsidR="00744F61" w:rsidRPr="00F470D5">
        <w:rPr>
          <w:sz w:val="24"/>
          <w:szCs w:val="24"/>
        </w:rPr>
        <w:t>6</w:t>
      </w:r>
      <w:r w:rsidRPr="00F470D5">
        <w:rPr>
          <w:sz w:val="24"/>
          <w:szCs w:val="24"/>
        </w:rPr>
        <w:t xml:space="preserve"> different levels in the data collected from this experiment</w:t>
      </w:r>
      <w:r w:rsidR="00E95B5D" w:rsidRPr="00F470D5">
        <w:rPr>
          <w:sz w:val="24"/>
          <w:szCs w:val="24"/>
        </w:rPr>
        <w:t xml:space="preserve">. </w:t>
      </w:r>
      <w:r w:rsidR="00744F61" w:rsidRPr="00F470D5">
        <w:rPr>
          <w:sz w:val="24"/>
          <w:szCs w:val="24"/>
        </w:rPr>
        <w:t xml:space="preserve"> </w:t>
      </w:r>
      <w:r w:rsidR="00744F61" w:rsidRPr="62EE21D1">
        <w:rPr>
          <w:sz w:val="24"/>
          <w:szCs w:val="24"/>
        </w:rPr>
        <w:t xml:space="preserve">Droplets 1 – 6, </w:t>
      </w:r>
      <w:r w:rsidR="00F0613B">
        <w:rPr>
          <w:sz w:val="24"/>
          <w:szCs w:val="24"/>
        </w:rPr>
        <w:t>8</w:t>
      </w:r>
      <w:r w:rsidR="00744F61" w:rsidRPr="62EE21D1">
        <w:rPr>
          <w:sz w:val="24"/>
          <w:szCs w:val="24"/>
        </w:rPr>
        <w:t xml:space="preserve">-10 and 12-13 were collated together. </w:t>
      </w:r>
      <w:r w:rsidR="00744F61" w:rsidRPr="00F470D5">
        <w:rPr>
          <w:sz w:val="24"/>
          <w:szCs w:val="24"/>
        </w:rPr>
        <w:t xml:space="preserve">The grouped </w:t>
      </w:r>
      <w:r w:rsidR="00A73C40" w:rsidRPr="00F470D5">
        <w:rPr>
          <w:sz w:val="24"/>
          <w:szCs w:val="24"/>
        </w:rPr>
        <w:t>charges were then assigned an electron number. It was necessary to average these best estimates as well as their corresponding uncertainties</w:t>
      </w:r>
      <w:r w:rsidR="00A73C40" w:rsidRPr="62EE21D1">
        <w:rPr>
          <w:sz w:val="24"/>
          <w:szCs w:val="24"/>
        </w:rPr>
        <w:t xml:space="preserve"> to produce an estimated charge for a certain number of electrons. </w:t>
      </w:r>
    </w:p>
    <w:p w14:paraId="2DC26F6D" w14:textId="77777777" w:rsidR="00B45E17" w:rsidRDefault="00B45E17" w:rsidP="00F470D5">
      <w:pPr>
        <w:spacing w:line="480" w:lineRule="auto"/>
        <w:rPr>
          <w:sz w:val="24"/>
          <w:szCs w:val="24"/>
        </w:rPr>
      </w:pPr>
    </w:p>
    <w:p w14:paraId="11D290F2" w14:textId="77777777" w:rsidR="00B45E17" w:rsidRDefault="00B45E17" w:rsidP="00F470D5">
      <w:pPr>
        <w:spacing w:line="480" w:lineRule="auto"/>
        <w:rPr>
          <w:sz w:val="24"/>
          <w:szCs w:val="24"/>
        </w:rPr>
      </w:pPr>
    </w:p>
    <w:p w14:paraId="21A30AFA" w14:textId="77777777" w:rsidR="00B45E17" w:rsidRDefault="00B45E17" w:rsidP="00F470D5">
      <w:pPr>
        <w:spacing w:line="480" w:lineRule="auto"/>
        <w:rPr>
          <w:sz w:val="24"/>
          <w:szCs w:val="24"/>
        </w:rPr>
      </w:pPr>
    </w:p>
    <w:p w14:paraId="313C345F" w14:textId="77777777" w:rsidR="00B45E17" w:rsidRDefault="00B45E17" w:rsidP="00F470D5">
      <w:pPr>
        <w:spacing w:line="480" w:lineRule="auto"/>
        <w:rPr>
          <w:sz w:val="24"/>
          <w:szCs w:val="24"/>
        </w:rPr>
      </w:pPr>
    </w:p>
    <w:p w14:paraId="36DCAB5C" w14:textId="45DFCD94" w:rsidR="00A50A20" w:rsidRDefault="006527AE" w:rsidP="00F470D5">
      <w:pPr>
        <w:spacing w:line="480" w:lineRule="auto"/>
        <w:rPr>
          <w:sz w:val="24"/>
          <w:szCs w:val="24"/>
        </w:rPr>
      </w:pPr>
      <w:r>
        <w:rPr>
          <w:sz w:val="24"/>
          <w:szCs w:val="24"/>
        </w:rPr>
        <w:t xml:space="preserve">The </w:t>
      </w:r>
      <w:r w:rsidR="00245073">
        <w:rPr>
          <w:sz w:val="24"/>
          <w:szCs w:val="24"/>
        </w:rPr>
        <w:t xml:space="preserve">resulting figure </w:t>
      </w:r>
      <w:r w:rsidR="003D2357">
        <w:rPr>
          <w:sz w:val="24"/>
          <w:szCs w:val="24"/>
        </w:rPr>
        <w:t xml:space="preserve">is </w:t>
      </w:r>
      <w:r w:rsidR="00245073">
        <w:rPr>
          <w:sz w:val="24"/>
          <w:szCs w:val="24"/>
        </w:rPr>
        <w:t>shown in figure 6</w:t>
      </w:r>
      <w:r w:rsidR="003D22E3">
        <w:rPr>
          <w:sz w:val="24"/>
          <w:szCs w:val="24"/>
        </w:rPr>
        <w:t xml:space="preserve">. </w:t>
      </w:r>
    </w:p>
    <w:p w14:paraId="517833B1" w14:textId="006AAEF3" w:rsidR="00E95B5D" w:rsidRPr="00F470D5" w:rsidRDefault="00A73C40" w:rsidP="00245073">
      <w:pPr>
        <w:spacing w:line="480" w:lineRule="auto"/>
        <w:jc w:val="center"/>
        <w:rPr>
          <w:sz w:val="24"/>
          <w:szCs w:val="24"/>
        </w:rPr>
      </w:pPr>
      <w:r w:rsidRPr="00F470D5">
        <w:rPr>
          <w:noProof/>
          <w:sz w:val="24"/>
          <w:szCs w:val="24"/>
        </w:rPr>
        <w:drawing>
          <wp:inline distT="0" distB="0" distL="0" distR="0" wp14:anchorId="17C63DCD" wp14:editId="6B7F3B14">
            <wp:extent cx="4912360" cy="3684270"/>
            <wp:effectExtent l="0" t="0" r="254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16589" cy="3687442"/>
                    </a:xfrm>
                    <a:prstGeom prst="rect">
                      <a:avLst/>
                    </a:prstGeom>
                  </pic:spPr>
                </pic:pic>
              </a:graphicData>
            </a:graphic>
          </wp:inline>
        </w:drawing>
      </w:r>
    </w:p>
    <w:p w14:paraId="1A65B766" w14:textId="32E82B71" w:rsidR="00687527" w:rsidRPr="00F470D5" w:rsidRDefault="00AC79A5" w:rsidP="00F470D5">
      <w:pPr>
        <w:spacing w:line="480" w:lineRule="auto"/>
        <w:jc w:val="center"/>
        <w:rPr>
          <w:sz w:val="24"/>
          <w:szCs w:val="24"/>
        </w:rPr>
      </w:pPr>
      <w:r w:rsidRPr="00F470D5">
        <w:rPr>
          <w:sz w:val="24"/>
          <w:szCs w:val="24"/>
        </w:rPr>
        <w:t xml:space="preserve">Figure </w:t>
      </w:r>
      <w:r w:rsidR="00245073">
        <w:rPr>
          <w:sz w:val="24"/>
          <w:szCs w:val="24"/>
        </w:rPr>
        <w:t>6</w:t>
      </w:r>
      <w:r w:rsidRPr="00F470D5">
        <w:rPr>
          <w:sz w:val="24"/>
          <w:szCs w:val="24"/>
        </w:rPr>
        <w:t>: Average charge vs Electron Number</w:t>
      </w:r>
      <w:r w:rsidR="00245073">
        <w:rPr>
          <w:sz w:val="24"/>
          <w:szCs w:val="24"/>
        </w:rPr>
        <w:t xml:space="preserve"> figure</w:t>
      </w:r>
    </w:p>
    <w:p w14:paraId="598AF54D" w14:textId="409084AA" w:rsidR="00E65EDC" w:rsidRPr="00F470D5" w:rsidRDefault="00DB3262" w:rsidP="00F470D5">
      <w:pPr>
        <w:spacing w:line="480" w:lineRule="auto"/>
        <w:rPr>
          <w:sz w:val="24"/>
          <w:szCs w:val="24"/>
        </w:rPr>
      </w:pPr>
      <w:r w:rsidRPr="00F470D5">
        <w:rPr>
          <w:sz w:val="24"/>
          <w:szCs w:val="24"/>
        </w:rPr>
        <w:t xml:space="preserve">These best estimates and uncertainties that were associated with electron number are used as inputs </w:t>
      </w:r>
      <w:r w:rsidR="008C4955" w:rsidRPr="00F470D5">
        <w:rPr>
          <w:sz w:val="24"/>
          <w:szCs w:val="24"/>
        </w:rPr>
        <w:t xml:space="preserve">for </w:t>
      </w:r>
      <w:r w:rsidR="008C4955" w:rsidRPr="62EE21D1">
        <w:rPr>
          <w:sz w:val="24"/>
          <w:szCs w:val="24"/>
        </w:rPr>
        <w:t>Orthogonalized Distance Regression</w:t>
      </w:r>
      <w:r w:rsidR="008C4955" w:rsidRPr="00F470D5">
        <w:rPr>
          <w:sz w:val="24"/>
          <w:szCs w:val="24"/>
        </w:rPr>
        <w:t xml:space="preserve"> which </w:t>
      </w:r>
      <w:r w:rsidR="00A82DA9" w:rsidRPr="00F470D5">
        <w:rPr>
          <w:sz w:val="24"/>
          <w:szCs w:val="24"/>
        </w:rPr>
        <w:t>considers</w:t>
      </w:r>
      <w:r w:rsidR="008C4955" w:rsidRPr="00F470D5">
        <w:rPr>
          <w:sz w:val="24"/>
          <w:szCs w:val="24"/>
        </w:rPr>
        <w:t xml:space="preserve"> uncertainties in the </w:t>
      </w:r>
      <w:r w:rsidR="00485718" w:rsidRPr="00F470D5">
        <w:rPr>
          <w:sz w:val="24"/>
          <w:szCs w:val="24"/>
        </w:rPr>
        <w:t>output variable</w:t>
      </w:r>
      <w:r w:rsidR="00485718" w:rsidRPr="62EE21D1">
        <w:rPr>
          <w:sz w:val="24"/>
          <w:szCs w:val="24"/>
        </w:rPr>
        <w:t xml:space="preserve"> and makes a trendline </w:t>
      </w:r>
      <w:r w:rsidR="007F3CD2">
        <w:rPr>
          <w:sz w:val="24"/>
          <w:szCs w:val="24"/>
        </w:rPr>
        <w:t xml:space="preserve">incorporating those </w:t>
      </w:r>
      <w:r w:rsidR="00F0613B">
        <w:rPr>
          <w:sz w:val="24"/>
          <w:szCs w:val="24"/>
        </w:rPr>
        <w:t>uncertainties</w:t>
      </w:r>
      <w:r w:rsidR="00F0613B" w:rsidRPr="62EE21D1">
        <w:rPr>
          <w:sz w:val="24"/>
          <w:szCs w:val="24"/>
        </w:rPr>
        <w:t xml:space="preserve"> [</w:t>
      </w:r>
      <w:r w:rsidR="00485718" w:rsidRPr="62EE21D1">
        <w:rPr>
          <w:sz w:val="24"/>
          <w:szCs w:val="24"/>
        </w:rPr>
        <w:t>4].</w:t>
      </w:r>
      <w:r w:rsidR="00A43F8E">
        <w:rPr>
          <w:sz w:val="24"/>
          <w:szCs w:val="24"/>
        </w:rPr>
        <w:t xml:space="preserve"> </w:t>
      </w:r>
      <w:r w:rsidR="00A94378">
        <w:rPr>
          <w:sz w:val="24"/>
          <w:szCs w:val="24"/>
        </w:rPr>
        <w:t xml:space="preserve">It was decided to use a </w:t>
      </w:r>
      <w:r w:rsidR="00A94378">
        <w:rPr>
          <w:sz w:val="24"/>
          <w:szCs w:val="24"/>
        </w:rPr>
        <w:lastRenderedPageBreak/>
        <w:t xml:space="preserve">linear model with no intercept parameter since the </w:t>
      </w:r>
      <w:r w:rsidR="00A326F5">
        <w:rPr>
          <w:sz w:val="24"/>
          <w:szCs w:val="24"/>
        </w:rPr>
        <w:t>amount of charge would be 0</w:t>
      </w:r>
      <w:r w:rsidR="00F75F82">
        <w:rPr>
          <w:sz w:val="24"/>
          <w:szCs w:val="24"/>
        </w:rPr>
        <w:t xml:space="preserve"> C</w:t>
      </w:r>
      <w:r w:rsidR="00A326F5">
        <w:rPr>
          <w:sz w:val="24"/>
          <w:szCs w:val="24"/>
        </w:rPr>
        <w:t xml:space="preserve"> with 0 electrons.</w:t>
      </w:r>
      <w:r w:rsidR="00485718" w:rsidRPr="00F470D5">
        <w:rPr>
          <w:sz w:val="24"/>
          <w:szCs w:val="24"/>
        </w:rPr>
        <w:t xml:space="preserve"> Applying ODR on the data shown in figure 4 </w:t>
      </w:r>
      <w:r w:rsidR="00A326F5">
        <w:rPr>
          <w:sz w:val="24"/>
          <w:szCs w:val="24"/>
        </w:rPr>
        <w:t xml:space="preserve">with linear model </w:t>
      </w:r>
      <w:r w:rsidR="00485718" w:rsidRPr="00F470D5">
        <w:rPr>
          <w:sz w:val="24"/>
          <w:szCs w:val="24"/>
        </w:rPr>
        <w:t xml:space="preserve">resulted in figure </w:t>
      </w:r>
      <w:r w:rsidR="00245073">
        <w:rPr>
          <w:sz w:val="24"/>
          <w:szCs w:val="24"/>
        </w:rPr>
        <w:t>7</w:t>
      </w:r>
      <w:r w:rsidR="00485718" w:rsidRPr="00F470D5">
        <w:rPr>
          <w:sz w:val="24"/>
          <w:szCs w:val="24"/>
        </w:rPr>
        <w:t xml:space="preserve">. </w:t>
      </w:r>
    </w:p>
    <w:p w14:paraId="1B6B9EEE" w14:textId="7F944468" w:rsidR="00687527" w:rsidRPr="00F470D5" w:rsidRDefault="00AF5C27" w:rsidP="00F470D5">
      <w:pPr>
        <w:spacing w:line="480" w:lineRule="auto"/>
        <w:jc w:val="center"/>
        <w:rPr>
          <w:sz w:val="24"/>
          <w:szCs w:val="24"/>
        </w:rPr>
      </w:pPr>
      <w:r w:rsidRPr="00F470D5">
        <w:rPr>
          <w:noProof/>
          <w:sz w:val="24"/>
          <w:szCs w:val="24"/>
        </w:rPr>
        <w:drawing>
          <wp:inline distT="0" distB="0" distL="0" distR="0" wp14:anchorId="76113EE4" wp14:editId="104402AA">
            <wp:extent cx="5045075" cy="3783806"/>
            <wp:effectExtent l="0" t="0" r="3175" b="762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45916" cy="3784437"/>
                    </a:xfrm>
                    <a:prstGeom prst="rect">
                      <a:avLst/>
                    </a:prstGeom>
                  </pic:spPr>
                </pic:pic>
              </a:graphicData>
            </a:graphic>
          </wp:inline>
        </w:drawing>
      </w:r>
    </w:p>
    <w:p w14:paraId="18760632" w14:textId="3E190A84" w:rsidR="00CD3AB6" w:rsidRPr="00F470D5" w:rsidRDefault="00CD3AB6" w:rsidP="000E09B3">
      <w:pPr>
        <w:spacing w:line="480" w:lineRule="auto"/>
        <w:jc w:val="center"/>
        <w:rPr>
          <w:sz w:val="24"/>
          <w:szCs w:val="24"/>
        </w:rPr>
      </w:pPr>
      <w:r w:rsidRPr="00F470D5">
        <w:rPr>
          <w:sz w:val="24"/>
          <w:szCs w:val="24"/>
        </w:rPr>
        <w:t xml:space="preserve">Figure </w:t>
      </w:r>
      <w:r w:rsidR="007F3CD2">
        <w:rPr>
          <w:sz w:val="24"/>
          <w:szCs w:val="24"/>
        </w:rPr>
        <w:t>7</w:t>
      </w:r>
      <w:r w:rsidRPr="00F470D5">
        <w:rPr>
          <w:sz w:val="24"/>
          <w:szCs w:val="24"/>
        </w:rPr>
        <w:t xml:space="preserve">: ODR equation fit </w:t>
      </w:r>
      <w:r w:rsidR="00AF5C27" w:rsidRPr="00F470D5">
        <w:rPr>
          <w:sz w:val="24"/>
          <w:szCs w:val="24"/>
        </w:rPr>
        <w:t xml:space="preserve">on data in figure </w:t>
      </w:r>
      <w:r w:rsidR="0068244C">
        <w:rPr>
          <w:sz w:val="24"/>
          <w:szCs w:val="24"/>
        </w:rPr>
        <w:t>6</w:t>
      </w:r>
    </w:p>
    <w:p w14:paraId="0EDC2735" w14:textId="620A1F10" w:rsidR="00F2358B" w:rsidRDefault="00642801" w:rsidP="00A36F4A">
      <w:pPr>
        <w:spacing w:line="480" w:lineRule="auto"/>
        <w:rPr>
          <w:rFonts w:eastAsiaTheme="minorEastAsia"/>
          <w:sz w:val="24"/>
          <w:szCs w:val="24"/>
        </w:rPr>
      </w:pPr>
      <w:r w:rsidRPr="00F470D5">
        <w:rPr>
          <w:sz w:val="24"/>
          <w:szCs w:val="24"/>
        </w:rPr>
        <w:t xml:space="preserve">Printing out the parameters of the linear model yielded a charge per electron of </w:t>
      </w:r>
      <m:oMath>
        <m:d>
          <m:dPr>
            <m:ctrlPr>
              <w:rPr>
                <w:rFonts w:ascii="Cambria Math" w:hAnsi="Cambria Math"/>
                <w:i/>
                <w:sz w:val="24"/>
                <w:szCs w:val="24"/>
              </w:rPr>
            </m:ctrlPr>
          </m:dPr>
          <m:e>
            <m:r>
              <w:rPr>
                <w:rFonts w:ascii="Cambria Math" w:hAnsi="Cambria Math"/>
                <w:sz w:val="24"/>
                <w:szCs w:val="24"/>
              </w:rPr>
              <m:t>79 ±14.7</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-19</m:t>
            </m:r>
          </m:sup>
        </m:sSup>
        <m:f>
          <m:fPr>
            <m:ctrlPr>
              <w:rPr>
                <w:rFonts w:ascii="Cambria Math" w:hAnsi="Cambria Math"/>
                <w:i/>
                <w:sz w:val="24"/>
                <w:szCs w:val="24"/>
              </w:rPr>
            </m:ctrlPr>
          </m:fPr>
          <m:num>
            <m:r>
              <w:rPr>
                <w:rFonts w:ascii="Cambria Math" w:hAnsi="Cambria Math"/>
                <w:sz w:val="24"/>
                <w:szCs w:val="24"/>
              </w:rPr>
              <m:t>C</m:t>
            </m:r>
          </m:num>
          <m:den>
            <m:r>
              <w:rPr>
                <w:rFonts w:ascii="Cambria Math" w:hAnsi="Cambria Math"/>
                <w:sz w:val="24"/>
                <w:szCs w:val="24"/>
              </w:rPr>
              <m:t>e</m:t>
            </m:r>
          </m:den>
        </m:f>
      </m:oMath>
      <w:r w:rsidR="000D2BE2" w:rsidRPr="00F470D5">
        <w:rPr>
          <w:rFonts w:eastAsiaTheme="minorEastAsia"/>
          <w:sz w:val="24"/>
          <w:szCs w:val="24"/>
        </w:rPr>
        <w:t>.</w:t>
      </w:r>
      <w:r w:rsidR="00473303" w:rsidRPr="00F470D5">
        <w:rPr>
          <w:rFonts w:eastAsiaTheme="minorEastAsia"/>
          <w:sz w:val="24"/>
          <w:szCs w:val="24"/>
        </w:rPr>
        <w:t xml:space="preserve"> </w:t>
      </w:r>
      <w:r w:rsidR="00CD3AB6" w:rsidRPr="00F470D5">
        <w:rPr>
          <w:sz w:val="24"/>
          <w:szCs w:val="24"/>
        </w:rPr>
        <w:t xml:space="preserve">The smallest charge found from the dataset was </w:t>
      </w:r>
      <m:oMath>
        <m:d>
          <m:dPr>
            <m:ctrlPr>
              <w:rPr>
                <w:rFonts w:ascii="Cambria Math" w:hAnsi="Cambria Math"/>
                <w:i/>
                <w:sz w:val="24"/>
                <w:szCs w:val="24"/>
              </w:rPr>
            </m:ctrlPr>
          </m:dPr>
          <m:e>
            <m:r>
              <w:rPr>
                <w:rFonts w:ascii="Cambria Math" w:hAnsi="Cambria Math"/>
                <w:sz w:val="24"/>
                <w:szCs w:val="24"/>
              </w:rPr>
              <m:t>16.1±1.7</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-19</m:t>
            </m:r>
          </m:sup>
        </m:sSup>
        <m:r>
          <w:rPr>
            <w:rFonts w:ascii="Cambria Math" w:hAnsi="Cambria Math"/>
            <w:sz w:val="24"/>
            <w:szCs w:val="24"/>
          </w:rPr>
          <m:t xml:space="preserve"> C</m:t>
        </m:r>
      </m:oMath>
      <w:r w:rsidR="001F3A17" w:rsidRPr="00F470D5">
        <w:rPr>
          <w:sz w:val="24"/>
          <w:szCs w:val="24"/>
        </w:rPr>
        <w:t>.</w:t>
      </w:r>
      <w:r w:rsidR="00A36F4A">
        <w:rPr>
          <w:sz w:val="24"/>
          <w:szCs w:val="24"/>
        </w:rPr>
        <w:t xml:space="preserve"> </w:t>
      </w:r>
      <w:r w:rsidR="00A36F4A" w:rsidRPr="00F470D5">
        <w:rPr>
          <w:rFonts w:eastAsiaTheme="minorEastAsia"/>
          <w:sz w:val="24"/>
          <w:szCs w:val="24"/>
        </w:rPr>
        <w:t xml:space="preserve">The accepted value for the charge of an electron from CODATA is </w:t>
      </w:r>
      <m:oMath>
        <m:r>
          <w:rPr>
            <w:rFonts w:ascii="Cambria Math" w:eastAsiaTheme="minorEastAsia" w:hAnsi="Cambria Math"/>
            <w:sz w:val="24"/>
            <w:szCs w:val="24"/>
          </w:rPr>
          <m:t>1.602*</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 xml:space="preserve">-19 </m:t>
            </m:r>
          </m:sup>
        </m:sSup>
        <m:r>
          <w:rPr>
            <w:rFonts w:ascii="Cambria Math" w:eastAsiaTheme="minorEastAsia" w:hAnsi="Cambria Math"/>
            <w:sz w:val="24"/>
            <w:szCs w:val="24"/>
          </w:rPr>
          <m:t>C</m:t>
        </m:r>
      </m:oMath>
      <w:r w:rsidR="00A36F4A">
        <w:rPr>
          <w:rFonts w:eastAsiaTheme="minorEastAsia"/>
          <w:sz w:val="24"/>
          <w:szCs w:val="24"/>
        </w:rPr>
        <w:t xml:space="preserve"> [5]</w:t>
      </w:r>
      <w:r w:rsidR="00A36F4A" w:rsidRPr="00F470D5">
        <w:rPr>
          <w:rFonts w:eastAsiaTheme="minorEastAsia"/>
          <w:sz w:val="24"/>
          <w:szCs w:val="24"/>
        </w:rPr>
        <w:t xml:space="preserve">. </w:t>
      </w:r>
      <w:r w:rsidR="001F3A17" w:rsidRPr="00F470D5">
        <w:rPr>
          <w:sz w:val="24"/>
          <w:szCs w:val="24"/>
        </w:rPr>
        <w:t xml:space="preserve"> </w:t>
      </w:r>
      <w:r w:rsidR="00847C8D" w:rsidRPr="00F470D5">
        <w:rPr>
          <w:sz w:val="24"/>
          <w:szCs w:val="24"/>
        </w:rPr>
        <w:t>A</w:t>
      </w:r>
      <w:r w:rsidR="000A61B6" w:rsidRPr="00F470D5">
        <w:rPr>
          <w:sz w:val="24"/>
          <w:szCs w:val="24"/>
        </w:rPr>
        <w:t>dding</w:t>
      </w:r>
      <w:r w:rsidR="00847C8D" w:rsidRPr="00F470D5">
        <w:rPr>
          <w:sz w:val="24"/>
          <w:szCs w:val="24"/>
        </w:rPr>
        <w:t xml:space="preserve"> two standard deviations</w:t>
      </w:r>
      <w:r w:rsidR="00CF57A5" w:rsidRPr="00F470D5">
        <w:rPr>
          <w:sz w:val="24"/>
          <w:szCs w:val="24"/>
        </w:rPr>
        <w:t xml:space="preserve"> to the </w:t>
      </w:r>
      <w:r w:rsidR="00EA08E8" w:rsidRPr="00F470D5">
        <w:rPr>
          <w:sz w:val="24"/>
          <w:szCs w:val="24"/>
        </w:rPr>
        <w:t>result</w:t>
      </w:r>
      <w:r w:rsidR="00A36F4A">
        <w:rPr>
          <w:sz w:val="24"/>
          <w:szCs w:val="24"/>
        </w:rPr>
        <w:t>s found from the dataset and ODR</w:t>
      </w:r>
      <w:r w:rsidR="00EA08E8" w:rsidRPr="00F470D5">
        <w:rPr>
          <w:sz w:val="24"/>
          <w:szCs w:val="24"/>
        </w:rPr>
        <w:t>, it</w:t>
      </w:r>
      <w:r w:rsidR="00847C8D" w:rsidRPr="00F470D5">
        <w:rPr>
          <w:sz w:val="24"/>
          <w:szCs w:val="24"/>
        </w:rPr>
        <w:t xml:space="preserve"> can be said with 9</w:t>
      </w:r>
      <w:r w:rsidR="000A61B6" w:rsidRPr="00F470D5">
        <w:rPr>
          <w:sz w:val="24"/>
          <w:szCs w:val="24"/>
        </w:rPr>
        <w:t>5</w:t>
      </w:r>
      <w:r w:rsidR="00847C8D" w:rsidRPr="00F470D5">
        <w:rPr>
          <w:sz w:val="24"/>
          <w:szCs w:val="24"/>
        </w:rPr>
        <w:t xml:space="preserve">% confidence that the charge of the electron is at or lower </w:t>
      </w:r>
      <w:r w:rsidR="006C1461" w:rsidRPr="00F470D5">
        <w:rPr>
          <w:sz w:val="24"/>
          <w:szCs w:val="24"/>
        </w:rPr>
        <w:t xml:space="preserve">than </w:t>
      </w:r>
      <w:r w:rsidR="00207B03" w:rsidRPr="00F470D5">
        <w:rPr>
          <w:sz w:val="24"/>
          <w:szCs w:val="24"/>
        </w:rPr>
        <w:t xml:space="preserve"> </w:t>
      </w:r>
      <m:oMath>
        <m:r>
          <w:rPr>
            <w:rFonts w:ascii="Cambria Math" w:hAnsi="Cambria Math"/>
            <w:sz w:val="24"/>
            <w:szCs w:val="24"/>
          </w:rPr>
          <m:t>19.5*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-19</m:t>
            </m:r>
          </m:sup>
        </m:sSup>
        <m:r>
          <w:rPr>
            <w:rFonts w:ascii="Cambria Math" w:hAnsi="Cambria Math"/>
            <w:sz w:val="24"/>
            <w:szCs w:val="24"/>
          </w:rPr>
          <m:t xml:space="preserve"> C</m:t>
        </m:r>
      </m:oMath>
      <w:r w:rsidR="00A36F4A">
        <w:rPr>
          <w:rFonts w:eastAsiaTheme="minorEastAsia"/>
          <w:sz w:val="24"/>
          <w:szCs w:val="24"/>
        </w:rPr>
        <w:t xml:space="preserve"> and </w:t>
      </w:r>
      <m:oMath>
        <m:r>
          <w:rPr>
            <w:rFonts w:ascii="Cambria Math" w:eastAsiaTheme="minorEastAsia" w:hAnsi="Cambria Math"/>
            <w:sz w:val="24"/>
            <w:szCs w:val="24"/>
          </w:rPr>
          <m:t>108.5*</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-19</m:t>
            </m:r>
          </m:sup>
        </m:sSup>
        <m:r>
          <w:rPr>
            <w:rFonts w:ascii="Cambria Math" w:eastAsiaTheme="minorEastAsia" w:hAnsi="Cambria Math"/>
            <w:sz w:val="24"/>
            <w:szCs w:val="24"/>
          </w:rPr>
          <m:t xml:space="preserve"> C</m:t>
        </m:r>
      </m:oMath>
      <w:r w:rsidR="00A36F4A">
        <w:rPr>
          <w:rFonts w:eastAsiaTheme="minorEastAsia"/>
          <w:sz w:val="24"/>
          <w:szCs w:val="24"/>
        </w:rPr>
        <w:t xml:space="preserve"> respectively</w:t>
      </w:r>
      <w:r w:rsidR="00CF57A5" w:rsidRPr="00F470D5">
        <w:rPr>
          <w:rFonts w:eastAsiaTheme="minorEastAsia"/>
          <w:sz w:val="24"/>
          <w:szCs w:val="24"/>
        </w:rPr>
        <w:t>.</w:t>
      </w:r>
      <w:r w:rsidR="00A36F4A">
        <w:rPr>
          <w:rFonts w:eastAsiaTheme="minorEastAsia"/>
          <w:sz w:val="24"/>
          <w:szCs w:val="24"/>
        </w:rPr>
        <w:t xml:space="preserve"> </w:t>
      </w:r>
      <w:r w:rsidR="00BE7EDB" w:rsidRPr="00F470D5">
        <w:rPr>
          <w:rFonts w:eastAsiaTheme="minorEastAsia"/>
          <w:sz w:val="24"/>
          <w:szCs w:val="24"/>
        </w:rPr>
        <w:t xml:space="preserve"> </w:t>
      </w:r>
      <w:r w:rsidR="0061534C" w:rsidRPr="00F470D5">
        <w:rPr>
          <w:rFonts w:eastAsiaTheme="minorEastAsia"/>
          <w:sz w:val="24"/>
          <w:szCs w:val="24"/>
        </w:rPr>
        <w:t xml:space="preserve">The </w:t>
      </w:r>
      <w:r w:rsidR="00A36F4A">
        <w:rPr>
          <w:rFonts w:eastAsiaTheme="minorEastAsia"/>
          <w:sz w:val="24"/>
          <w:szCs w:val="24"/>
        </w:rPr>
        <w:t>value</w:t>
      </w:r>
      <w:r w:rsidR="00BE7EDB" w:rsidRPr="00F470D5">
        <w:rPr>
          <w:rFonts w:eastAsiaTheme="minorEastAsia"/>
          <w:sz w:val="24"/>
          <w:szCs w:val="24"/>
        </w:rPr>
        <w:t xml:space="preserve"> acquired from ODR does not</w:t>
      </w:r>
      <w:r w:rsidR="00A36F4A">
        <w:rPr>
          <w:rFonts w:eastAsiaTheme="minorEastAsia"/>
          <w:sz w:val="24"/>
          <w:szCs w:val="24"/>
        </w:rPr>
        <w:t xml:space="preserve"> agree with the value from the dataset</w:t>
      </w:r>
      <w:r w:rsidR="00BE7EDB" w:rsidRPr="00F470D5">
        <w:rPr>
          <w:rFonts w:eastAsiaTheme="minorEastAsia"/>
          <w:sz w:val="24"/>
          <w:szCs w:val="24"/>
        </w:rPr>
        <w:t xml:space="preserve">. </w:t>
      </w:r>
      <w:r w:rsidR="008544B8">
        <w:rPr>
          <w:rFonts w:eastAsiaTheme="minorEastAsia"/>
          <w:sz w:val="24"/>
          <w:szCs w:val="24"/>
        </w:rPr>
        <w:t xml:space="preserve">The </w:t>
      </w:r>
      <w:r w:rsidR="008544B8">
        <w:rPr>
          <w:rFonts w:eastAsiaTheme="minorEastAsia"/>
          <w:sz w:val="24"/>
          <w:szCs w:val="24"/>
        </w:rPr>
        <w:lastRenderedPageBreak/>
        <w:t>smallest charge s</w:t>
      </w:r>
      <w:r w:rsidR="00A36F4A">
        <w:rPr>
          <w:rFonts w:eastAsiaTheme="minorEastAsia"/>
          <w:sz w:val="24"/>
          <w:szCs w:val="24"/>
        </w:rPr>
        <w:t>hows</w:t>
      </w:r>
      <w:r w:rsidR="008544B8">
        <w:rPr>
          <w:rFonts w:eastAsiaTheme="minorEastAsia"/>
          <w:sz w:val="24"/>
          <w:szCs w:val="24"/>
        </w:rPr>
        <w:t xml:space="preserve"> that the charge of the electron is one </w:t>
      </w:r>
      <w:r w:rsidR="00F65F10">
        <w:rPr>
          <w:rFonts w:eastAsiaTheme="minorEastAsia"/>
          <w:sz w:val="24"/>
          <w:szCs w:val="24"/>
        </w:rPr>
        <w:t>value,</w:t>
      </w:r>
      <w:r w:rsidR="008544B8">
        <w:rPr>
          <w:rFonts w:eastAsiaTheme="minorEastAsia"/>
          <w:sz w:val="24"/>
          <w:szCs w:val="24"/>
        </w:rPr>
        <w:t xml:space="preserve"> but the ODR is suggesting </w:t>
      </w:r>
      <w:r w:rsidR="00876688">
        <w:rPr>
          <w:rFonts w:eastAsiaTheme="minorEastAsia"/>
          <w:sz w:val="24"/>
          <w:szCs w:val="24"/>
        </w:rPr>
        <w:t xml:space="preserve">is a far larger value. </w:t>
      </w:r>
    </w:p>
    <w:p w14:paraId="6BE8355C" w14:textId="7A5CDC8F" w:rsidR="000B608E" w:rsidRPr="00993511" w:rsidRDefault="00BE7EDB" w:rsidP="00993511">
      <w:pPr>
        <w:spacing w:line="480" w:lineRule="auto"/>
        <w:rPr>
          <w:rFonts w:eastAsiaTheme="minorEastAsia"/>
          <w:sz w:val="24"/>
          <w:szCs w:val="24"/>
        </w:rPr>
      </w:pPr>
      <w:r w:rsidRPr="00F470D5">
        <w:rPr>
          <w:rFonts w:eastAsiaTheme="minorEastAsia"/>
          <w:sz w:val="24"/>
          <w:szCs w:val="24"/>
        </w:rPr>
        <w:t xml:space="preserve">It </w:t>
      </w:r>
      <w:r w:rsidR="00C2247B">
        <w:rPr>
          <w:rFonts w:eastAsiaTheme="minorEastAsia"/>
          <w:sz w:val="24"/>
          <w:szCs w:val="24"/>
        </w:rPr>
        <w:t>was</w:t>
      </w:r>
      <w:r w:rsidRPr="00F470D5">
        <w:rPr>
          <w:rFonts w:eastAsiaTheme="minorEastAsia"/>
          <w:sz w:val="24"/>
          <w:szCs w:val="24"/>
        </w:rPr>
        <w:t xml:space="preserve"> </w:t>
      </w:r>
      <w:r w:rsidR="00791BD7">
        <w:rPr>
          <w:rFonts w:eastAsiaTheme="minorEastAsia"/>
          <w:sz w:val="24"/>
          <w:szCs w:val="24"/>
        </w:rPr>
        <w:t>hypothesized</w:t>
      </w:r>
      <w:r w:rsidRPr="00F470D5">
        <w:rPr>
          <w:rFonts w:eastAsiaTheme="minorEastAsia"/>
          <w:sz w:val="24"/>
          <w:szCs w:val="24"/>
        </w:rPr>
        <w:t xml:space="preserve"> </w:t>
      </w:r>
      <w:r w:rsidR="00365D6F">
        <w:rPr>
          <w:rFonts w:eastAsiaTheme="minorEastAsia"/>
          <w:sz w:val="24"/>
          <w:szCs w:val="24"/>
        </w:rPr>
        <w:t xml:space="preserve">from these results </w:t>
      </w:r>
      <w:r w:rsidRPr="00F470D5">
        <w:rPr>
          <w:rFonts w:eastAsiaTheme="minorEastAsia"/>
          <w:sz w:val="24"/>
          <w:szCs w:val="24"/>
        </w:rPr>
        <w:t xml:space="preserve">that the number of electrons assumed for each </w:t>
      </w:r>
      <w:r w:rsidR="001F75AF" w:rsidRPr="00F470D5">
        <w:rPr>
          <w:rFonts w:eastAsiaTheme="minorEastAsia"/>
          <w:sz w:val="24"/>
          <w:szCs w:val="24"/>
        </w:rPr>
        <w:t>group was incorrect</w:t>
      </w:r>
      <w:r w:rsidR="00A36F4A">
        <w:rPr>
          <w:rFonts w:eastAsiaTheme="minorEastAsia"/>
          <w:sz w:val="24"/>
          <w:szCs w:val="24"/>
        </w:rPr>
        <w:t xml:space="preserve"> for the ODR calculation</w:t>
      </w:r>
      <w:r w:rsidR="001F75AF" w:rsidRPr="00F470D5">
        <w:rPr>
          <w:rFonts w:eastAsiaTheme="minorEastAsia"/>
          <w:sz w:val="24"/>
          <w:szCs w:val="24"/>
        </w:rPr>
        <w:t xml:space="preserve">. </w:t>
      </w:r>
      <w:r w:rsidR="00C75546">
        <w:rPr>
          <w:rFonts w:eastAsiaTheme="minorEastAsia"/>
          <w:sz w:val="24"/>
          <w:szCs w:val="24"/>
        </w:rPr>
        <w:t xml:space="preserve">Since the charge is quantized, the smallest charge </w:t>
      </w:r>
      <w:r w:rsidR="009B7AB9">
        <w:rPr>
          <w:rFonts w:eastAsiaTheme="minorEastAsia"/>
          <w:sz w:val="24"/>
          <w:szCs w:val="24"/>
        </w:rPr>
        <w:t>after applying two standard deviations</w:t>
      </w:r>
      <w:r w:rsidR="00B521A9">
        <w:rPr>
          <w:rFonts w:eastAsiaTheme="minorEastAsia"/>
          <w:sz w:val="24"/>
          <w:szCs w:val="24"/>
        </w:rPr>
        <w:t xml:space="preserve"> would most likely be</w:t>
      </w:r>
      <w:r w:rsidR="000B608E">
        <w:rPr>
          <w:rFonts w:eastAsiaTheme="minorEastAsia"/>
          <w:sz w:val="24"/>
          <w:szCs w:val="24"/>
        </w:rPr>
        <w:t xml:space="preserve"> closer to</w:t>
      </w:r>
      <w:r w:rsidR="00B521A9">
        <w:rPr>
          <w:rFonts w:eastAsiaTheme="minorEastAsia"/>
          <w:sz w:val="24"/>
          <w:szCs w:val="24"/>
        </w:rPr>
        <w:t xml:space="preserve"> the correct value. </w:t>
      </w:r>
      <w:r w:rsidR="00407BB4" w:rsidRPr="00F470D5">
        <w:rPr>
          <w:rFonts w:eastAsiaTheme="minorEastAsia"/>
          <w:sz w:val="24"/>
          <w:szCs w:val="24"/>
        </w:rPr>
        <w:t>To</w:t>
      </w:r>
      <w:r w:rsidR="001F75AF" w:rsidRPr="00F470D5">
        <w:rPr>
          <w:rFonts w:eastAsiaTheme="minorEastAsia"/>
          <w:sz w:val="24"/>
          <w:szCs w:val="24"/>
        </w:rPr>
        <w:t xml:space="preserve"> refine the analysis</w:t>
      </w:r>
      <w:r w:rsidR="00C2247B">
        <w:rPr>
          <w:rFonts w:eastAsiaTheme="minorEastAsia"/>
          <w:sz w:val="24"/>
          <w:szCs w:val="24"/>
        </w:rPr>
        <w:t xml:space="preserve">, </w:t>
      </w:r>
      <w:r w:rsidR="001F75AF" w:rsidRPr="00F470D5">
        <w:rPr>
          <w:rFonts w:eastAsiaTheme="minorEastAsia"/>
          <w:sz w:val="24"/>
          <w:szCs w:val="24"/>
        </w:rPr>
        <w:t xml:space="preserve">more trials would be needed to gain a more accurate </w:t>
      </w:r>
      <w:r w:rsidR="00BF074D">
        <w:rPr>
          <w:rFonts w:eastAsiaTheme="minorEastAsia"/>
          <w:sz w:val="24"/>
          <w:szCs w:val="24"/>
        </w:rPr>
        <w:t>result for the electron charge</w:t>
      </w:r>
      <w:r w:rsidR="001F75AF" w:rsidRPr="00F470D5">
        <w:rPr>
          <w:rFonts w:eastAsiaTheme="minorEastAsia"/>
          <w:sz w:val="24"/>
          <w:szCs w:val="24"/>
        </w:rPr>
        <w:t xml:space="preserve">. </w:t>
      </w:r>
    </w:p>
    <w:p w14:paraId="245EE531" w14:textId="5C45DD14" w:rsidR="761DAD22" w:rsidRPr="006B7A5E" w:rsidRDefault="00AD4511" w:rsidP="761DAD22">
      <w:pPr>
        <w:rPr>
          <w:b/>
          <w:bCs/>
          <w:u w:val="single"/>
        </w:rPr>
      </w:pPr>
      <w:r>
        <w:rPr>
          <w:b/>
          <w:bCs/>
          <w:u w:val="single"/>
        </w:rPr>
        <w:t>References</w:t>
      </w:r>
    </w:p>
    <w:p w14:paraId="639F3171" w14:textId="648B65EF" w:rsidR="003E1693" w:rsidRPr="00392D7F" w:rsidRDefault="003E1693" w:rsidP="00392D7F">
      <w:pPr>
        <w:pStyle w:val="ListParagraph"/>
        <w:numPr>
          <w:ilvl w:val="0"/>
          <w:numId w:val="1"/>
        </w:numPr>
        <w:spacing w:line="240" w:lineRule="auto"/>
        <w:rPr>
          <w:rStyle w:val="Hyperlink"/>
          <w:color w:val="auto"/>
          <w:u w:val="none"/>
        </w:rPr>
      </w:pPr>
      <w:r w:rsidRPr="003E1693">
        <w:t xml:space="preserve">Thomson, G. Paget (2021, December 14). J.J. Thomson. Encyclopedia Britannica. </w:t>
      </w:r>
      <w:hyperlink r:id="rId12" w:history="1">
        <w:r w:rsidRPr="004A6836">
          <w:rPr>
            <w:rStyle w:val="Hyperlink"/>
          </w:rPr>
          <w:t>https://www.britannica.com/biography/J-J-Thomson</w:t>
        </w:r>
      </w:hyperlink>
    </w:p>
    <w:p w14:paraId="1C21A6A4" w14:textId="77777777" w:rsidR="00392D7F" w:rsidRDefault="00392D7F" w:rsidP="00392D7F">
      <w:pPr>
        <w:pStyle w:val="ListParagraph"/>
        <w:spacing w:line="240" w:lineRule="auto"/>
      </w:pPr>
    </w:p>
    <w:p w14:paraId="5B3487F5" w14:textId="52D27A62" w:rsidR="00650AB7" w:rsidRPr="00392D7F" w:rsidRDefault="00650AB7" w:rsidP="00392D7F">
      <w:pPr>
        <w:pStyle w:val="NormalWeb"/>
        <w:numPr>
          <w:ilvl w:val="0"/>
          <w:numId w:val="1"/>
        </w:numPr>
        <w:spacing w:before="0" w:beforeAutospacing="0" w:after="0" w:afterAutospacing="0"/>
        <w:rPr>
          <w:rStyle w:val="Hyperlink"/>
          <w:color w:val="auto"/>
          <w:u w:val="none"/>
        </w:rPr>
      </w:pPr>
      <w:r>
        <w:t xml:space="preserve">Michael F Perry. (2007, May). </w:t>
      </w:r>
      <w:r>
        <w:rPr>
          <w:i/>
          <w:iCs/>
        </w:rPr>
        <w:t>Remembering the oil-drop experiment</w:t>
      </w:r>
      <w:r>
        <w:t>.</w:t>
      </w:r>
      <w:r w:rsidR="00392D7F">
        <w:t xml:space="preserve"> </w:t>
      </w:r>
      <w:r>
        <w:t xml:space="preserve">Http://Pleclair.Ua.Edu/. Retrieved March 1, 2022, from </w:t>
      </w:r>
      <w:hyperlink r:id="rId13" w:history="1">
        <w:r w:rsidR="00E51D3A" w:rsidRPr="003A557C">
          <w:rPr>
            <w:rStyle w:val="Hyperlink"/>
          </w:rPr>
          <w:t>http://pleclair.ua.edu/PH255/papers/Millikan/phys_today_millikan.pdf</w:t>
        </w:r>
      </w:hyperlink>
    </w:p>
    <w:p w14:paraId="49451E70" w14:textId="77777777" w:rsidR="00392D7F" w:rsidRDefault="00392D7F" w:rsidP="00392D7F">
      <w:pPr>
        <w:pStyle w:val="NormalWeb"/>
        <w:spacing w:before="0" w:beforeAutospacing="0" w:after="0" w:afterAutospacing="0"/>
      </w:pPr>
    </w:p>
    <w:p w14:paraId="343F598A" w14:textId="7E49D6B0" w:rsidR="62EE21D1" w:rsidRDefault="00E51D3A" w:rsidP="62EE21D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1D3A">
        <w:rPr>
          <w:rFonts w:ascii="Times New Roman" w:eastAsia="Times New Roman" w:hAnsi="Times New Roman" w:cs="Times New Roman"/>
          <w:sz w:val="24"/>
          <w:szCs w:val="24"/>
        </w:rPr>
        <w:t xml:space="preserve">Beardsley, A. (2016, June 1). </w:t>
      </w:r>
      <w:r w:rsidRPr="00E51D3A">
        <w:rPr>
          <w:rFonts w:ascii="Times New Roman" w:eastAsia="Times New Roman" w:hAnsi="Times New Roman" w:cs="Times New Roman"/>
          <w:i/>
          <w:iCs/>
          <w:sz w:val="24"/>
          <w:szCs w:val="24"/>
        </w:rPr>
        <w:t xml:space="preserve">Oil Drop Experiment </w:t>
      </w:r>
      <w:r w:rsidRPr="00E51D3A">
        <w:rPr>
          <w:rFonts w:ascii="Times New Roman" w:eastAsia="Times New Roman" w:hAnsi="Times New Roman" w:cs="Times New Roman"/>
          <w:sz w:val="24"/>
          <w:szCs w:val="24"/>
        </w:rPr>
        <w:t xml:space="preserve">. OSF. Retrieved March 3, 2022, from https://osf.io/p9q2v/ </w:t>
      </w:r>
    </w:p>
    <w:p w14:paraId="24386C9B" w14:textId="77777777" w:rsidR="00392D7F" w:rsidRPr="00392D7F" w:rsidRDefault="00392D7F" w:rsidP="00392D7F">
      <w:pPr>
        <w:pStyle w:val="ListParagraph"/>
        <w:spacing w:before="100" w:beforeAutospacing="1" w:after="100" w:afterAutospacing="1" w:line="240" w:lineRule="auto"/>
        <w:rPr>
          <w:rFonts w:ascii="Times New Roman" w:eastAsia="Times New Roman" w:hAnsi="Times New Roman" w:cs="Times New Roman"/>
          <w:sz w:val="24"/>
          <w:szCs w:val="24"/>
        </w:rPr>
      </w:pPr>
    </w:p>
    <w:p w14:paraId="34A05FA7" w14:textId="56C87475" w:rsidR="62EE21D1" w:rsidRDefault="62EE21D1" w:rsidP="62EE21D1">
      <w:pPr>
        <w:pStyle w:val="ListParagraph"/>
        <w:numPr>
          <w:ilvl w:val="0"/>
          <w:numId w:val="1"/>
        </w:numPr>
        <w:spacing w:beforeAutospacing="1" w:afterAutospacing="1" w:line="240" w:lineRule="auto"/>
        <w:rPr>
          <w:rFonts w:ascii="Times New Roman" w:eastAsia="Times New Roman" w:hAnsi="Times New Roman" w:cs="Times New Roman"/>
          <w:sz w:val="24"/>
          <w:szCs w:val="24"/>
        </w:rPr>
      </w:pPr>
      <w:r w:rsidRPr="62EE21D1">
        <w:rPr>
          <w:rFonts w:ascii="Times New Roman" w:eastAsia="Times New Roman" w:hAnsi="Times New Roman" w:cs="Times New Roman"/>
          <w:color w:val="333333"/>
          <w:sz w:val="24"/>
          <w:szCs w:val="24"/>
        </w:rPr>
        <w:t>P. T. Boggs and J. E. Rogers, “Orthogonal Distance Regression,” in “Statistical analysis of measurement error models and applications: proceedings of the AMS-IMS-SIAM joint summer research conference held June 10-16, 1989,” Contemporary Mathematics, vol. 112, pg. 186, 1990</w:t>
      </w:r>
    </w:p>
    <w:p w14:paraId="4E36671D" w14:textId="77777777" w:rsidR="00E51D3A" w:rsidRPr="00E51D3A" w:rsidRDefault="00E51D3A" w:rsidP="00E51D3A">
      <w:pPr>
        <w:pStyle w:val="ListParagraph"/>
        <w:spacing w:before="100" w:beforeAutospacing="1" w:after="100" w:afterAutospacing="1" w:line="240" w:lineRule="auto"/>
        <w:rPr>
          <w:rFonts w:ascii="Times New Roman" w:eastAsia="Times New Roman" w:hAnsi="Times New Roman" w:cs="Times New Roman"/>
          <w:sz w:val="24"/>
          <w:szCs w:val="24"/>
        </w:rPr>
      </w:pPr>
    </w:p>
    <w:p w14:paraId="2814DC8C" w14:textId="567731F0" w:rsidR="003E1693" w:rsidRPr="00F65F10" w:rsidRDefault="00F538E3" w:rsidP="00F65F1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38E3">
        <w:rPr>
          <w:rFonts w:ascii="Times New Roman" w:eastAsia="Times New Roman" w:hAnsi="Times New Roman" w:cs="Times New Roman"/>
          <w:i/>
          <w:iCs/>
          <w:sz w:val="24"/>
          <w:szCs w:val="24"/>
        </w:rPr>
        <w:t>Elementary charge, e</w:t>
      </w:r>
      <w:r w:rsidRPr="00F538E3">
        <w:rPr>
          <w:rFonts w:ascii="Times New Roman" w:eastAsia="Times New Roman" w:hAnsi="Times New Roman" w:cs="Times New Roman"/>
          <w:sz w:val="24"/>
          <w:szCs w:val="24"/>
        </w:rPr>
        <w:t xml:space="preserve">. </w:t>
      </w:r>
      <w:proofErr w:type="spellStart"/>
      <w:r w:rsidRPr="00F538E3">
        <w:rPr>
          <w:rFonts w:ascii="Times New Roman" w:eastAsia="Times New Roman" w:hAnsi="Times New Roman" w:cs="Times New Roman"/>
          <w:sz w:val="24"/>
          <w:szCs w:val="24"/>
        </w:rPr>
        <w:t>Codata</w:t>
      </w:r>
      <w:proofErr w:type="spellEnd"/>
      <w:r w:rsidRPr="00F538E3">
        <w:rPr>
          <w:rFonts w:ascii="Times New Roman" w:eastAsia="Times New Roman" w:hAnsi="Times New Roman" w:cs="Times New Roman"/>
          <w:sz w:val="24"/>
          <w:szCs w:val="24"/>
        </w:rPr>
        <w:t xml:space="preserve"> value: Elementary charge. (n.d.). Retrieved March 3, 2022, from https://physics.nist.gov/cgi-bin/cuu/Value?e </w:t>
      </w:r>
    </w:p>
    <w:sectPr w:rsidR="003E1693" w:rsidRPr="00F65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55649"/>
    <w:multiLevelType w:val="hybridMultilevel"/>
    <w:tmpl w:val="CBCE1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E479B1"/>
    <w:rsid w:val="000142C0"/>
    <w:rsid w:val="00031CC6"/>
    <w:rsid w:val="00042D98"/>
    <w:rsid w:val="00065FDA"/>
    <w:rsid w:val="00094A6F"/>
    <w:rsid w:val="000A2EC2"/>
    <w:rsid w:val="000A3757"/>
    <w:rsid w:val="000A4B94"/>
    <w:rsid w:val="000A61B6"/>
    <w:rsid w:val="000B608E"/>
    <w:rsid w:val="000D2BE2"/>
    <w:rsid w:val="000D3B13"/>
    <w:rsid w:val="000E09B3"/>
    <w:rsid w:val="000E6261"/>
    <w:rsid w:val="0015222D"/>
    <w:rsid w:val="001A493B"/>
    <w:rsid w:val="001A4DCE"/>
    <w:rsid w:val="001B26C6"/>
    <w:rsid w:val="001B7E2C"/>
    <w:rsid w:val="001D3421"/>
    <w:rsid w:val="001D44FC"/>
    <w:rsid w:val="001E238C"/>
    <w:rsid w:val="001F025F"/>
    <w:rsid w:val="001F3A17"/>
    <w:rsid w:val="001F5F07"/>
    <w:rsid w:val="001F75AF"/>
    <w:rsid w:val="002070C3"/>
    <w:rsid w:val="00207B03"/>
    <w:rsid w:val="002159FC"/>
    <w:rsid w:val="00240DB5"/>
    <w:rsid w:val="00245073"/>
    <w:rsid w:val="00247CE8"/>
    <w:rsid w:val="00254793"/>
    <w:rsid w:val="00273661"/>
    <w:rsid w:val="002819F6"/>
    <w:rsid w:val="00282C05"/>
    <w:rsid w:val="002834E1"/>
    <w:rsid w:val="00290C44"/>
    <w:rsid w:val="0029290B"/>
    <w:rsid w:val="002E3B33"/>
    <w:rsid w:val="002E7D73"/>
    <w:rsid w:val="00315F23"/>
    <w:rsid w:val="00343668"/>
    <w:rsid w:val="00364EF6"/>
    <w:rsid w:val="003657CA"/>
    <w:rsid w:val="00365D6F"/>
    <w:rsid w:val="003735F7"/>
    <w:rsid w:val="00392D7F"/>
    <w:rsid w:val="00394D98"/>
    <w:rsid w:val="00395DCD"/>
    <w:rsid w:val="003A65B5"/>
    <w:rsid w:val="003B6418"/>
    <w:rsid w:val="003C01FE"/>
    <w:rsid w:val="003D22E3"/>
    <w:rsid w:val="003D2357"/>
    <w:rsid w:val="003D59F1"/>
    <w:rsid w:val="003E1693"/>
    <w:rsid w:val="003E3281"/>
    <w:rsid w:val="003F0D0C"/>
    <w:rsid w:val="003F518D"/>
    <w:rsid w:val="00407BB4"/>
    <w:rsid w:val="00410802"/>
    <w:rsid w:val="00410E6F"/>
    <w:rsid w:val="004159CA"/>
    <w:rsid w:val="0042429E"/>
    <w:rsid w:val="0042447B"/>
    <w:rsid w:val="00427C22"/>
    <w:rsid w:val="00434A07"/>
    <w:rsid w:val="00447D94"/>
    <w:rsid w:val="004513CC"/>
    <w:rsid w:val="00451BD3"/>
    <w:rsid w:val="00461ECF"/>
    <w:rsid w:val="00471ED2"/>
    <w:rsid w:val="00473303"/>
    <w:rsid w:val="004847D5"/>
    <w:rsid w:val="00485718"/>
    <w:rsid w:val="004B1AF6"/>
    <w:rsid w:val="004B34BC"/>
    <w:rsid w:val="004B3DA5"/>
    <w:rsid w:val="004D15CF"/>
    <w:rsid w:val="004F3F59"/>
    <w:rsid w:val="004F4EE9"/>
    <w:rsid w:val="004F5736"/>
    <w:rsid w:val="005051AC"/>
    <w:rsid w:val="00507D34"/>
    <w:rsid w:val="005129D5"/>
    <w:rsid w:val="005276EC"/>
    <w:rsid w:val="005371FD"/>
    <w:rsid w:val="005609FC"/>
    <w:rsid w:val="005A4C2E"/>
    <w:rsid w:val="005D40EB"/>
    <w:rsid w:val="005D57A9"/>
    <w:rsid w:val="005E7DBA"/>
    <w:rsid w:val="005F593C"/>
    <w:rsid w:val="00601326"/>
    <w:rsid w:val="0060539C"/>
    <w:rsid w:val="00605CCC"/>
    <w:rsid w:val="00611532"/>
    <w:rsid w:val="00612198"/>
    <w:rsid w:val="006148FD"/>
    <w:rsid w:val="0061534C"/>
    <w:rsid w:val="0062369C"/>
    <w:rsid w:val="00633114"/>
    <w:rsid w:val="0063375C"/>
    <w:rsid w:val="00637F2B"/>
    <w:rsid w:val="00642801"/>
    <w:rsid w:val="00644F9D"/>
    <w:rsid w:val="00646822"/>
    <w:rsid w:val="00650AB7"/>
    <w:rsid w:val="006527AE"/>
    <w:rsid w:val="00665663"/>
    <w:rsid w:val="0067361D"/>
    <w:rsid w:val="0068244C"/>
    <w:rsid w:val="006874C5"/>
    <w:rsid w:val="00687527"/>
    <w:rsid w:val="00692D2B"/>
    <w:rsid w:val="00694E1D"/>
    <w:rsid w:val="006A2FE3"/>
    <w:rsid w:val="006B17C4"/>
    <w:rsid w:val="006B67EC"/>
    <w:rsid w:val="006B7A5E"/>
    <w:rsid w:val="006C024C"/>
    <w:rsid w:val="006C1461"/>
    <w:rsid w:val="006C6E07"/>
    <w:rsid w:val="006D5691"/>
    <w:rsid w:val="006E23E7"/>
    <w:rsid w:val="006F5920"/>
    <w:rsid w:val="00721D68"/>
    <w:rsid w:val="007234B4"/>
    <w:rsid w:val="00740BC1"/>
    <w:rsid w:val="00744F61"/>
    <w:rsid w:val="00753C6F"/>
    <w:rsid w:val="00763191"/>
    <w:rsid w:val="00772B71"/>
    <w:rsid w:val="00791181"/>
    <w:rsid w:val="00791BD7"/>
    <w:rsid w:val="00793D92"/>
    <w:rsid w:val="00797013"/>
    <w:rsid w:val="007E4E45"/>
    <w:rsid w:val="007F0F9D"/>
    <w:rsid w:val="007F3CD2"/>
    <w:rsid w:val="00800C7F"/>
    <w:rsid w:val="00802F32"/>
    <w:rsid w:val="00807660"/>
    <w:rsid w:val="00807925"/>
    <w:rsid w:val="00811D3B"/>
    <w:rsid w:val="008150B1"/>
    <w:rsid w:val="00827959"/>
    <w:rsid w:val="00843042"/>
    <w:rsid w:val="00847C8D"/>
    <w:rsid w:val="008544B8"/>
    <w:rsid w:val="00860FDF"/>
    <w:rsid w:val="008721ED"/>
    <w:rsid w:val="0087278E"/>
    <w:rsid w:val="00876688"/>
    <w:rsid w:val="00887149"/>
    <w:rsid w:val="008B23DB"/>
    <w:rsid w:val="008C4955"/>
    <w:rsid w:val="008D1820"/>
    <w:rsid w:val="008D4A66"/>
    <w:rsid w:val="008E6F89"/>
    <w:rsid w:val="009020A4"/>
    <w:rsid w:val="00930009"/>
    <w:rsid w:val="009303CA"/>
    <w:rsid w:val="00934232"/>
    <w:rsid w:val="00941A15"/>
    <w:rsid w:val="0095297E"/>
    <w:rsid w:val="00956839"/>
    <w:rsid w:val="009672BF"/>
    <w:rsid w:val="00974AD4"/>
    <w:rsid w:val="00984791"/>
    <w:rsid w:val="00990643"/>
    <w:rsid w:val="00993511"/>
    <w:rsid w:val="009B7AB9"/>
    <w:rsid w:val="009D29CD"/>
    <w:rsid w:val="009F06D7"/>
    <w:rsid w:val="009F61B2"/>
    <w:rsid w:val="00A00ED6"/>
    <w:rsid w:val="00A326F5"/>
    <w:rsid w:val="00A36F4A"/>
    <w:rsid w:val="00A43F8E"/>
    <w:rsid w:val="00A50A20"/>
    <w:rsid w:val="00A50C8A"/>
    <w:rsid w:val="00A55730"/>
    <w:rsid w:val="00A55E90"/>
    <w:rsid w:val="00A662C6"/>
    <w:rsid w:val="00A73C40"/>
    <w:rsid w:val="00A82DA9"/>
    <w:rsid w:val="00A927F6"/>
    <w:rsid w:val="00A94378"/>
    <w:rsid w:val="00AA471C"/>
    <w:rsid w:val="00AC107C"/>
    <w:rsid w:val="00AC79A5"/>
    <w:rsid w:val="00AD4511"/>
    <w:rsid w:val="00AD5783"/>
    <w:rsid w:val="00AD6773"/>
    <w:rsid w:val="00AE7D07"/>
    <w:rsid w:val="00AF1A9E"/>
    <w:rsid w:val="00AF5C27"/>
    <w:rsid w:val="00B0227D"/>
    <w:rsid w:val="00B073A8"/>
    <w:rsid w:val="00B1105E"/>
    <w:rsid w:val="00B20B4D"/>
    <w:rsid w:val="00B24D44"/>
    <w:rsid w:val="00B31971"/>
    <w:rsid w:val="00B418B3"/>
    <w:rsid w:val="00B43B83"/>
    <w:rsid w:val="00B45E17"/>
    <w:rsid w:val="00B521A9"/>
    <w:rsid w:val="00B7392C"/>
    <w:rsid w:val="00B756AF"/>
    <w:rsid w:val="00B87D03"/>
    <w:rsid w:val="00BA04A9"/>
    <w:rsid w:val="00BD00A6"/>
    <w:rsid w:val="00BD14D8"/>
    <w:rsid w:val="00BE7EDB"/>
    <w:rsid w:val="00BF074D"/>
    <w:rsid w:val="00BF3F15"/>
    <w:rsid w:val="00BF5E15"/>
    <w:rsid w:val="00C00AC4"/>
    <w:rsid w:val="00C037C7"/>
    <w:rsid w:val="00C05A24"/>
    <w:rsid w:val="00C2247B"/>
    <w:rsid w:val="00C3482B"/>
    <w:rsid w:val="00C409E1"/>
    <w:rsid w:val="00C550DA"/>
    <w:rsid w:val="00C57C88"/>
    <w:rsid w:val="00C62D14"/>
    <w:rsid w:val="00C72AE5"/>
    <w:rsid w:val="00C75546"/>
    <w:rsid w:val="00C82376"/>
    <w:rsid w:val="00C9310C"/>
    <w:rsid w:val="00C93859"/>
    <w:rsid w:val="00C96FB7"/>
    <w:rsid w:val="00CA71C4"/>
    <w:rsid w:val="00CB7A3E"/>
    <w:rsid w:val="00CC3283"/>
    <w:rsid w:val="00CC3A1A"/>
    <w:rsid w:val="00CD3AB6"/>
    <w:rsid w:val="00CE0B27"/>
    <w:rsid w:val="00CE12C8"/>
    <w:rsid w:val="00CE4F3D"/>
    <w:rsid w:val="00CE6E1D"/>
    <w:rsid w:val="00CE75C5"/>
    <w:rsid w:val="00CF2BD2"/>
    <w:rsid w:val="00CF57A5"/>
    <w:rsid w:val="00D03428"/>
    <w:rsid w:val="00D21CB1"/>
    <w:rsid w:val="00D22958"/>
    <w:rsid w:val="00D2740D"/>
    <w:rsid w:val="00D33652"/>
    <w:rsid w:val="00D34A58"/>
    <w:rsid w:val="00D5193F"/>
    <w:rsid w:val="00D56A98"/>
    <w:rsid w:val="00D83938"/>
    <w:rsid w:val="00D8583F"/>
    <w:rsid w:val="00D94971"/>
    <w:rsid w:val="00DA118E"/>
    <w:rsid w:val="00DA7F7E"/>
    <w:rsid w:val="00DB3262"/>
    <w:rsid w:val="00DF04ED"/>
    <w:rsid w:val="00DF4B54"/>
    <w:rsid w:val="00DF550C"/>
    <w:rsid w:val="00DF74F1"/>
    <w:rsid w:val="00E1090E"/>
    <w:rsid w:val="00E142A5"/>
    <w:rsid w:val="00E169E2"/>
    <w:rsid w:val="00E21BC9"/>
    <w:rsid w:val="00E3373D"/>
    <w:rsid w:val="00E35D01"/>
    <w:rsid w:val="00E373AA"/>
    <w:rsid w:val="00E42EA8"/>
    <w:rsid w:val="00E512BC"/>
    <w:rsid w:val="00E51D3A"/>
    <w:rsid w:val="00E60BD3"/>
    <w:rsid w:val="00E65EDC"/>
    <w:rsid w:val="00E95B5D"/>
    <w:rsid w:val="00E95BCB"/>
    <w:rsid w:val="00EA08E8"/>
    <w:rsid w:val="00EA3C82"/>
    <w:rsid w:val="00EC0BF0"/>
    <w:rsid w:val="00ED7A6F"/>
    <w:rsid w:val="00EE0C7F"/>
    <w:rsid w:val="00EF3A7A"/>
    <w:rsid w:val="00F006DD"/>
    <w:rsid w:val="00F0613B"/>
    <w:rsid w:val="00F07850"/>
    <w:rsid w:val="00F12E29"/>
    <w:rsid w:val="00F13599"/>
    <w:rsid w:val="00F13AE3"/>
    <w:rsid w:val="00F2358B"/>
    <w:rsid w:val="00F31260"/>
    <w:rsid w:val="00F349D1"/>
    <w:rsid w:val="00F35E53"/>
    <w:rsid w:val="00F470D5"/>
    <w:rsid w:val="00F538E3"/>
    <w:rsid w:val="00F564D6"/>
    <w:rsid w:val="00F65F10"/>
    <w:rsid w:val="00F6651A"/>
    <w:rsid w:val="00F75785"/>
    <w:rsid w:val="00F75F82"/>
    <w:rsid w:val="00F81624"/>
    <w:rsid w:val="00F90A6C"/>
    <w:rsid w:val="00FD1587"/>
    <w:rsid w:val="00FD4C6D"/>
    <w:rsid w:val="00FD793E"/>
    <w:rsid w:val="00FE071B"/>
    <w:rsid w:val="00FE2C84"/>
    <w:rsid w:val="00FE2FD6"/>
    <w:rsid w:val="00FE67FC"/>
    <w:rsid w:val="00FF2FDD"/>
    <w:rsid w:val="00FF5BD3"/>
    <w:rsid w:val="04B0B4B9"/>
    <w:rsid w:val="050DA515"/>
    <w:rsid w:val="06171F16"/>
    <w:rsid w:val="0768B1DE"/>
    <w:rsid w:val="08A2A12B"/>
    <w:rsid w:val="0A606A0A"/>
    <w:rsid w:val="0D94ACB0"/>
    <w:rsid w:val="0E48BF5E"/>
    <w:rsid w:val="0E5951AA"/>
    <w:rsid w:val="0F007507"/>
    <w:rsid w:val="0F3238CB"/>
    <w:rsid w:val="0FE3D621"/>
    <w:rsid w:val="106F4A44"/>
    <w:rsid w:val="10742E06"/>
    <w:rsid w:val="116CD55A"/>
    <w:rsid w:val="12BEB958"/>
    <w:rsid w:val="14A4761C"/>
    <w:rsid w:val="150889B5"/>
    <w:rsid w:val="17642547"/>
    <w:rsid w:val="19AB964B"/>
    <w:rsid w:val="21E479B1"/>
    <w:rsid w:val="24C4A48A"/>
    <w:rsid w:val="24D61232"/>
    <w:rsid w:val="25749F7E"/>
    <w:rsid w:val="266074EB"/>
    <w:rsid w:val="2671E293"/>
    <w:rsid w:val="26C48233"/>
    <w:rsid w:val="27CF9B5E"/>
    <w:rsid w:val="27D2EDE7"/>
    <w:rsid w:val="282C4D56"/>
    <w:rsid w:val="28605294"/>
    <w:rsid w:val="29905AF8"/>
    <w:rsid w:val="2B06EAEA"/>
    <w:rsid w:val="2B0BCEAC"/>
    <w:rsid w:val="2C047600"/>
    <w:rsid w:val="2D668906"/>
    <w:rsid w:val="2F025967"/>
    <w:rsid w:val="2FC3570B"/>
    <w:rsid w:val="2FE625A3"/>
    <w:rsid w:val="301FF298"/>
    <w:rsid w:val="306DE872"/>
    <w:rsid w:val="311A081A"/>
    <w:rsid w:val="3124BE8C"/>
    <w:rsid w:val="31B29CE6"/>
    <w:rsid w:val="31BBC2F9"/>
    <w:rsid w:val="32B5D87B"/>
    <w:rsid w:val="34977B27"/>
    <w:rsid w:val="35F4E05E"/>
    <w:rsid w:val="369650F4"/>
    <w:rsid w:val="3AB27875"/>
    <w:rsid w:val="3B289FF9"/>
    <w:rsid w:val="3C88B1B6"/>
    <w:rsid w:val="3DCE2F64"/>
    <w:rsid w:val="3F206AB7"/>
    <w:rsid w:val="409579E4"/>
    <w:rsid w:val="40BC3B18"/>
    <w:rsid w:val="4175714F"/>
    <w:rsid w:val="41B88C90"/>
    <w:rsid w:val="4493C39B"/>
    <w:rsid w:val="462F93FC"/>
    <w:rsid w:val="47411A87"/>
    <w:rsid w:val="48666B2A"/>
    <w:rsid w:val="48DCEAE8"/>
    <w:rsid w:val="4B058918"/>
    <w:rsid w:val="4C839656"/>
    <w:rsid w:val="4DFD7415"/>
    <w:rsid w:val="4F67595E"/>
    <w:rsid w:val="4F994476"/>
    <w:rsid w:val="5076A7F8"/>
    <w:rsid w:val="5077390B"/>
    <w:rsid w:val="51D3B336"/>
    <w:rsid w:val="51D4AF55"/>
    <w:rsid w:val="54A30E1A"/>
    <w:rsid w:val="56DE4508"/>
    <w:rsid w:val="57E975AD"/>
    <w:rsid w:val="59197E11"/>
    <w:rsid w:val="5C3FB12B"/>
    <w:rsid w:val="5C7174EF"/>
    <w:rsid w:val="6057B992"/>
    <w:rsid w:val="62EE21D1"/>
    <w:rsid w:val="6323B957"/>
    <w:rsid w:val="636FF053"/>
    <w:rsid w:val="638D94E7"/>
    <w:rsid w:val="644AC310"/>
    <w:rsid w:val="65296548"/>
    <w:rsid w:val="65822049"/>
    <w:rsid w:val="670A1A8A"/>
    <w:rsid w:val="67D79979"/>
    <w:rsid w:val="6BD76BEF"/>
    <w:rsid w:val="6EF5E454"/>
    <w:rsid w:val="6FF7BF66"/>
    <w:rsid w:val="7203E0AE"/>
    <w:rsid w:val="7390C20A"/>
    <w:rsid w:val="73AD6BA4"/>
    <w:rsid w:val="761DAD22"/>
    <w:rsid w:val="77A07522"/>
    <w:rsid w:val="79E1F76F"/>
    <w:rsid w:val="7AA35732"/>
    <w:rsid w:val="7ABEED87"/>
    <w:rsid w:val="7B2C59EE"/>
    <w:rsid w:val="7E648155"/>
    <w:rsid w:val="7F13F5A4"/>
    <w:rsid w:val="7FFF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479B1"/>
  <w15:chartTrackingRefBased/>
  <w15:docId w15:val="{9E3F8EC1-4CF3-4DD3-B0E3-00BBF15D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1ECF"/>
    <w:rPr>
      <w:color w:val="808080"/>
    </w:rPr>
  </w:style>
  <w:style w:type="paragraph" w:styleId="ListParagraph">
    <w:name w:val="List Paragraph"/>
    <w:basedOn w:val="Normal"/>
    <w:uiPriority w:val="34"/>
    <w:qFormat/>
    <w:rsid w:val="003E1693"/>
    <w:pPr>
      <w:ind w:left="720"/>
      <w:contextualSpacing/>
    </w:pPr>
  </w:style>
  <w:style w:type="character" w:styleId="Hyperlink">
    <w:name w:val="Hyperlink"/>
    <w:basedOn w:val="DefaultParagraphFont"/>
    <w:uiPriority w:val="99"/>
    <w:unhideWhenUsed/>
    <w:rsid w:val="003E1693"/>
    <w:rPr>
      <w:color w:val="0563C1" w:themeColor="hyperlink"/>
      <w:u w:val="single"/>
    </w:rPr>
  </w:style>
  <w:style w:type="character" w:styleId="UnresolvedMention">
    <w:name w:val="Unresolved Mention"/>
    <w:basedOn w:val="DefaultParagraphFont"/>
    <w:uiPriority w:val="99"/>
    <w:semiHidden/>
    <w:unhideWhenUsed/>
    <w:rsid w:val="003E1693"/>
    <w:rPr>
      <w:color w:val="605E5C"/>
      <w:shd w:val="clear" w:color="auto" w:fill="E1DFDD"/>
    </w:rPr>
  </w:style>
  <w:style w:type="paragraph" w:styleId="NormalWeb">
    <w:name w:val="Normal (Web)"/>
    <w:basedOn w:val="Normal"/>
    <w:uiPriority w:val="99"/>
    <w:semiHidden/>
    <w:unhideWhenUsed/>
    <w:rsid w:val="00650AB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D2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251111">
      <w:bodyDiv w:val="1"/>
      <w:marLeft w:val="0"/>
      <w:marRight w:val="0"/>
      <w:marTop w:val="0"/>
      <w:marBottom w:val="0"/>
      <w:divBdr>
        <w:top w:val="none" w:sz="0" w:space="0" w:color="auto"/>
        <w:left w:val="none" w:sz="0" w:space="0" w:color="auto"/>
        <w:bottom w:val="none" w:sz="0" w:space="0" w:color="auto"/>
        <w:right w:val="none" w:sz="0" w:space="0" w:color="auto"/>
      </w:divBdr>
    </w:div>
    <w:div w:id="511991453">
      <w:bodyDiv w:val="1"/>
      <w:marLeft w:val="0"/>
      <w:marRight w:val="0"/>
      <w:marTop w:val="0"/>
      <w:marBottom w:val="0"/>
      <w:divBdr>
        <w:top w:val="none" w:sz="0" w:space="0" w:color="auto"/>
        <w:left w:val="none" w:sz="0" w:space="0" w:color="auto"/>
        <w:bottom w:val="none" w:sz="0" w:space="0" w:color="auto"/>
        <w:right w:val="none" w:sz="0" w:space="0" w:color="auto"/>
      </w:divBdr>
    </w:div>
    <w:div w:id="18120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leclair.ua.edu/PH255/papers/Millikan/phys_today_millikan.pdf"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britannica.com/biography/J-J-Thom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13</Pages>
  <Words>1626</Words>
  <Characters>9271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Jonathan A</dc:creator>
  <cp:keywords/>
  <dc:description/>
  <cp:lastModifiedBy>Hasan, Jonathan A</cp:lastModifiedBy>
  <cp:revision>6</cp:revision>
  <cp:lastPrinted>2022-03-05T02:27:00Z</cp:lastPrinted>
  <dcterms:created xsi:type="dcterms:W3CDTF">2022-03-05T02:28:00Z</dcterms:created>
  <dcterms:modified xsi:type="dcterms:W3CDTF">2022-03-15T17:09:00Z</dcterms:modified>
</cp:coreProperties>
</file>