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9A82C" w14:textId="4CAF4428" w:rsidR="00FE5458" w:rsidRDefault="000A6879" w:rsidP="000A6879">
      <w:pPr>
        <w:pStyle w:val="Heading1"/>
      </w:pPr>
      <w:r>
        <w:t xml:space="preserve">Lab </w:t>
      </w:r>
      <w:r w:rsidR="00545809">
        <w:t>5</w:t>
      </w:r>
      <w:r>
        <w:t xml:space="preserve"> Combinatorial Logic on FPGA’s</w:t>
      </w:r>
      <w:r>
        <w:tab/>
      </w:r>
    </w:p>
    <w:p w14:paraId="33B0DD04" w14:textId="77777777" w:rsidR="000A6879" w:rsidRDefault="000A6879" w:rsidP="000A6879">
      <w:r>
        <w:t xml:space="preserve">Goals: </w:t>
      </w:r>
    </w:p>
    <w:p w14:paraId="5BC6991F" w14:textId="054A176C" w:rsidR="000A6879" w:rsidRDefault="000A6879" w:rsidP="000A6879">
      <w:pPr>
        <w:pStyle w:val="ListParagraph"/>
        <w:numPr>
          <w:ilvl w:val="0"/>
          <w:numId w:val="1"/>
        </w:numPr>
      </w:pPr>
      <w:r>
        <w:t>more practice implementing combinatorial logic with FPGA hardware.</w:t>
      </w:r>
    </w:p>
    <w:p w14:paraId="06713DF0" w14:textId="3CBB506C" w:rsidR="000A6879" w:rsidRDefault="000A6879" w:rsidP="000A6879">
      <w:pPr>
        <w:pStyle w:val="ListParagraph"/>
        <w:numPr>
          <w:ilvl w:val="0"/>
          <w:numId w:val="1"/>
        </w:numPr>
      </w:pPr>
      <w:r>
        <w:t>How do you read inputs on the FPGA board?</w:t>
      </w:r>
    </w:p>
    <w:p w14:paraId="79091240" w14:textId="4EAB6D6B" w:rsidR="000A6879" w:rsidRDefault="000A6879" w:rsidP="000A6879">
      <w:pPr>
        <w:pStyle w:val="ListParagraph"/>
        <w:numPr>
          <w:ilvl w:val="0"/>
          <w:numId w:val="1"/>
        </w:numPr>
      </w:pPr>
      <w:r>
        <w:t>How do you write outputs on the FPGA board?</w:t>
      </w:r>
    </w:p>
    <w:p w14:paraId="1F5FA13B" w14:textId="77777777" w:rsidR="00743CDB" w:rsidRDefault="000A6879" w:rsidP="000A6879">
      <w:r w:rsidRPr="00743CDB">
        <w:rPr>
          <w:rStyle w:val="Heading2Char"/>
        </w:rPr>
        <w:t>Problem</w:t>
      </w:r>
      <w:r>
        <w:t xml:space="preserve"> </w:t>
      </w:r>
    </w:p>
    <w:p w14:paraId="7B02B06A" w14:textId="32B9091C" w:rsidR="000A6879" w:rsidRDefault="000A6879" w:rsidP="000A6879">
      <w:r>
        <w:t xml:space="preserve">You need to implement a digital comparator with 2 x </w:t>
      </w:r>
      <w:r w:rsidR="0020462B">
        <w:t>2</w:t>
      </w:r>
      <w:r>
        <w:t xml:space="preserve">-bit inputs and three outputs.  The inputs should be </w:t>
      </w:r>
      <w:r w:rsidR="0020462B">
        <w:t>4</w:t>
      </w:r>
      <w:r>
        <w:t xml:space="preserve"> digital switches on the bottom of the FPGA board.  The outputs will be 3 LED’s, or RGB LEDs, or digital pmod pins.</w:t>
      </w:r>
    </w:p>
    <w:p w14:paraId="7F9F453E" w14:textId="11AF3E4D" w:rsidR="00743CDB" w:rsidRDefault="00743CDB" w:rsidP="00743CDB">
      <w:pPr>
        <w:pStyle w:val="Heading2"/>
      </w:pPr>
      <w:r>
        <w:t>Workplan</w:t>
      </w:r>
      <w:r w:rsidR="00F02FCB">
        <w:t xml:space="preserve"> – Part A</w:t>
      </w:r>
    </w:p>
    <w:p w14:paraId="2873A35B" w14:textId="77777777" w:rsidR="00F76765" w:rsidRDefault="000A6879" w:rsidP="000A6879">
      <w:pPr>
        <w:pStyle w:val="ListParagraph"/>
        <w:numPr>
          <w:ilvl w:val="0"/>
          <w:numId w:val="2"/>
        </w:numPr>
      </w:pPr>
      <w:r>
        <w:t xml:space="preserve">Open Vivado and </w:t>
      </w:r>
      <w:r w:rsidR="006F0957">
        <w:t xml:space="preserve">create a new design.  Or, copy the design files from Lab 4 into a renamed folder.  </w:t>
      </w:r>
    </w:p>
    <w:p w14:paraId="6D3E2F61" w14:textId="774EABA7" w:rsidR="000A6879" w:rsidRDefault="006F0957" w:rsidP="00F76765">
      <w:pPr>
        <w:pStyle w:val="ListParagraph"/>
        <w:numPr>
          <w:ilvl w:val="1"/>
          <w:numId w:val="2"/>
        </w:numPr>
      </w:pPr>
      <w:r>
        <w:t>The project should be</w:t>
      </w:r>
      <w:r w:rsidR="004E72C5">
        <w:t xml:space="preserve"> </w:t>
      </w:r>
      <w:proofErr w:type="gramStart"/>
      <w:r w:rsidR="004E72C5">
        <w:t>an ”RTL</w:t>
      </w:r>
      <w:proofErr w:type="gramEnd"/>
      <w:r w:rsidR="004E72C5">
        <w:t xml:space="preserve"> project” </w:t>
      </w:r>
    </w:p>
    <w:p w14:paraId="201C1E74" w14:textId="1A9E05EB" w:rsidR="00F76765" w:rsidRDefault="00F76765" w:rsidP="00F76765">
      <w:pPr>
        <w:pStyle w:val="ListParagraph"/>
        <w:numPr>
          <w:ilvl w:val="1"/>
          <w:numId w:val="2"/>
        </w:numPr>
      </w:pPr>
      <w:r>
        <w:t>You don’t need to specify sources</w:t>
      </w:r>
      <w:r w:rsidR="005B4895">
        <w:t xml:space="preserve"> (but you could use the one from lab 4 as a template)</w:t>
      </w:r>
    </w:p>
    <w:p w14:paraId="01AE45ED" w14:textId="3B55B69A" w:rsidR="00F76765" w:rsidRDefault="00F76765" w:rsidP="00F76765">
      <w:pPr>
        <w:pStyle w:val="ListParagraph"/>
        <w:numPr>
          <w:ilvl w:val="1"/>
          <w:numId w:val="2"/>
        </w:numPr>
      </w:pPr>
      <w:r>
        <w:t>You should specify the Nexys4DDR constraints file</w:t>
      </w:r>
      <w:r w:rsidR="0033115F">
        <w:t xml:space="preserve"> (</w:t>
      </w:r>
      <w:r w:rsidR="005B4895">
        <w:t xml:space="preserve">something like </w:t>
      </w:r>
      <w:r w:rsidR="0033115F">
        <w:t>lab1_nexys4_ddr.xdc)</w:t>
      </w:r>
    </w:p>
    <w:p w14:paraId="624B0E8E" w14:textId="642E33CF" w:rsidR="005B4895" w:rsidRDefault="008B3C3B" w:rsidP="00F76765">
      <w:pPr>
        <w:pStyle w:val="ListParagraph"/>
        <w:numPr>
          <w:ilvl w:val="1"/>
          <w:numId w:val="2"/>
        </w:numPr>
      </w:pPr>
      <w:r>
        <w:t xml:space="preserve">You’ll need to select the </w:t>
      </w:r>
      <w:r w:rsidR="008104FB">
        <w:t xml:space="preserve">FPGA </w:t>
      </w:r>
      <w:r>
        <w:t>architecture</w:t>
      </w:r>
      <w:r w:rsidR="008104FB">
        <w:t>/chip/board</w:t>
      </w:r>
      <w:r>
        <w:t xml:space="preserve">.  This can be automated </w:t>
      </w:r>
      <w:r w:rsidR="006844A4">
        <w:t>(see the Appendix), o</w:t>
      </w:r>
      <w:r w:rsidR="003203CB">
        <w:t>r, as in Lab 4, you can specify the specific FPGA chip number.</w:t>
      </w:r>
    </w:p>
    <w:p w14:paraId="5B866955" w14:textId="77777777" w:rsidR="007C6AD4" w:rsidRDefault="007C6AD4" w:rsidP="007C6AD4">
      <w:pPr>
        <w:pStyle w:val="ListParagraph"/>
        <w:ind w:left="1440"/>
      </w:pPr>
    </w:p>
    <w:p w14:paraId="64E8E1EB" w14:textId="21964954" w:rsidR="00F76765" w:rsidRDefault="00F33FE3" w:rsidP="000A6879">
      <w:pPr>
        <w:pStyle w:val="ListParagraph"/>
        <w:numPr>
          <w:ilvl w:val="0"/>
          <w:numId w:val="2"/>
        </w:numPr>
      </w:pPr>
      <w:r>
        <w:t xml:space="preserve">Open the </w:t>
      </w:r>
      <w:r w:rsidR="000C2267">
        <w:t>constraints file and look for the input switches</w:t>
      </w:r>
      <w:r w:rsidR="009F49F3">
        <w:t>.  They’ll be something like</w:t>
      </w:r>
      <w:r w:rsidR="00BD651A">
        <w:t xml:space="preserve"> the following:</w:t>
      </w:r>
      <w:r w:rsidR="00767688" w:rsidRPr="00767688">
        <w:rPr>
          <w:noProof/>
        </w:rPr>
        <w:t xml:space="preserve"> </w:t>
      </w:r>
      <w:r w:rsidR="00767688" w:rsidRPr="00767688">
        <w:rPr>
          <w:noProof/>
        </w:rPr>
        <w:drawing>
          <wp:inline distT="0" distB="0" distL="0" distR="0" wp14:anchorId="55DC622F" wp14:editId="12395531">
            <wp:extent cx="5943600" cy="76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7080"/>
                    </a:xfrm>
                    <a:prstGeom prst="rect">
                      <a:avLst/>
                    </a:prstGeom>
                  </pic:spPr>
                </pic:pic>
              </a:graphicData>
            </a:graphic>
          </wp:inline>
        </w:drawing>
      </w:r>
    </w:p>
    <w:p w14:paraId="0BD555A7" w14:textId="4E892433" w:rsidR="00BD651A" w:rsidRDefault="00BD651A" w:rsidP="00BD651A">
      <w:pPr>
        <w:pStyle w:val="ListParagraph"/>
      </w:pPr>
      <w:r>
        <w:t xml:space="preserve">Uncomment the switches </w:t>
      </w:r>
      <w:r w:rsidR="00D67F2F">
        <w:t>(remove the #) that you want to use</w:t>
      </w:r>
      <w:r w:rsidR="00BA0476">
        <w:t xml:space="preserve"> and save the file.</w:t>
      </w:r>
    </w:p>
    <w:p w14:paraId="7E3E8A6C" w14:textId="60279BB0" w:rsidR="00BA0476" w:rsidRDefault="00BA0476" w:rsidP="00BD651A">
      <w:pPr>
        <w:pStyle w:val="ListParagraph"/>
      </w:pPr>
      <w:r>
        <w:t xml:space="preserve">Then, find the output LED’s and uncomment </w:t>
      </w:r>
      <w:r w:rsidR="00E22F41">
        <w:t xml:space="preserve">4 LED’s </w:t>
      </w:r>
      <w:r>
        <w:t>as well.</w:t>
      </w:r>
      <w:r w:rsidR="004B08C4">
        <w:t xml:space="preserve"> You’re looking for something like: </w:t>
      </w:r>
    </w:p>
    <w:p w14:paraId="722D1EC9" w14:textId="3498D683" w:rsidR="004B08C4" w:rsidRDefault="00D259F4" w:rsidP="00BD651A">
      <w:pPr>
        <w:pStyle w:val="ListParagraph"/>
      </w:pPr>
      <w:r w:rsidRPr="00D259F4">
        <w:rPr>
          <w:noProof/>
        </w:rPr>
        <w:drawing>
          <wp:inline distT="0" distB="0" distL="0" distR="0" wp14:anchorId="666A3DEC" wp14:editId="3C9AEDA5">
            <wp:extent cx="5943600" cy="848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48360"/>
                    </a:xfrm>
                    <a:prstGeom prst="rect">
                      <a:avLst/>
                    </a:prstGeom>
                  </pic:spPr>
                </pic:pic>
              </a:graphicData>
            </a:graphic>
          </wp:inline>
        </w:drawing>
      </w:r>
    </w:p>
    <w:p w14:paraId="17581DDD" w14:textId="20ED31E0" w:rsidR="00BA0476" w:rsidRDefault="00BA0476" w:rsidP="00BD651A">
      <w:pPr>
        <w:pStyle w:val="ListParagraph"/>
      </w:pPr>
      <w:r>
        <w:t>S</w:t>
      </w:r>
      <w:r w:rsidR="007C6AD4">
        <w:t>ave the file.</w:t>
      </w:r>
    </w:p>
    <w:p w14:paraId="469F312C" w14:textId="77777777" w:rsidR="007C6AD4" w:rsidRDefault="007C6AD4" w:rsidP="00BD651A">
      <w:pPr>
        <w:pStyle w:val="ListParagraph"/>
      </w:pPr>
    </w:p>
    <w:p w14:paraId="4D8B825A" w14:textId="1E68A47D" w:rsidR="000C2267" w:rsidRDefault="007B641C" w:rsidP="000A6879">
      <w:pPr>
        <w:pStyle w:val="ListParagraph"/>
        <w:numPr>
          <w:ilvl w:val="0"/>
          <w:numId w:val="2"/>
        </w:numPr>
      </w:pPr>
      <w:r>
        <w:t xml:space="preserve">Copy over the </w:t>
      </w:r>
      <w:r w:rsidR="000C2267">
        <w:t xml:space="preserve">Verilog </w:t>
      </w:r>
      <w:r>
        <w:t xml:space="preserve">(programming) </w:t>
      </w:r>
      <w:r w:rsidR="000C2267">
        <w:t xml:space="preserve">file </w:t>
      </w:r>
      <w:r>
        <w:t xml:space="preserve">from Lab 4 </w:t>
      </w:r>
      <w:r w:rsidR="000C2267">
        <w:t>or create a new one</w:t>
      </w:r>
      <w:r>
        <w:t>.</w:t>
      </w:r>
      <w:r w:rsidR="00E04600">
        <w:t xml:space="preserve">  Starting from the </w:t>
      </w:r>
      <w:r w:rsidR="00003923">
        <w:t xml:space="preserve">Verilog file in Lab 4 might be slightly easier.  After inserting a new </w:t>
      </w:r>
      <w:r w:rsidR="0004099D">
        <w:t xml:space="preserve">(Design) </w:t>
      </w:r>
      <w:r w:rsidR="00003923">
        <w:t xml:space="preserve">source (lab1.v) you </w:t>
      </w:r>
      <w:r w:rsidR="00003923">
        <w:lastRenderedPageBreak/>
        <w:t>should see something like the following:</w:t>
      </w:r>
      <w:r w:rsidR="00003923" w:rsidRPr="00003923">
        <w:rPr>
          <w:noProof/>
        </w:rPr>
        <w:t xml:space="preserve"> </w:t>
      </w:r>
      <w:r w:rsidR="00003923" w:rsidRPr="00003923">
        <w:rPr>
          <w:noProof/>
        </w:rPr>
        <w:drawing>
          <wp:inline distT="0" distB="0" distL="0" distR="0" wp14:anchorId="2E46C8AA" wp14:editId="25510FC3">
            <wp:extent cx="5943600" cy="2523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3490"/>
                    </a:xfrm>
                    <a:prstGeom prst="rect">
                      <a:avLst/>
                    </a:prstGeom>
                  </pic:spPr>
                </pic:pic>
              </a:graphicData>
            </a:graphic>
          </wp:inline>
        </w:drawing>
      </w:r>
    </w:p>
    <w:p w14:paraId="59A09EAF" w14:textId="299DEA64" w:rsidR="004916F1" w:rsidRDefault="0004099D" w:rsidP="0004099D">
      <w:pPr>
        <w:pStyle w:val="ListParagraph"/>
        <w:rPr>
          <w:noProof/>
        </w:rPr>
      </w:pPr>
      <w:r>
        <w:rPr>
          <w:noProof/>
        </w:rPr>
        <w:t xml:space="preserve">Note though that the syntax for switches in the constraints file “SW[0]” doesn’t match the code in the old lab.  </w:t>
      </w:r>
      <w:r w:rsidR="00563D9C">
        <w:rPr>
          <w:noProof/>
        </w:rPr>
        <w:t>I think its better to NOT change the constraints file</w:t>
      </w:r>
      <w:r w:rsidR="004916F1">
        <w:rPr>
          <w:noProof/>
        </w:rPr>
        <w:t xml:space="preserve"> and change my verilog to match it.</w:t>
      </w:r>
    </w:p>
    <w:p w14:paraId="1E71D5D9" w14:textId="77777777" w:rsidR="002925BB" w:rsidRDefault="002925BB" w:rsidP="0004099D">
      <w:pPr>
        <w:pStyle w:val="ListParagraph"/>
        <w:rPr>
          <w:noProof/>
        </w:rPr>
      </w:pPr>
    </w:p>
    <w:p w14:paraId="2FA57AA0" w14:textId="71D405F1" w:rsidR="00453418" w:rsidRDefault="004916F1" w:rsidP="004916F1">
      <w:pPr>
        <w:pStyle w:val="ListParagraph"/>
        <w:numPr>
          <w:ilvl w:val="0"/>
          <w:numId w:val="2"/>
        </w:numPr>
      </w:pPr>
      <w:r>
        <w:rPr>
          <w:noProof/>
        </w:rPr>
        <w:t xml:space="preserve">Do the swtiches and LED’s work?  Let’s try an easy code – each of the switches is directly mapped to an LED.  This is done with a wire.  </w:t>
      </w:r>
      <w:r w:rsidR="00453418">
        <w:rPr>
          <w:noProof/>
        </w:rPr>
        <w:t>Revise your verilog file to look like:</w:t>
      </w:r>
      <w:r w:rsidR="00D37031" w:rsidRPr="00D37031">
        <w:rPr>
          <w:noProof/>
        </w:rPr>
        <w:t xml:space="preserve"> </w:t>
      </w:r>
      <w:r w:rsidR="00D37031" w:rsidRPr="00D37031">
        <w:rPr>
          <w:noProof/>
        </w:rPr>
        <w:drawing>
          <wp:inline distT="0" distB="0" distL="0" distR="0" wp14:anchorId="6492AC54" wp14:editId="69EA01DB">
            <wp:extent cx="2331922" cy="17832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922" cy="1783235"/>
                    </a:xfrm>
                    <a:prstGeom prst="rect">
                      <a:avLst/>
                    </a:prstGeom>
                  </pic:spPr>
                </pic:pic>
              </a:graphicData>
            </a:graphic>
          </wp:inline>
        </w:drawing>
      </w:r>
    </w:p>
    <w:p w14:paraId="6DF4DB92" w14:textId="265303BF" w:rsidR="00D37031" w:rsidRDefault="00D37031" w:rsidP="006B3808">
      <w:pPr>
        <w:pStyle w:val="ListParagraph"/>
        <w:rPr>
          <w:noProof/>
        </w:rPr>
      </w:pPr>
      <w:r>
        <w:rPr>
          <w:noProof/>
        </w:rPr>
        <w:t>Note that</w:t>
      </w:r>
      <w:r w:rsidR="006B3808">
        <w:rPr>
          <w:noProof/>
        </w:rPr>
        <w:t xml:space="preserve"> verilog</w:t>
      </w:r>
      <w:r w:rsidR="001D5441">
        <w:rPr>
          <w:noProof/>
        </w:rPr>
        <w:t xml:space="preserve"> is CASE SENSITIVE, so LED[0] is not the same as led[0].  Also note that the variables in the code (lines 14-17) are also used </w:t>
      </w:r>
      <w:r w:rsidR="00902E74">
        <w:rPr>
          <w:noProof/>
        </w:rPr>
        <w:t>as I/O ports in the module.  Undeclared variables are bad in verilog – make sure everything is de</w:t>
      </w:r>
      <w:r w:rsidR="00300CF7">
        <w:rPr>
          <w:noProof/>
        </w:rPr>
        <w:t>c</w:t>
      </w:r>
      <w:r w:rsidR="00902E74">
        <w:rPr>
          <w:noProof/>
        </w:rPr>
        <w:t>lared</w:t>
      </w:r>
      <w:r w:rsidR="00300CF7">
        <w:rPr>
          <w:noProof/>
        </w:rPr>
        <w:t>.  Finally, remember this is hardware layout, not software instruction.  “</w:t>
      </w:r>
      <w:r w:rsidR="000B7D32">
        <w:rPr>
          <w:noProof/>
        </w:rPr>
        <w:t>LED[0]</w:t>
      </w:r>
      <w:r w:rsidR="00300CF7">
        <w:rPr>
          <w:noProof/>
        </w:rPr>
        <w:t>=</w:t>
      </w:r>
      <w:r w:rsidR="000B7D32">
        <w:rPr>
          <w:noProof/>
        </w:rPr>
        <w:t>SW[0]</w:t>
      </w:r>
      <w:r w:rsidR="00300CF7">
        <w:rPr>
          <w:noProof/>
        </w:rPr>
        <w:t>” in verilog</w:t>
      </w:r>
      <w:r w:rsidR="000B7D32">
        <w:rPr>
          <w:noProof/>
        </w:rPr>
        <w:t xml:space="preserve"> means “run a breadboarding wire from SW[0] to LED[0]”.</w:t>
      </w:r>
      <w:r w:rsidR="00300CF7">
        <w:rPr>
          <w:noProof/>
        </w:rPr>
        <w:t xml:space="preserve">  </w:t>
      </w:r>
      <w:r w:rsidR="00902E74">
        <w:rPr>
          <w:noProof/>
        </w:rPr>
        <w:t xml:space="preserve"> </w:t>
      </w:r>
    </w:p>
    <w:p w14:paraId="59C38DB7" w14:textId="3E208713" w:rsidR="00903273" w:rsidRDefault="00903273" w:rsidP="006B3808">
      <w:pPr>
        <w:pStyle w:val="ListParagraph"/>
        <w:rPr>
          <w:noProof/>
        </w:rPr>
      </w:pPr>
    </w:p>
    <w:p w14:paraId="00EAC11E" w14:textId="5C062C81" w:rsidR="00903273" w:rsidRDefault="00903273" w:rsidP="006B3808">
      <w:pPr>
        <w:pStyle w:val="ListParagraph"/>
      </w:pPr>
      <w:r>
        <w:rPr>
          <w:noProof/>
        </w:rPr>
        <w:t>After you’ve modified the verilog design file, save it and then Run Synthesis, Implementation, and then generate and upload a bitstream (program the FPGA device).  Make sure that all 4 LED’s are controlled by the 4 switches before going on to the next step.</w:t>
      </w:r>
    </w:p>
    <w:p w14:paraId="126D88F9" w14:textId="77777777" w:rsidR="00B2586B" w:rsidRDefault="00B2586B" w:rsidP="00B2586B">
      <w:pPr>
        <w:pStyle w:val="ListParagraph"/>
      </w:pPr>
    </w:p>
    <w:p w14:paraId="30CE369E" w14:textId="16850D21" w:rsidR="0003633F" w:rsidRDefault="00986A1D" w:rsidP="000A6879">
      <w:pPr>
        <w:pStyle w:val="ListParagraph"/>
        <w:numPr>
          <w:ilvl w:val="0"/>
          <w:numId w:val="2"/>
        </w:numPr>
      </w:pPr>
      <w:r w:rsidRPr="00986A1D">
        <w:rPr>
          <w:b/>
          <w:bCs/>
        </w:rPr>
        <w:t>RGB LED</w:t>
      </w:r>
      <w:r>
        <w:t xml:space="preserve"> </w:t>
      </w:r>
      <w:r w:rsidR="00AD2E46">
        <w:t xml:space="preserve">There are lots of </w:t>
      </w:r>
      <w:r>
        <w:t xml:space="preserve">output possibilities with our boards.  Another </w:t>
      </w:r>
      <w:r w:rsidR="009633F9">
        <w:t>output is a set of RGB LED indicators.  They</w:t>
      </w:r>
      <w:r w:rsidR="00417906">
        <w:t xml:space="preserve"> are documented </w:t>
      </w:r>
      <w:r w:rsidR="00C72307">
        <w:t xml:space="preserve">online (and in the onedrive) </w:t>
      </w:r>
      <w:r w:rsidR="0003633F">
        <w:t xml:space="preserve">at </w:t>
      </w:r>
      <w:hyperlink r:id="rId12" w:history="1">
        <w:r w:rsidR="0003633F">
          <w:rPr>
            <w:rStyle w:val="Hyperlink"/>
          </w:rPr>
          <w:t>https://reference.digilentinc.com/reference/programmable-logic/nexys-4-ddr/reference-manual</w:t>
        </w:r>
      </w:hyperlink>
      <w:r w:rsidR="0003633F">
        <w:t xml:space="preserve"> </w:t>
      </w:r>
      <w:r w:rsidR="00797230">
        <w:t>in section 10.2 of the manual.</w:t>
      </w:r>
    </w:p>
    <w:p w14:paraId="1BB79FB5" w14:textId="3DD3FECF" w:rsidR="000C2267" w:rsidRDefault="00325CA6" w:rsidP="0003633F">
      <w:pPr>
        <w:pStyle w:val="ListParagraph"/>
      </w:pPr>
      <w:r w:rsidRPr="00325CA6">
        <w:rPr>
          <w:noProof/>
        </w:rPr>
        <w:lastRenderedPageBreak/>
        <w:drawing>
          <wp:inline distT="0" distB="0" distL="0" distR="0" wp14:anchorId="487030F1" wp14:editId="131259AE">
            <wp:extent cx="5943600" cy="118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9990"/>
                    </a:xfrm>
                    <a:prstGeom prst="rect">
                      <a:avLst/>
                    </a:prstGeom>
                  </pic:spPr>
                </pic:pic>
              </a:graphicData>
            </a:graphic>
          </wp:inline>
        </w:drawing>
      </w:r>
      <w:r w:rsidRPr="00325CA6">
        <w:t xml:space="preserve"> </w:t>
      </w:r>
      <w:r w:rsidR="00797230">
        <w:t>Each of these LED’s are “active-high”</w:t>
      </w:r>
    </w:p>
    <w:p w14:paraId="08E3300E" w14:textId="0EB74F4C" w:rsidR="00274368" w:rsidRDefault="00274368" w:rsidP="0003633F">
      <w:pPr>
        <w:pStyle w:val="ListParagraph"/>
      </w:pPr>
    </w:p>
    <w:p w14:paraId="2969D1A8" w14:textId="13129089" w:rsidR="00274368" w:rsidRDefault="00274368" w:rsidP="0003633F">
      <w:pPr>
        <w:pStyle w:val="ListParagraph"/>
      </w:pPr>
      <w:r>
        <w:t>Modif</w:t>
      </w:r>
      <w:r w:rsidR="00F02FCB">
        <w:t>y</w:t>
      </w:r>
      <w:r>
        <w:t xml:space="preserve"> your design from the previous step so that </w:t>
      </w:r>
      <w:r w:rsidR="00C24C37">
        <w:t xml:space="preserve">SW 0, 1, and 2 also turn on the three colors in </w:t>
      </w:r>
      <w:r w:rsidR="00B1781A">
        <w:t>LD17</w:t>
      </w:r>
    </w:p>
    <w:p w14:paraId="01FCE38F" w14:textId="5DB29EF1" w:rsidR="00B1781A" w:rsidRDefault="00B1781A" w:rsidP="0003633F">
      <w:pPr>
        <w:pStyle w:val="ListParagraph"/>
      </w:pPr>
    </w:p>
    <w:p w14:paraId="28887406" w14:textId="1EA993FA" w:rsidR="00B1781A" w:rsidRDefault="00B1781A" w:rsidP="0003633F">
      <w:pPr>
        <w:pStyle w:val="ListParagraph"/>
      </w:pPr>
      <w:r>
        <w:t>The relevant parts of the constrain</w:t>
      </w:r>
      <w:r w:rsidR="00430C1E">
        <w:t>t</w:t>
      </w:r>
      <w:r>
        <w:t xml:space="preserve"> file are here:</w:t>
      </w:r>
    </w:p>
    <w:p w14:paraId="433C74CD" w14:textId="6354BCC9" w:rsidR="00B1781A" w:rsidRDefault="000A2F3F" w:rsidP="0003633F">
      <w:pPr>
        <w:pStyle w:val="ListParagraph"/>
      </w:pPr>
      <w:r w:rsidRPr="000A2F3F">
        <w:rPr>
          <w:noProof/>
        </w:rPr>
        <w:drawing>
          <wp:inline distT="0" distB="0" distL="0" distR="0" wp14:anchorId="704E134F" wp14:editId="29CE346C">
            <wp:extent cx="5943600" cy="32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485"/>
                    </a:xfrm>
                    <a:prstGeom prst="rect">
                      <a:avLst/>
                    </a:prstGeom>
                  </pic:spPr>
                </pic:pic>
              </a:graphicData>
            </a:graphic>
          </wp:inline>
        </w:drawing>
      </w:r>
    </w:p>
    <w:p w14:paraId="44DB4C94" w14:textId="2C159046" w:rsidR="00BF4724" w:rsidRDefault="00BF4724" w:rsidP="0003633F">
      <w:pPr>
        <w:pStyle w:val="ListParagraph"/>
      </w:pPr>
    </w:p>
    <w:p w14:paraId="524CA459" w14:textId="53F02388" w:rsidR="00BF4724" w:rsidRDefault="00BF4724" w:rsidP="0003633F">
      <w:pPr>
        <w:pStyle w:val="ListParagraph"/>
      </w:pPr>
      <w:r>
        <w:t xml:space="preserve">Modify your Verilog design file so that the switches also control the </w:t>
      </w:r>
      <w:r w:rsidR="005C7A0E">
        <w:t xml:space="preserve">RGB LED.  You’ll need to re-run your synthesis and implementation files </w:t>
      </w:r>
      <w:r w:rsidR="00B40CAA">
        <w:t xml:space="preserve">and create a new bitstream </w:t>
      </w:r>
      <w:r w:rsidR="005C7A0E">
        <w:t xml:space="preserve">before uploading the design to </w:t>
      </w:r>
      <w:r w:rsidR="00B40CAA">
        <w:t>the FPGA board.</w:t>
      </w:r>
      <w:r w:rsidR="00D238F6">
        <w:t xml:space="preserve">  </w:t>
      </w:r>
    </w:p>
    <w:p w14:paraId="3E8FE8BB" w14:textId="31E01CFC" w:rsidR="00E056C0" w:rsidRDefault="00E056C0" w:rsidP="0003633F">
      <w:pPr>
        <w:pStyle w:val="ListParagraph"/>
      </w:pPr>
    </w:p>
    <w:p w14:paraId="30C217C9" w14:textId="3D751406" w:rsidR="00FF1BAA" w:rsidRDefault="00E056C0" w:rsidP="00FF1BAA">
      <w:pPr>
        <w:pStyle w:val="ListParagraph"/>
        <w:numPr>
          <w:ilvl w:val="0"/>
          <w:numId w:val="2"/>
        </w:numPr>
      </w:pPr>
      <w:r>
        <w:t xml:space="preserve">Yikes!  Those RGB LED’s are bright!  Modify your design so that </w:t>
      </w:r>
      <w:proofErr w:type="gramStart"/>
      <w:r w:rsidR="00035A28">
        <w:t>SW[</w:t>
      </w:r>
      <w:proofErr w:type="gramEnd"/>
      <w:r w:rsidR="00035A28">
        <w:t>1:3] map to RGB colors (as before) and have SW[0] serve as an “enable” bit.  Ie, the RGB LED’s will only listen to their respective switch if enable (</w:t>
      </w:r>
      <w:proofErr w:type="gramStart"/>
      <w:r w:rsidR="00035A28">
        <w:t>SW[</w:t>
      </w:r>
      <w:proofErr w:type="gramEnd"/>
      <w:r w:rsidR="00035A28">
        <w:t xml:space="preserve">0]) is also high.  </w:t>
      </w:r>
    </w:p>
    <w:p w14:paraId="6C9D9A30" w14:textId="65B71754" w:rsidR="00E80257" w:rsidRDefault="00E80257" w:rsidP="00E80257">
      <w:pPr>
        <w:pStyle w:val="ListParagraph"/>
      </w:pPr>
    </w:p>
    <w:p w14:paraId="0FC87F59" w14:textId="77777777" w:rsidR="008C06E6" w:rsidRDefault="00FF1BAA" w:rsidP="00E80257">
      <w:pPr>
        <w:pStyle w:val="ListParagraph"/>
      </w:pPr>
      <w:r>
        <w:t>Useful syntax: in Verilog</w:t>
      </w:r>
      <w:r w:rsidR="008C06E6">
        <w:t>,</w:t>
      </w:r>
      <w:r>
        <w:t xml:space="preserve"> </w:t>
      </w:r>
    </w:p>
    <w:p w14:paraId="7DF77DEB" w14:textId="77777777" w:rsidR="008C06E6" w:rsidRDefault="00FF1BAA" w:rsidP="008C06E6">
      <w:pPr>
        <w:pStyle w:val="ListParagraph"/>
        <w:ind w:firstLine="720"/>
        <w:rPr>
          <w:rFonts w:eastAsiaTheme="minorEastAsia"/>
        </w:rPr>
      </w:pPr>
      <w:r>
        <w:t xml:space="preserve">NOT A is written </w:t>
      </w:r>
      <m:oMath>
        <m:r>
          <w:rPr>
            <w:rFonts w:ascii="Cambria Math" w:hAnsi="Cambria Math"/>
          </w:rPr>
          <m:t>~A</m:t>
        </m:r>
      </m:oMath>
      <w:r>
        <w:rPr>
          <w:rFonts w:eastAsiaTheme="minorEastAsia"/>
        </w:rPr>
        <w:t xml:space="preserve">, </w:t>
      </w:r>
    </w:p>
    <w:p w14:paraId="03099492" w14:textId="77777777" w:rsidR="008C06E6" w:rsidRDefault="00FF1BAA" w:rsidP="008C06E6">
      <w:pPr>
        <w:pStyle w:val="ListParagraph"/>
        <w:ind w:firstLine="720"/>
        <w:rPr>
          <w:rFonts w:eastAsiaTheme="minorEastAsia"/>
        </w:rPr>
      </w:pPr>
      <w:r>
        <w:rPr>
          <w:rFonts w:eastAsiaTheme="minorEastAsia"/>
        </w:rPr>
        <w:t xml:space="preserve">B AND C is coded </w:t>
      </w:r>
      <m:oMath>
        <m:r>
          <w:rPr>
            <w:rFonts w:ascii="Cambria Math" w:eastAsiaTheme="minorEastAsia" w:hAnsi="Cambria Math"/>
          </w:rPr>
          <m:t>B&amp;C</m:t>
        </m:r>
      </m:oMath>
      <w:r w:rsidR="001C00E1">
        <w:rPr>
          <w:rFonts w:eastAsiaTheme="minorEastAsia"/>
        </w:rPr>
        <w:t xml:space="preserve">, and </w:t>
      </w:r>
    </w:p>
    <w:p w14:paraId="5C16590E" w14:textId="77777777" w:rsidR="00F7700C" w:rsidRDefault="001C00E1" w:rsidP="003C5251">
      <w:pPr>
        <w:pStyle w:val="ListParagraph"/>
        <w:ind w:firstLine="720"/>
        <w:rPr>
          <w:rFonts w:eastAsiaTheme="minorEastAsia"/>
        </w:rPr>
      </w:pPr>
      <w:r>
        <w:rPr>
          <w:rFonts w:eastAsiaTheme="minorEastAsia"/>
        </w:rPr>
        <w:t>D OR E is coded</w:t>
      </w:r>
      <w:r w:rsidR="00F842B9">
        <w:rPr>
          <w:rFonts w:eastAsiaTheme="minorEastAsia"/>
        </w:rPr>
        <w:t xml:space="preserve"> </w:t>
      </w:r>
      <m:oMath>
        <m:r>
          <w:rPr>
            <w:rFonts w:ascii="Cambria Math" w:eastAsiaTheme="minorEastAsia" w:hAnsi="Cambria Math"/>
          </w:rPr>
          <m:t>D|E</m:t>
        </m:r>
      </m:oMath>
      <w:r w:rsidR="00F842B9">
        <w:rPr>
          <w:rFonts w:eastAsiaTheme="minorEastAsia"/>
        </w:rPr>
        <w:t xml:space="preserve">.  </w:t>
      </w:r>
    </w:p>
    <w:p w14:paraId="21C4DB69" w14:textId="7FC0AADE" w:rsidR="00F842B9" w:rsidRPr="005A5791" w:rsidRDefault="00F842B9" w:rsidP="005A5791">
      <w:pPr>
        <w:ind w:left="720"/>
        <w:rPr>
          <w:rFonts w:eastAsiaTheme="minorEastAsia"/>
        </w:rPr>
      </w:pPr>
      <w:r w:rsidRPr="00F7700C">
        <w:rPr>
          <w:rFonts w:eastAsiaTheme="minorEastAsia"/>
        </w:rPr>
        <w:t>These are all bitwise operators.</w:t>
      </w:r>
      <w:r w:rsidR="00F7700C">
        <w:rPr>
          <w:rFonts w:eastAsiaTheme="minorEastAsia"/>
        </w:rPr>
        <w:t xml:space="preserve">  Also remember the order of operations – not comes before </w:t>
      </w:r>
      <w:r w:rsidR="00DC608F">
        <w:rPr>
          <w:rFonts w:eastAsiaTheme="minorEastAsia"/>
        </w:rPr>
        <w:t>and, and comes before or, and parentheses also work!</w:t>
      </w:r>
    </w:p>
    <w:p w14:paraId="0974DEF6" w14:textId="28325695" w:rsidR="006318A2" w:rsidRDefault="00210B89" w:rsidP="00DA6356">
      <w:pPr>
        <w:pStyle w:val="ListParagraph"/>
      </w:pPr>
      <w:r w:rsidRPr="006318A2">
        <w:rPr>
          <w:b/>
          <w:bCs/>
        </w:rPr>
        <w:t>Optional</w:t>
      </w:r>
      <w:r w:rsidR="006318A2">
        <w:rPr>
          <w:b/>
          <w:bCs/>
        </w:rPr>
        <w:t>, not required:</w:t>
      </w:r>
      <w:r w:rsidR="005A5791">
        <w:t xml:space="preserve"> (only if you’re way ahead)</w:t>
      </w:r>
      <w:r w:rsidRPr="00210B89">
        <w:t xml:space="preserve"> </w:t>
      </w:r>
      <w:r w:rsidR="000B6B5B" w:rsidRPr="00210B89">
        <w:t xml:space="preserve">Connect </w:t>
      </w:r>
      <w:r>
        <w:t>a</w:t>
      </w:r>
      <w:r w:rsidR="00D17FC6">
        <w:t>n (input)</w:t>
      </w:r>
      <w:r w:rsidR="000B6B5B" w:rsidRPr="00210B89">
        <w:t xml:space="preserve"> switch to a PMOD </w:t>
      </w:r>
      <w:r w:rsidR="005A0BAD">
        <w:t>i/</w:t>
      </w:r>
      <w:r w:rsidR="000B6B5B" w:rsidRPr="00210B89">
        <w:t>o</w:t>
      </w:r>
      <w:r w:rsidR="005A0BAD">
        <w:t xml:space="preserve"> </w:t>
      </w:r>
      <w:r w:rsidR="000B6B5B" w:rsidRPr="00210B89">
        <w:t>pin</w:t>
      </w:r>
      <w:r w:rsidR="005A0BAD">
        <w:t xml:space="preserve"> and measure how fast the FPGA responds to an incoming clock signal at ~ </w:t>
      </w:r>
      <w:r w:rsidR="006318A2">
        <w:t>100kHz with an oscilloscope (ask Moore for help with the wiring – you’ll need to share grounds between the trainer and FPGA for this).</w:t>
      </w:r>
    </w:p>
    <w:p w14:paraId="024A87A4" w14:textId="639A3F88" w:rsidR="0073294B" w:rsidRPr="00210B89" w:rsidRDefault="0073294B" w:rsidP="00DA6356">
      <w:pPr>
        <w:pStyle w:val="ListParagraph"/>
      </w:pPr>
    </w:p>
    <w:p w14:paraId="419798C1" w14:textId="3FE8C559" w:rsidR="003C5251" w:rsidRPr="00F02FCB" w:rsidRDefault="00F02FCB" w:rsidP="00F02FCB">
      <w:pPr>
        <w:pStyle w:val="Heading2"/>
      </w:pPr>
      <w:r w:rsidRPr="00F02FCB">
        <w:t>Part B</w:t>
      </w:r>
    </w:p>
    <w:p w14:paraId="195D79A6" w14:textId="31B72E5B" w:rsidR="00E16934" w:rsidRDefault="003C5251" w:rsidP="000A6879">
      <w:pPr>
        <w:pStyle w:val="ListParagraph"/>
        <w:numPr>
          <w:ilvl w:val="0"/>
          <w:numId w:val="2"/>
        </w:numPr>
      </w:pPr>
      <w:r>
        <w:t xml:space="preserve">Now that </w:t>
      </w:r>
      <w:r w:rsidR="00E46FE4">
        <w:t xml:space="preserve">you see how to use </w:t>
      </w:r>
      <w:r>
        <w:t>the inputs and outputs</w:t>
      </w:r>
      <w:r w:rsidR="00E46FE4">
        <w:t>, let’s work on the comparator.</w:t>
      </w:r>
      <w:r>
        <w:t xml:space="preserve"> </w:t>
      </w:r>
      <w:r w:rsidR="00284D0C">
        <w:t xml:space="preserve">Assuming </w:t>
      </w:r>
      <w:r w:rsidR="00E46FE4">
        <w:t xml:space="preserve">that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0</m:t>
            </m:r>
          </m:sub>
        </m:sSub>
      </m:oMath>
      <w:r w:rsidR="00284D0C">
        <w:rPr>
          <w:rFonts w:eastAsiaTheme="minorEastAsia"/>
        </w:rPr>
        <w:t>,</w:t>
      </w:r>
      <w:r w:rsidR="00F07961">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F07961">
        <w:rPr>
          <w:rFonts w:eastAsiaTheme="minorEastAsia"/>
        </w:rPr>
        <w:t xml:space="preserve"> is the MSB)</w:t>
      </w:r>
      <w:r w:rsidR="00284D0C">
        <w:rPr>
          <w:rFonts w:eastAsiaTheme="minorEastAsia"/>
        </w:rPr>
        <w:t xml:space="preserve"> </w:t>
      </w:r>
      <w:r w:rsidR="00502B38">
        <w:rPr>
          <w:rFonts w:eastAsiaTheme="minorEastAsia"/>
        </w:rPr>
        <w:t xml:space="preserve">and B is defined the same way, the variable </w:t>
      </w:r>
      <w:r w:rsidR="00502B38" w:rsidRPr="00825A74">
        <w:rPr>
          <w:rFonts w:eastAsiaTheme="minorEastAsia"/>
          <w:b/>
          <w:bCs/>
        </w:rPr>
        <w:t>e</w:t>
      </w:r>
      <w:r w:rsidR="00502B38">
        <w:rPr>
          <w:rFonts w:eastAsiaTheme="minorEastAsia"/>
        </w:rPr>
        <w:t xml:space="preserve"> could mean equality, </w:t>
      </w:r>
      <w:r w:rsidR="00E16934">
        <w:rPr>
          <w:rFonts w:eastAsiaTheme="minorEastAsia"/>
        </w:rPr>
        <w:t>f</w:t>
      </w:r>
      <w:r w:rsidR="006710F2">
        <w:t>or example</w:t>
      </w:r>
      <w:r w:rsidR="00C43FB6">
        <w:t>, if A=B, e = 1</w:t>
      </w:r>
      <w:r w:rsidR="00F07961">
        <w:t xml:space="preserve">, and if </w:t>
      </w:r>
      <w:r w:rsidR="00C43FB6">
        <w:t>e=0</w:t>
      </w:r>
      <w:r w:rsidR="00F07961">
        <w:t>,</w:t>
      </w:r>
      <w:r w:rsidR="00C43FB6">
        <w:t xml:space="preserve"> A </w:t>
      </w:r>
      <w:r w:rsidR="00F73C68">
        <w:t>~</w:t>
      </w:r>
      <w:r w:rsidR="00C43FB6">
        <w:t>= B</w:t>
      </w:r>
      <w:r w:rsidR="00F07961">
        <w:t xml:space="preserve"> (</w:t>
      </w:r>
      <w:r w:rsidR="00F73C68">
        <w:t>~</w:t>
      </w:r>
      <w:r w:rsidR="00F07961">
        <w:t>= means “not equal”)</w:t>
      </w:r>
      <w:r w:rsidR="00E16934">
        <w:t>.</w:t>
      </w:r>
    </w:p>
    <w:p w14:paraId="3210A1E2" w14:textId="77777777" w:rsidR="00E16934" w:rsidRDefault="00E16934" w:rsidP="00E16934">
      <w:pPr>
        <w:pStyle w:val="ListParagraph"/>
      </w:pPr>
    </w:p>
    <w:p w14:paraId="34EDF297" w14:textId="77777777" w:rsidR="003645E0" w:rsidRDefault="00E16934" w:rsidP="00E16934">
      <w:pPr>
        <w:pStyle w:val="ListParagraph"/>
      </w:pPr>
      <w:r>
        <w:t xml:space="preserve">Using a truth table or K-map, what is the logical expression for </w:t>
      </w:r>
      <w:r w:rsidR="003645E0">
        <w:t xml:space="preserve">e? </w:t>
      </w:r>
      <w:proofErr w:type="gramStart"/>
      <w:r w:rsidR="003645E0">
        <w:t>( ie</w:t>
      </w:r>
      <w:proofErr w:type="gramEnd"/>
      <w:r w:rsidR="003645E0">
        <w:t xml:space="preserve">, when is </w:t>
      </w:r>
      <w:r>
        <w:t>A=B?</w:t>
      </w:r>
      <w:r w:rsidR="003645E0">
        <w:t>)</w:t>
      </w:r>
    </w:p>
    <w:p w14:paraId="04F2408F" w14:textId="77777777" w:rsidR="00E16934" w:rsidRDefault="00E16934" w:rsidP="00E16934">
      <w:pPr>
        <w:pStyle w:val="ListParagraph"/>
      </w:pPr>
    </w:p>
    <w:p w14:paraId="2532A9AA" w14:textId="5D61F000" w:rsidR="00284D0C" w:rsidRPr="003645E0" w:rsidRDefault="00541E02" w:rsidP="000A6879">
      <w:pPr>
        <w:pStyle w:val="ListParagraph"/>
        <w:numPr>
          <w:ilvl w:val="0"/>
          <w:numId w:val="2"/>
        </w:numPr>
      </w:pPr>
      <w:r>
        <w:lastRenderedPageBreak/>
        <w:t xml:space="preserve">Further, let </w:t>
      </w:r>
      <w:r w:rsidR="00260723" w:rsidRPr="00825A74">
        <w:rPr>
          <w:b/>
          <w:bCs/>
        </w:rPr>
        <w:t>f</w:t>
      </w:r>
      <w:r>
        <w:t xml:space="preserve"> be the result of the test for </w:t>
      </w:r>
      <w:r w:rsidR="00284D0C">
        <w:t>A&gt;B</w:t>
      </w:r>
      <w:r w:rsidR="00260723">
        <w:t>.</w:t>
      </w:r>
      <w:r w:rsidR="0089105C">
        <w:t xml:space="preserve"> Specifically, </w:t>
      </w:r>
      <w:r w:rsidR="0089105C">
        <w:rPr>
          <w:rFonts w:eastAsiaTheme="minorEastAsia"/>
        </w:rPr>
        <w:t>f=1 when A&gt;B, and f is</w:t>
      </w:r>
      <w:r w:rsidR="0023648A">
        <w:rPr>
          <w:rFonts w:eastAsiaTheme="minorEastAsia"/>
        </w:rPr>
        <w:t xml:space="preserve"> false otherwise.</w:t>
      </w:r>
      <w:r w:rsidR="00260723">
        <w:rPr>
          <w:rFonts w:eastAsiaTheme="minorEastAsia"/>
        </w:rPr>
        <w:t xml:space="preserve"> What is the expression for f?</w:t>
      </w:r>
    </w:p>
    <w:p w14:paraId="25988A4E" w14:textId="77777777" w:rsidR="003645E0" w:rsidRDefault="003645E0" w:rsidP="003645E0">
      <w:pPr>
        <w:pStyle w:val="ListParagraph"/>
      </w:pPr>
    </w:p>
    <w:p w14:paraId="7F52067B" w14:textId="1B5BB871" w:rsidR="000B6B5B" w:rsidRDefault="00260723" w:rsidP="000A6879">
      <w:pPr>
        <w:pStyle w:val="ListParagraph"/>
        <w:numPr>
          <w:ilvl w:val="0"/>
          <w:numId w:val="2"/>
        </w:numPr>
      </w:pPr>
      <w:r>
        <w:t xml:space="preserve">Finally, </w:t>
      </w:r>
      <w:r w:rsidRPr="00CA4322">
        <w:rPr>
          <w:b/>
          <w:bCs/>
        </w:rPr>
        <w:t>g</w:t>
      </w:r>
      <w:r>
        <w:t xml:space="preserve"> should indicate A&lt;B.  </w:t>
      </w:r>
      <w:r w:rsidR="00284D0C">
        <w:t>Us</w:t>
      </w:r>
      <w:r w:rsidR="00967360">
        <w:t>e a</w:t>
      </w:r>
      <w:r w:rsidR="00284D0C">
        <w:t xml:space="preserve"> truth table and</w:t>
      </w:r>
      <w:r w:rsidR="00967360">
        <w:t>/</w:t>
      </w:r>
      <w:r w:rsidR="00284D0C">
        <w:t>or K-map</w:t>
      </w:r>
      <w:r w:rsidR="00967360">
        <w:t xml:space="preserve"> generate an expression for g.</w:t>
      </w:r>
      <w:r w:rsidR="00284D0C">
        <w:t xml:space="preserve"> (note, this could be easy or hard to </w:t>
      </w:r>
      <w:r w:rsidR="00967360">
        <w:t>do</w:t>
      </w:r>
      <w:r w:rsidR="00284D0C">
        <w:t>)</w:t>
      </w:r>
    </w:p>
    <w:p w14:paraId="078ACA20" w14:textId="77777777" w:rsidR="00260723" w:rsidRDefault="00260723" w:rsidP="00260723">
      <w:pPr>
        <w:pStyle w:val="ListParagraph"/>
      </w:pPr>
    </w:p>
    <w:p w14:paraId="0F21C6B9" w14:textId="40033180" w:rsidR="004211C2" w:rsidRDefault="004211C2" w:rsidP="000A6879">
      <w:pPr>
        <w:pStyle w:val="ListParagraph"/>
        <w:numPr>
          <w:ilvl w:val="0"/>
          <w:numId w:val="2"/>
        </w:numPr>
      </w:pPr>
      <w:r>
        <w:t>Implement the logic f</w:t>
      </w:r>
      <w:r w:rsidR="00E4711B">
        <w:t xml:space="preserve">or </w:t>
      </w:r>
      <w:r w:rsidR="0074087B">
        <w:t xml:space="preserve">the comparator </w:t>
      </w:r>
      <w:r w:rsidR="00E4711B">
        <w:t xml:space="preserve">in a </w:t>
      </w:r>
      <w:r w:rsidR="0074087B">
        <w:t xml:space="preserve">new </w:t>
      </w:r>
      <w:r w:rsidR="00E4711B">
        <w:t>verilog file</w:t>
      </w:r>
      <w:r w:rsidR="0074087B">
        <w:t xml:space="preserve"> (call it </w:t>
      </w:r>
      <w:r w:rsidR="00CA4322">
        <w:t>5</w:t>
      </w:r>
      <w:r w:rsidR="0074087B">
        <w:t>b</w:t>
      </w:r>
      <w:proofErr w:type="gramStart"/>
      <w:r w:rsidR="004E571D">
        <w:t>)</w:t>
      </w:r>
      <w:r w:rsidR="0074087B">
        <w:t>, or</w:t>
      </w:r>
      <w:proofErr w:type="gramEnd"/>
      <w:r w:rsidR="0074087B">
        <w:t xml:space="preserve"> comment out all of the old logic in your desig</w:t>
      </w:r>
      <w:r w:rsidR="004E571D">
        <w:t>n</w:t>
      </w:r>
      <w:r w:rsidR="0074087B">
        <w:t xml:space="preserve"> file</w:t>
      </w:r>
      <w:r w:rsidR="004E571D">
        <w:t xml:space="preserve"> and create a new module at the bottom of the file</w:t>
      </w:r>
      <w:r w:rsidR="0074087B">
        <w:t xml:space="preserve">.  </w:t>
      </w:r>
      <w:r w:rsidR="00E4711B">
        <w:t>Send output</w:t>
      </w:r>
      <w:r w:rsidR="00CF17AB">
        <w:t xml:space="preserve"> (</w:t>
      </w:r>
      <m:oMath>
        <m:r>
          <w:rPr>
            <w:rFonts w:ascii="Cambria Math" w:hAnsi="Cambria Math"/>
          </w:rPr>
          <m:t>e, f, g</m:t>
        </m:r>
      </m:oMath>
      <w:r w:rsidR="00CF17AB">
        <w:rPr>
          <w:rFonts w:eastAsiaTheme="minorEastAsia"/>
        </w:rPr>
        <w:t>)</w:t>
      </w:r>
      <w:r w:rsidR="00E4711B">
        <w:t xml:space="preserve"> to 3 LED’s, or RGB LED</w:t>
      </w:r>
      <w:r w:rsidR="0074087B">
        <w:t>’s</w:t>
      </w:r>
      <w:r w:rsidR="004E571D">
        <w:t xml:space="preserve">.  Note, just like on a breadboard, you can have intermediate wires in a design.  </w:t>
      </w:r>
      <w:r w:rsidR="00236945">
        <w:t xml:space="preserve">In this problem, it might make it easier to have wires that correspond to </w:t>
      </w:r>
      <w:proofErr w:type="gramStart"/>
      <w:r w:rsidR="00236945">
        <w:t>e,f</w:t>
      </w:r>
      <w:proofErr w:type="gramEnd"/>
      <w:r w:rsidR="00236945">
        <w:t xml:space="preserve">,g and a1,a0, and b1,b0.  Here’s a possible starting place for </w:t>
      </w:r>
      <w:r w:rsidR="007A03A8">
        <w:t>this design:</w:t>
      </w:r>
    </w:p>
    <w:p w14:paraId="188012DB" w14:textId="77777777" w:rsidR="007A03A8" w:rsidRDefault="007A03A8" w:rsidP="007A03A8">
      <w:pPr>
        <w:pStyle w:val="ListParagraph"/>
      </w:pPr>
    </w:p>
    <w:p w14:paraId="25CBDA3D" w14:textId="105B7704" w:rsidR="007A03A8" w:rsidRDefault="007A03A8" w:rsidP="007A03A8">
      <w:pPr>
        <w:pStyle w:val="ListParagraph"/>
      </w:pPr>
      <w:r w:rsidRPr="007A03A8">
        <w:rPr>
          <w:noProof/>
        </w:rPr>
        <w:drawing>
          <wp:inline distT="0" distB="0" distL="0" distR="0" wp14:anchorId="5D7150B2" wp14:editId="5F31B0E0">
            <wp:extent cx="4823878" cy="4099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3878" cy="4099915"/>
                    </a:xfrm>
                    <a:prstGeom prst="rect">
                      <a:avLst/>
                    </a:prstGeom>
                  </pic:spPr>
                </pic:pic>
              </a:graphicData>
            </a:graphic>
          </wp:inline>
        </w:drawing>
      </w:r>
    </w:p>
    <w:p w14:paraId="75E50637" w14:textId="1E18FF1E" w:rsidR="00FF4439" w:rsidRDefault="007A03A8" w:rsidP="007A03A8">
      <w:pPr>
        <w:pStyle w:val="ListParagraph"/>
      </w:pPr>
      <w:r>
        <w:t xml:space="preserve">You’ll obviously have to complete lines </w:t>
      </w:r>
      <w:r w:rsidR="00FF4439">
        <w:t>51-53.</w:t>
      </w:r>
    </w:p>
    <w:p w14:paraId="3FFFDF57" w14:textId="5627E458" w:rsidR="00FF4439" w:rsidRDefault="00FF4439" w:rsidP="007A03A8">
      <w:pPr>
        <w:pStyle w:val="ListParagraph"/>
      </w:pPr>
    </w:p>
    <w:p w14:paraId="536FF8B5" w14:textId="472E16A1" w:rsidR="00FF4439" w:rsidRDefault="00FF4439" w:rsidP="007A03A8">
      <w:pPr>
        <w:pStyle w:val="ListParagraph"/>
      </w:pPr>
      <w:r>
        <w:t>Implement the design, upload it to the board</w:t>
      </w:r>
      <w:r w:rsidR="00324E25">
        <w:t>,</w:t>
      </w:r>
      <w:r>
        <w:t xml:space="preserve"> and clap your hands with joy when it </w:t>
      </w:r>
      <w:r w:rsidR="00324E25">
        <w:t>passes a manual test!</w:t>
      </w:r>
    </w:p>
    <w:p w14:paraId="0E575394" w14:textId="77777777" w:rsidR="00324E25" w:rsidRDefault="00324E25" w:rsidP="007A03A8">
      <w:pPr>
        <w:pStyle w:val="ListParagraph"/>
      </w:pPr>
    </w:p>
    <w:p w14:paraId="626E12B7" w14:textId="727E4FF9" w:rsidR="00E4711B" w:rsidRDefault="007707E0" w:rsidP="000A6879">
      <w:pPr>
        <w:pStyle w:val="ListParagraph"/>
        <w:numPr>
          <w:ilvl w:val="0"/>
          <w:numId w:val="2"/>
        </w:numPr>
      </w:pPr>
      <w:r w:rsidRPr="001A3176">
        <w:rPr>
          <w:b/>
          <w:bCs/>
        </w:rPr>
        <w:t>Extra fun</w:t>
      </w:r>
      <w:r w:rsidR="00324E25" w:rsidRPr="001A3176">
        <w:rPr>
          <w:b/>
          <w:bCs/>
        </w:rPr>
        <w:t xml:space="preserve"> (not required)</w:t>
      </w:r>
      <w:r w:rsidRPr="001A3176">
        <w:rPr>
          <w:b/>
          <w:bCs/>
        </w:rPr>
        <w:t>:</w:t>
      </w:r>
      <w:r>
        <w:t xml:space="preserve"> </w:t>
      </w:r>
      <w:r w:rsidR="00061F7E">
        <w:t>map</w:t>
      </w:r>
      <w:r>
        <w:t xml:space="preserve"> one input (</w:t>
      </w:r>
      <w:proofErr w:type="gramStart"/>
      <w:r>
        <w:t>eg</w:t>
      </w:r>
      <w:proofErr w:type="gramEnd"/>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w:t>
      </w:r>
      <w:r>
        <w:t>from a function generator and send one output to</w:t>
      </w:r>
      <w:r w:rsidR="00061F7E">
        <w:t xml:space="preserve"> an ou</w:t>
      </w:r>
      <w:r w:rsidR="0074087B">
        <w:t>t</w:t>
      </w:r>
      <w:r w:rsidR="00061F7E">
        <w:t>pu</w:t>
      </w:r>
      <w:r w:rsidR="0074087B">
        <w:t>t</w:t>
      </w:r>
      <w:r w:rsidR="00061F7E">
        <w:t xml:space="preserve"> </w:t>
      </w:r>
      <w:r w:rsidR="001A3176">
        <w:t xml:space="preserve">(both via </w:t>
      </w:r>
      <w:r w:rsidR="00061F7E">
        <w:t xml:space="preserve">a PMOD </w:t>
      </w:r>
      <w:r w:rsidR="001A3176">
        <w:t>extension)</w:t>
      </w:r>
      <w:r w:rsidR="00061F7E">
        <w:t xml:space="preserve">.  Then watch the input and output signals on an oscilloscope.  Measure how fast the FPGA responds to the input signal from the function generator.  Eg, can the FPGA keep up with a 100kHz input signal?  What about 1MHz?  </w:t>
      </w:r>
      <w:r>
        <w:t xml:space="preserve"> </w:t>
      </w:r>
    </w:p>
    <w:p w14:paraId="1746C2DA" w14:textId="79432BEA" w:rsidR="00324E25" w:rsidRDefault="00324E25" w:rsidP="00324E25">
      <w:pPr>
        <w:pStyle w:val="Heading2"/>
      </w:pPr>
      <w:r>
        <w:lastRenderedPageBreak/>
        <w:t>Writeup</w:t>
      </w:r>
    </w:p>
    <w:p w14:paraId="74F9491B" w14:textId="4E3465DA" w:rsidR="00514307" w:rsidRDefault="00324E25" w:rsidP="006844A4">
      <w:pPr>
        <w:pBdr>
          <w:bottom w:val="single" w:sz="6" w:space="1" w:color="auto"/>
        </w:pBdr>
      </w:pPr>
      <w:r>
        <w:t xml:space="preserve">Please submit </w:t>
      </w:r>
      <w:r w:rsidR="00514307">
        <w:t xml:space="preserve">the </w:t>
      </w:r>
      <w:r>
        <w:t>Verilog file</w:t>
      </w:r>
      <w:r w:rsidR="00514307">
        <w:t>(</w:t>
      </w:r>
      <w:r>
        <w:t>s</w:t>
      </w:r>
      <w:r w:rsidR="00514307">
        <w:t>) you used to get both parts of the lab working.</w:t>
      </w:r>
      <w:r w:rsidR="00D031BF">
        <w:t xml:space="preserve">  If you’d like to make a github repo that you share with me that’s fine.</w:t>
      </w:r>
      <w:r w:rsidR="00514307">
        <w:t xml:space="preserve"> </w:t>
      </w:r>
    </w:p>
    <w:p w14:paraId="621FBA08" w14:textId="77777777" w:rsidR="0004436E" w:rsidRDefault="00514307" w:rsidP="006844A4">
      <w:pPr>
        <w:pBdr>
          <w:bottom w:val="single" w:sz="6" w:space="1" w:color="auto"/>
        </w:pBdr>
      </w:pPr>
      <w:r>
        <w:t xml:space="preserve">Also, please submit </w:t>
      </w:r>
      <w:r w:rsidR="0004436E">
        <w:t>a brief summary of the new things you learned (perhaps including debugging Verilog code?) while finishing the lab.</w:t>
      </w:r>
    </w:p>
    <w:p w14:paraId="05E57BCC" w14:textId="4CC05B4E" w:rsidR="006844A4" w:rsidRDefault="0004436E" w:rsidP="006844A4">
      <w:pPr>
        <w:pBdr>
          <w:bottom w:val="single" w:sz="6" w:space="1" w:color="auto"/>
        </w:pBdr>
      </w:pPr>
      <w:r>
        <w:t xml:space="preserve">Finally, please upload a cellphone video of the working comparator design </w:t>
      </w:r>
      <w:r w:rsidR="00A333FC">
        <w:t xml:space="preserve">to MS Streams, Youtube, etc </w:t>
      </w:r>
      <w:r>
        <w:t>and share the video with me.</w:t>
      </w:r>
      <w:r w:rsidR="00324E25">
        <w:t xml:space="preserve"> </w:t>
      </w:r>
    </w:p>
    <w:p w14:paraId="560FD3A1" w14:textId="77777777" w:rsidR="00324E25" w:rsidRDefault="00324E25" w:rsidP="006844A4">
      <w:pPr>
        <w:pBdr>
          <w:bottom w:val="single" w:sz="6" w:space="1" w:color="auto"/>
        </w:pBdr>
      </w:pPr>
    </w:p>
    <w:p w14:paraId="3968077C" w14:textId="3B63645E" w:rsidR="006844A4" w:rsidRDefault="006844A4" w:rsidP="006844A4">
      <w:pPr>
        <w:pStyle w:val="Heading2"/>
      </w:pPr>
      <w:r>
        <w:t>Appendix: Installing Digilent Board Files</w:t>
      </w:r>
    </w:p>
    <w:p w14:paraId="230D46A8" w14:textId="77777777" w:rsidR="00365439" w:rsidRDefault="006844A4" w:rsidP="006844A4">
      <w:pPr>
        <w:ind w:left="360"/>
      </w:pPr>
      <w:r>
        <w:t xml:space="preserve">Following step 3 in this tutorial, </w:t>
      </w:r>
      <w:hyperlink r:id="rId16" w:history="1">
        <w:r>
          <w:rPr>
            <w:rStyle w:val="Hyperlink"/>
          </w:rPr>
          <w:t>https://reference.digilentinc.com/vivado/installing-vivado/start</w:t>
        </w:r>
      </w:hyperlink>
      <w:r>
        <w:t xml:space="preserve">, </w:t>
      </w:r>
    </w:p>
    <w:p w14:paraId="6F0E48EE" w14:textId="1069F0C7" w:rsidR="006844A4" w:rsidRDefault="006844A4" w:rsidP="00365439">
      <w:pPr>
        <w:pStyle w:val="ListParagraph"/>
        <w:numPr>
          <w:ilvl w:val="0"/>
          <w:numId w:val="4"/>
        </w:numPr>
      </w:pPr>
      <w:r>
        <w:t xml:space="preserve">Download the board files from </w:t>
      </w:r>
      <w:hyperlink r:id="rId17" w:history="1">
        <w:r w:rsidR="00365439" w:rsidRPr="00B15E12">
          <w:rPr>
            <w:rStyle w:val="Hyperlink"/>
          </w:rPr>
          <w:t>https://github.com/Digilent/vivado-boards/archive/master.zip</w:t>
        </w:r>
      </w:hyperlink>
    </w:p>
    <w:p w14:paraId="7EF2243C" w14:textId="721AFC7B" w:rsidR="00365439" w:rsidRDefault="00365439" w:rsidP="00365439">
      <w:pPr>
        <w:pStyle w:val="ListParagraph"/>
        <w:numPr>
          <w:ilvl w:val="0"/>
          <w:numId w:val="4"/>
        </w:numPr>
      </w:pPr>
      <w:r>
        <w:t>Unzip the archive and copy all the folders in</w:t>
      </w:r>
      <w:r w:rsidR="0019435A">
        <w:t>side</w:t>
      </w:r>
      <w:r>
        <w:t xml:space="preserve"> </w:t>
      </w:r>
      <w:r w:rsidR="0019435A">
        <w:t>vivado-boards-master</w:t>
      </w:r>
      <w:r w:rsidR="002A6567">
        <w:t>\</w:t>
      </w:r>
      <w:r w:rsidR="0019435A">
        <w:t>new</w:t>
      </w:r>
      <w:r w:rsidR="002A6567">
        <w:t>\</w:t>
      </w:r>
      <w:r w:rsidR="0019435A">
        <w:t>board_files</w:t>
      </w:r>
      <w:r w:rsidR="00967135" w:rsidRPr="00967135">
        <w:rPr>
          <w:noProof/>
        </w:rPr>
        <w:drawing>
          <wp:inline distT="0" distB="0" distL="0" distR="0" wp14:anchorId="060F4338" wp14:editId="2440CACF">
            <wp:extent cx="594360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8650"/>
                    </a:xfrm>
                    <a:prstGeom prst="rect">
                      <a:avLst/>
                    </a:prstGeom>
                  </pic:spPr>
                </pic:pic>
              </a:graphicData>
            </a:graphic>
          </wp:inline>
        </w:drawing>
      </w:r>
    </w:p>
    <w:p w14:paraId="1054E5FC" w14:textId="5CD9C75D" w:rsidR="002A6567" w:rsidRDefault="002A6567" w:rsidP="00365439">
      <w:pPr>
        <w:pStyle w:val="ListParagraph"/>
        <w:numPr>
          <w:ilvl w:val="0"/>
          <w:numId w:val="4"/>
        </w:numPr>
      </w:pPr>
      <w:r>
        <w:t>Paste these folders in the directory</w:t>
      </w:r>
      <w:r w:rsidR="003F5C5C">
        <w:t xml:space="preserve"> c:\Xilinx\</w:t>
      </w:r>
      <w:r w:rsidR="003B6AE2">
        <w:t>Vivado\</w:t>
      </w:r>
      <w:r w:rsidR="003B6AE2">
        <w:rPr>
          <w:i/>
          <w:iCs/>
        </w:rPr>
        <w:t>version</w:t>
      </w:r>
      <w:r w:rsidR="00981AD6">
        <w:t>\data\boards\board_files</w:t>
      </w:r>
    </w:p>
    <w:p w14:paraId="34DF6A27" w14:textId="29C23359" w:rsidR="003B6AE2" w:rsidRDefault="003B6AE2" w:rsidP="003B6AE2">
      <w:pPr>
        <w:pStyle w:val="ListParagraph"/>
      </w:pPr>
      <w:r w:rsidRPr="003B6AE2">
        <w:rPr>
          <w:noProof/>
        </w:rPr>
        <w:lastRenderedPageBreak/>
        <w:drawing>
          <wp:inline distT="0" distB="0" distL="0" distR="0" wp14:anchorId="45569D65" wp14:editId="26E10036">
            <wp:extent cx="5875529" cy="345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529" cy="3459780"/>
                    </a:xfrm>
                    <a:prstGeom prst="rect">
                      <a:avLst/>
                    </a:prstGeom>
                  </pic:spPr>
                </pic:pic>
              </a:graphicData>
            </a:graphic>
          </wp:inline>
        </w:drawing>
      </w:r>
    </w:p>
    <w:p w14:paraId="1A389AC7" w14:textId="04C99095" w:rsidR="00981AD6" w:rsidRPr="006844A4" w:rsidRDefault="00981AD6" w:rsidP="00981AD6">
      <w:pPr>
        <w:pStyle w:val="ListParagraph"/>
        <w:numPr>
          <w:ilvl w:val="0"/>
          <w:numId w:val="4"/>
        </w:numPr>
      </w:pPr>
      <w:r>
        <w:lastRenderedPageBreak/>
        <w:t>Then, when you re-open Vivado, you should see the Nexys4 ddr as a board option.</w:t>
      </w:r>
      <w:r w:rsidR="008104FB">
        <w:t xml:space="preserve"> </w:t>
      </w:r>
      <w:r w:rsidR="008104FB" w:rsidRPr="008104FB">
        <w:rPr>
          <w:noProof/>
        </w:rPr>
        <w:drawing>
          <wp:inline distT="0" distB="0" distL="0" distR="0" wp14:anchorId="43BC677D" wp14:editId="7A698B77">
            <wp:extent cx="5943600" cy="5063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63490"/>
                    </a:xfrm>
                    <a:prstGeom prst="rect">
                      <a:avLst/>
                    </a:prstGeom>
                  </pic:spPr>
                </pic:pic>
              </a:graphicData>
            </a:graphic>
          </wp:inline>
        </w:drawing>
      </w:r>
    </w:p>
    <w:sectPr w:rsidR="00981AD6" w:rsidRPr="00684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636"/>
    <w:multiLevelType w:val="hybridMultilevel"/>
    <w:tmpl w:val="92869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1453F"/>
    <w:multiLevelType w:val="hybridMultilevel"/>
    <w:tmpl w:val="BB78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1A2A58"/>
    <w:multiLevelType w:val="hybridMultilevel"/>
    <w:tmpl w:val="8876C1AC"/>
    <w:lvl w:ilvl="0" w:tplc="B7FE2CC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0602B1"/>
    <w:multiLevelType w:val="hybridMultilevel"/>
    <w:tmpl w:val="535A3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879"/>
    <w:rsid w:val="00003923"/>
    <w:rsid w:val="00035A28"/>
    <w:rsid w:val="0003633F"/>
    <w:rsid w:val="0004099D"/>
    <w:rsid w:val="0004436E"/>
    <w:rsid w:val="00061F7E"/>
    <w:rsid w:val="000A2F3F"/>
    <w:rsid w:val="000A6879"/>
    <w:rsid w:val="000B6B5B"/>
    <w:rsid w:val="000B7D32"/>
    <w:rsid w:val="000C2267"/>
    <w:rsid w:val="001228AD"/>
    <w:rsid w:val="0019435A"/>
    <w:rsid w:val="001A3176"/>
    <w:rsid w:val="001C00E1"/>
    <w:rsid w:val="001D5441"/>
    <w:rsid w:val="0020462B"/>
    <w:rsid w:val="00210B89"/>
    <w:rsid w:val="0023648A"/>
    <w:rsid w:val="00236945"/>
    <w:rsid w:val="002541B8"/>
    <w:rsid w:val="00260723"/>
    <w:rsid w:val="00274368"/>
    <w:rsid w:val="00284D0C"/>
    <w:rsid w:val="002925BB"/>
    <w:rsid w:val="002A6567"/>
    <w:rsid w:val="00300CF7"/>
    <w:rsid w:val="003203CB"/>
    <w:rsid w:val="00324E25"/>
    <w:rsid w:val="00325CA6"/>
    <w:rsid w:val="0033115F"/>
    <w:rsid w:val="003645E0"/>
    <w:rsid w:val="00365439"/>
    <w:rsid w:val="003B6AE2"/>
    <w:rsid w:val="003C5251"/>
    <w:rsid w:val="003F5C5C"/>
    <w:rsid w:val="0041434A"/>
    <w:rsid w:val="00417906"/>
    <w:rsid w:val="004211C2"/>
    <w:rsid w:val="00430C1E"/>
    <w:rsid w:val="00453418"/>
    <w:rsid w:val="004916F1"/>
    <w:rsid w:val="00496EDE"/>
    <w:rsid w:val="004B08C4"/>
    <w:rsid w:val="004E571D"/>
    <w:rsid w:val="004E72C5"/>
    <w:rsid w:val="00502B38"/>
    <w:rsid w:val="00514307"/>
    <w:rsid w:val="00541E02"/>
    <w:rsid w:val="00545809"/>
    <w:rsid w:val="00563D9C"/>
    <w:rsid w:val="005A0BAD"/>
    <w:rsid w:val="005A5791"/>
    <w:rsid w:val="005B4895"/>
    <w:rsid w:val="005C7A0E"/>
    <w:rsid w:val="006318A2"/>
    <w:rsid w:val="006710F2"/>
    <w:rsid w:val="006844A4"/>
    <w:rsid w:val="006B3808"/>
    <w:rsid w:val="006F0957"/>
    <w:rsid w:val="0073294B"/>
    <w:rsid w:val="0074087B"/>
    <w:rsid w:val="00743CDB"/>
    <w:rsid w:val="00767688"/>
    <w:rsid w:val="007707E0"/>
    <w:rsid w:val="00797230"/>
    <w:rsid w:val="007A03A8"/>
    <w:rsid w:val="007B641C"/>
    <w:rsid w:val="007C6AD4"/>
    <w:rsid w:val="008104FB"/>
    <w:rsid w:val="00825A74"/>
    <w:rsid w:val="0089105C"/>
    <w:rsid w:val="008B3C3B"/>
    <w:rsid w:val="008C06E6"/>
    <w:rsid w:val="00902E74"/>
    <w:rsid w:val="00903273"/>
    <w:rsid w:val="00917DE2"/>
    <w:rsid w:val="009633F9"/>
    <w:rsid w:val="00967135"/>
    <w:rsid w:val="00967360"/>
    <w:rsid w:val="00981AD6"/>
    <w:rsid w:val="00986A1D"/>
    <w:rsid w:val="009F49F3"/>
    <w:rsid w:val="00A333FC"/>
    <w:rsid w:val="00AD2E46"/>
    <w:rsid w:val="00B1781A"/>
    <w:rsid w:val="00B2586B"/>
    <w:rsid w:val="00B40CAA"/>
    <w:rsid w:val="00BA0476"/>
    <w:rsid w:val="00BD651A"/>
    <w:rsid w:val="00BF4724"/>
    <w:rsid w:val="00C24C37"/>
    <w:rsid w:val="00C43FB6"/>
    <w:rsid w:val="00C71AA2"/>
    <w:rsid w:val="00C72307"/>
    <w:rsid w:val="00CA4322"/>
    <w:rsid w:val="00CF17AB"/>
    <w:rsid w:val="00D031BF"/>
    <w:rsid w:val="00D17FC6"/>
    <w:rsid w:val="00D238F6"/>
    <w:rsid w:val="00D259F4"/>
    <w:rsid w:val="00D37031"/>
    <w:rsid w:val="00D67F2F"/>
    <w:rsid w:val="00D8365F"/>
    <w:rsid w:val="00DA6356"/>
    <w:rsid w:val="00DC608F"/>
    <w:rsid w:val="00E04600"/>
    <w:rsid w:val="00E056C0"/>
    <w:rsid w:val="00E16934"/>
    <w:rsid w:val="00E22F41"/>
    <w:rsid w:val="00E23E04"/>
    <w:rsid w:val="00E46FE4"/>
    <w:rsid w:val="00E4711B"/>
    <w:rsid w:val="00E51C30"/>
    <w:rsid w:val="00E80257"/>
    <w:rsid w:val="00EB23E7"/>
    <w:rsid w:val="00F02FCB"/>
    <w:rsid w:val="00F07961"/>
    <w:rsid w:val="00F33FE3"/>
    <w:rsid w:val="00F73C68"/>
    <w:rsid w:val="00F76765"/>
    <w:rsid w:val="00F7700C"/>
    <w:rsid w:val="00F842B9"/>
    <w:rsid w:val="00FC3FE6"/>
    <w:rsid w:val="00FE4532"/>
    <w:rsid w:val="00FE5458"/>
    <w:rsid w:val="00FF1BAA"/>
    <w:rsid w:val="00FF4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1CBB"/>
  <w15:chartTrackingRefBased/>
  <w15:docId w15:val="{DE7FA014-4D85-4734-A398-BBCF32C3B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4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87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6879"/>
    <w:pPr>
      <w:ind w:left="720"/>
      <w:contextualSpacing/>
    </w:pPr>
  </w:style>
  <w:style w:type="character" w:styleId="Hyperlink">
    <w:name w:val="Hyperlink"/>
    <w:basedOn w:val="DefaultParagraphFont"/>
    <w:uiPriority w:val="99"/>
    <w:unhideWhenUsed/>
    <w:rsid w:val="008B3C3B"/>
    <w:rPr>
      <w:color w:val="0000FF"/>
      <w:u w:val="single"/>
    </w:rPr>
  </w:style>
  <w:style w:type="character" w:customStyle="1" w:styleId="Heading2Char">
    <w:name w:val="Heading 2 Char"/>
    <w:basedOn w:val="DefaultParagraphFont"/>
    <w:link w:val="Heading2"/>
    <w:uiPriority w:val="9"/>
    <w:rsid w:val="006844A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65439"/>
    <w:rPr>
      <w:color w:val="605E5C"/>
      <w:shd w:val="clear" w:color="auto" w:fill="E1DFDD"/>
    </w:rPr>
  </w:style>
  <w:style w:type="character" w:styleId="PlaceholderText">
    <w:name w:val="Placeholder Text"/>
    <w:basedOn w:val="DefaultParagraphFont"/>
    <w:uiPriority w:val="99"/>
    <w:semiHidden/>
    <w:rsid w:val="00F079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reference.digilentinc.com/reference/programmable-logic/nexys-4-ddr/reference-manual" TargetMode="External"/><Relationship Id="rId17" Type="http://schemas.openxmlformats.org/officeDocument/2006/relationships/hyperlink" Target="https://github.com/Digilent/vivado-boards/archive/master.zip" TargetMode="External"/><Relationship Id="rId2" Type="http://schemas.openxmlformats.org/officeDocument/2006/relationships/customXml" Target="../customXml/item2.xml"/><Relationship Id="rId16" Type="http://schemas.openxmlformats.org/officeDocument/2006/relationships/hyperlink" Target="https://reference.digilentinc.com/vivado/installing-vivado/start"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059BCEDBF784888AAF20A03A23534" ma:contentTypeVersion="5" ma:contentTypeDescription="Create a new document." ma:contentTypeScope="" ma:versionID="7f83a479a735ced9d85a03c261d4aa16">
  <xsd:schema xmlns:xsd="http://www.w3.org/2001/XMLSchema" xmlns:xs="http://www.w3.org/2001/XMLSchema" xmlns:p="http://schemas.microsoft.com/office/2006/metadata/properties" xmlns:ns2="1e3e8caf-cc0c-4c7b-a484-0cef5558bd8e" targetNamespace="http://schemas.microsoft.com/office/2006/metadata/properties" ma:root="true" ma:fieldsID="af955af9922753a34f906322d4a022db" ns2:_="">
    <xsd:import namespace="1e3e8caf-cc0c-4c7b-a484-0cef5558bd8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3e8caf-cc0c-4c7b-a484-0cef5558bd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e3e8caf-cc0c-4c7b-a484-0cef5558bd8e" xsi:nil="true"/>
  </documentManagement>
</p:properties>
</file>

<file path=customXml/itemProps1.xml><?xml version="1.0" encoding="utf-8"?>
<ds:datastoreItem xmlns:ds="http://schemas.openxmlformats.org/officeDocument/2006/customXml" ds:itemID="{5E3E203B-6119-465E-BAE1-F64F2E40DCA2}"/>
</file>

<file path=customXml/itemProps2.xml><?xml version="1.0" encoding="utf-8"?>
<ds:datastoreItem xmlns:ds="http://schemas.openxmlformats.org/officeDocument/2006/customXml" ds:itemID="{FC8F9FAC-7F4A-4B63-B631-13F0D1AED8B3}">
  <ds:schemaRefs>
    <ds:schemaRef ds:uri="http://schemas.microsoft.com/sharepoint/v3/contenttype/forms"/>
  </ds:schemaRefs>
</ds:datastoreItem>
</file>

<file path=customXml/itemProps3.xml><?xml version="1.0" encoding="utf-8"?>
<ds:datastoreItem xmlns:ds="http://schemas.openxmlformats.org/officeDocument/2006/customXml" ds:itemID="{1A1682C0-2111-4CCA-A259-85B9B9162B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1017</Words>
  <Characters>5803</Characters>
  <Application>Microsoft Office Word</Application>
  <DocSecurity>0</DocSecurity>
  <Lines>48</Lines>
  <Paragraphs>13</Paragraphs>
  <ScaleCrop>false</ScaleCrop>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16</cp:revision>
  <dcterms:created xsi:type="dcterms:W3CDTF">2021-09-29T20:13:00Z</dcterms:created>
  <dcterms:modified xsi:type="dcterms:W3CDTF">2021-09-30T12:51:00Z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0x010100977059BCEDBF784888AAF20A03A23534</vt:lpwstr>
  </property>
</Properties>
</file>