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CAPPING: A brutally honest look in a real world consulting job.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IDK IDC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CMPT 475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Algozzine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December 18, 2015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80"/>
          <w:szCs w:val="80"/>
        </w:rPr>
      </w:pPr>
      <w:bookmarkStart w:colFirst="0" w:colLast="0" w:name="_gjdgxs" w:id="0"/>
      <w:bookmarkEnd w:id="0"/>
      <w:r w:rsidDel="00000000" w:rsidR="00000000" w:rsidRPr="00000000">
        <w:rPr>
          <w:sz w:val="80"/>
          <w:szCs w:val="80"/>
          <w:rtl w:val="0"/>
        </w:rPr>
        <w:t xml:space="preserve">Table of Contents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