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team chose to use PostgreSQL for the database for several reasons. PostgreSQL is used industry-wide and is a well known and documented. It also offers a wide variety of different data types that other databases do not for data such as IP addresses and json. Several members on the teams have worked with PostgreSQL before and were already familiar with its syntax which made for an easier integration with the application.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