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0F" w:rsidRDefault="005F0E5E" w:rsidP="005F0E5E">
      <w:pPr>
        <w:pStyle w:val="Heading1"/>
      </w:pPr>
      <w:r>
        <w:t>What is already known about this subject?</w:t>
      </w:r>
    </w:p>
    <w:p w:rsidR="005F0E5E" w:rsidRDefault="005F0E5E" w:rsidP="005F0E5E">
      <w:pPr>
        <w:rPr>
          <w:shd w:val="clear" w:color="auto" w:fill="FFFFFF"/>
        </w:rPr>
      </w:pPr>
      <w:r w:rsidRPr="00532F44">
        <w:rPr>
          <w:shd w:val="clear" w:color="auto" w:fill="FFFFFF"/>
        </w:rPr>
        <w:t xml:space="preserve">Atrial fibrillation </w:t>
      </w:r>
      <w:r>
        <w:rPr>
          <w:shd w:val="clear" w:color="auto" w:fill="FFFFFF"/>
        </w:rPr>
        <w:t xml:space="preserve">(AF) </w:t>
      </w:r>
      <w:r w:rsidRPr="00532F44">
        <w:rPr>
          <w:shd w:val="clear" w:color="auto" w:fill="FFFFFF"/>
        </w:rPr>
        <w:t xml:space="preserve">is </w:t>
      </w:r>
      <w:r>
        <w:rPr>
          <w:shd w:val="clear" w:color="auto" w:fill="FFFFFF"/>
        </w:rPr>
        <w:t xml:space="preserve">common and increases </w:t>
      </w:r>
      <w:r w:rsidRPr="00532F44">
        <w:rPr>
          <w:shd w:val="clear" w:color="auto" w:fill="FFFFFF"/>
        </w:rPr>
        <w:t>stroke risk</w:t>
      </w:r>
      <w:r>
        <w:rPr>
          <w:shd w:val="clear" w:color="auto" w:fill="FFFFFF"/>
        </w:rPr>
        <w:t>. In additional to stroke risk scoring algorithms such as CHADS</w:t>
      </w:r>
      <w:r w:rsidRPr="005F0E5E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, echocardiography is often performed as part of the </w:t>
      </w:r>
      <w:proofErr w:type="spellStart"/>
      <w:r>
        <w:rPr>
          <w:shd w:val="clear" w:color="auto" w:fill="FFFFFF"/>
        </w:rPr>
        <w:t>cardiological</w:t>
      </w:r>
      <w:proofErr w:type="spellEnd"/>
      <w:r>
        <w:rPr>
          <w:shd w:val="clear" w:color="auto" w:fill="FFFFFF"/>
        </w:rPr>
        <w:t xml:space="preserve"> evaluation of patients with AF to assist with stroke risk stratification in order to make optimal decisions on </w:t>
      </w:r>
      <w:proofErr w:type="spellStart"/>
      <w:r>
        <w:rPr>
          <w:shd w:val="clear" w:color="auto" w:fill="FFFFFF"/>
        </w:rPr>
        <w:t>thromboprophylaxis</w:t>
      </w:r>
      <w:proofErr w:type="spellEnd"/>
      <w:r>
        <w:rPr>
          <w:shd w:val="clear" w:color="auto" w:fill="FFFFFF"/>
        </w:rPr>
        <w:t xml:space="preserve"> with oral anticoagulants (OACs).</w:t>
      </w:r>
    </w:p>
    <w:p w:rsidR="005F0E5E" w:rsidRDefault="005F0E5E" w:rsidP="005F0E5E">
      <w:pPr>
        <w:rPr>
          <w:shd w:val="clear" w:color="auto" w:fill="FFFFFF"/>
        </w:rPr>
      </w:pPr>
      <w:r>
        <w:rPr>
          <w:shd w:val="clear" w:color="auto" w:fill="FFFFFF"/>
        </w:rPr>
        <w:t xml:space="preserve">The consequences of </w:t>
      </w:r>
      <w:proofErr w:type="spellStart"/>
      <w:r>
        <w:rPr>
          <w:shd w:val="clear" w:color="auto" w:fill="FFFFFF"/>
        </w:rPr>
        <w:t>thromboprophylaxis</w:t>
      </w:r>
      <w:proofErr w:type="spellEnd"/>
      <w:r>
        <w:rPr>
          <w:shd w:val="clear" w:color="auto" w:fill="FFFFFF"/>
        </w:rPr>
        <w:t xml:space="preserve"> depend on factors such as stroke risk, patient characteristics such as age and sex, and the choice of OAC. These factors affect therefore affect the clinical benefits and cost-effectiveness of using echocardiography in this way by altering the implic</w:t>
      </w:r>
      <w:r w:rsidR="00E27C19">
        <w:rPr>
          <w:shd w:val="clear" w:color="auto" w:fill="FFFFFF"/>
        </w:rPr>
        <w:t xml:space="preserve">ations of </w:t>
      </w:r>
      <w:proofErr w:type="spellStart"/>
      <w:r w:rsidR="00E27C19">
        <w:rPr>
          <w:shd w:val="clear" w:color="auto" w:fill="FFFFFF"/>
        </w:rPr>
        <w:t>thromboprophylaxis</w:t>
      </w:r>
      <w:proofErr w:type="spellEnd"/>
      <w:r w:rsidR="00E27C19">
        <w:rPr>
          <w:shd w:val="clear" w:color="auto" w:fill="FFFFFF"/>
        </w:rPr>
        <w:t xml:space="preserve"> decisions. </w:t>
      </w:r>
    </w:p>
    <w:p w:rsidR="00E27C19" w:rsidRDefault="00E27C19" w:rsidP="00E27C19">
      <w:pPr>
        <w:pStyle w:val="Heading1"/>
      </w:pPr>
      <w:r>
        <w:t>What does this study add?</w:t>
      </w:r>
    </w:p>
    <w:p w:rsidR="00E27C19" w:rsidRDefault="00E27C19" w:rsidP="005F0E5E">
      <w:r>
        <w:t xml:space="preserve">This economic evaluation shows that it may be cost-effective to use echocardiography to aid the </w:t>
      </w:r>
      <w:proofErr w:type="spellStart"/>
      <w:r>
        <w:t>thromboprophylaxis</w:t>
      </w:r>
      <w:proofErr w:type="spellEnd"/>
      <w:r>
        <w:t xml:space="preserve"> decision for older patients (aged 65 years at diagnosis), and when considering using either of the newer OACs, </w:t>
      </w:r>
      <w:proofErr w:type="spellStart"/>
      <w:r>
        <w:t>dabigatran</w:t>
      </w:r>
      <w:proofErr w:type="spellEnd"/>
      <w:r>
        <w:t xml:space="preserve"> or </w:t>
      </w:r>
      <w:proofErr w:type="spellStart"/>
      <w:r>
        <w:t>rivaroxaban</w:t>
      </w:r>
      <w:proofErr w:type="spellEnd"/>
      <w:r>
        <w:t xml:space="preserve">. </w:t>
      </w:r>
    </w:p>
    <w:p w:rsidR="00E27C19" w:rsidRDefault="00131068" w:rsidP="00E27C19">
      <w:pPr>
        <w:pStyle w:val="Heading1"/>
      </w:pPr>
      <w:r>
        <w:t>How might this impact on clinical practice?</w:t>
      </w:r>
    </w:p>
    <w:p w:rsidR="00E27C19" w:rsidRDefault="00131068" w:rsidP="005F0E5E">
      <w:r>
        <w:t xml:space="preserve">Clinicians should consider the use of echocardiography in aiding the </w:t>
      </w:r>
      <w:proofErr w:type="spellStart"/>
      <w:r>
        <w:t>thromboprophylaxis</w:t>
      </w:r>
      <w:proofErr w:type="spellEnd"/>
      <w:r>
        <w:t xml:space="preserve"> decision when considering </w:t>
      </w:r>
      <w:r w:rsidR="009D5536">
        <w:t>treating older patients with a newer OAC.</w:t>
      </w:r>
      <w:bookmarkStart w:id="0" w:name="_GoBack"/>
      <w:bookmarkEnd w:id="0"/>
      <w:r>
        <w:t xml:space="preserve"> </w:t>
      </w:r>
    </w:p>
    <w:sectPr w:rsidR="00E2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A2"/>
    <w:rsid w:val="000E35A2"/>
    <w:rsid w:val="00131068"/>
    <w:rsid w:val="0044720F"/>
    <w:rsid w:val="005F0E5E"/>
    <w:rsid w:val="009D5536"/>
    <w:rsid w:val="00E2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3</cp:revision>
  <dcterms:created xsi:type="dcterms:W3CDTF">2013-09-05T20:41:00Z</dcterms:created>
  <dcterms:modified xsi:type="dcterms:W3CDTF">2013-09-06T08:41:00Z</dcterms:modified>
</cp:coreProperties>
</file>