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F48" w:rsidRDefault="00AA10FE" w:rsidP="00AA10FE">
      <w:pPr>
        <w:pStyle w:val="Heading1"/>
      </w:pPr>
      <w:bookmarkStart w:id="0" w:name="_GoBack"/>
      <w:bookmarkEnd w:id="0"/>
      <w:r>
        <w:t>Main Text</w:t>
      </w:r>
    </w:p>
    <w:p w:rsidR="00AA10FE" w:rsidRPr="00AA10FE" w:rsidRDefault="00AA10FE" w:rsidP="00AA10FE"/>
    <w:p w:rsidR="00DB59BD" w:rsidRDefault="00DB59BD">
      <w:r>
        <w:t xml:space="preserve">If Europe were a country, what would its vital statistics show? </w:t>
      </w:r>
      <w:r w:rsidR="00AA10FE">
        <w:t xml:space="preserve">Figure 1 </w:t>
      </w:r>
      <w:r>
        <w:t xml:space="preserve">show how crude mortality rates – the probability of being dead within the next twelve months – </w:t>
      </w:r>
      <w:r w:rsidR="00D84E2A">
        <w:t xml:space="preserve">have varied </w:t>
      </w:r>
      <w:r>
        <w:t>with age and with time, for both males and females</w:t>
      </w:r>
      <w:r w:rsidR="00D84E2A">
        <w:t>, within European nations from 1751 to 2011</w:t>
      </w:r>
      <w:r>
        <w:t xml:space="preserve">. The data are arranged to form a Lexis surface, a statistical canvas where one of the axes represents year and the other represents age </w:t>
      </w:r>
      <w:r w:rsidR="008E4F8F">
        <w:fldChar w:fldCharType="begin" w:fldLock="1"/>
      </w:r>
      <w:r w:rsidR="008E4F8F">
        <w:instrText>ADDIN CSL_CITATION { "citationItems" : [ { "id" : "ITEM-1", "itemData" : { "author" : [ { "dropping-particle" : "", "family" : "Lexis", "given" : "Wilhelm", "non-dropping-particle" : "", "parse-names" : false, "suffix" : "" } ], "id" : "ITEM-1", "issued" : { "date-parts" : [ [ "1875" ] ] }, "title" : "Einleitung in die Theorie der Bev\u00f6lkerungsstatistik", "type" : "book" }, "uris" : [ "http://www.mendeley.com/documents/?uuid=d12d6d80-aea3-4ce4-a5a2-0898a97cef9a" ] } ], "mendeley" : { "previouslyFormattedCitation" : "(Lexis, 1875)" }, "properties" : { "noteIndex" : 0 }, "schema" : "https://github.com/citation-style-language/schema/raw/master/csl-citation.json" }</w:instrText>
      </w:r>
      <w:r w:rsidR="008E4F8F">
        <w:fldChar w:fldCharType="separate"/>
      </w:r>
      <w:r w:rsidR="008E4F8F" w:rsidRPr="008E4F8F">
        <w:rPr>
          <w:noProof/>
        </w:rPr>
        <w:t>(Lexis, 1875)</w:t>
      </w:r>
      <w:r w:rsidR="008E4F8F">
        <w:fldChar w:fldCharType="end"/>
      </w:r>
      <w:r>
        <w:t xml:space="preserve"> At each combination of age and ye</w:t>
      </w:r>
      <w:r w:rsidR="009A2B5D">
        <w:t>ar is a value, mortality rate. C</w:t>
      </w:r>
      <w:r>
        <w:t>onceptually, the mortality rate is the ‘height’ of the Lexis surface at each of many tens of thousands of combinations of age and year</w:t>
      </w:r>
      <w:r w:rsidR="009A2B5D">
        <w:t xml:space="preserve">, meaning the shaded contour plots here allow the visualisation of tens of thousands of values </w:t>
      </w:r>
      <w:r w:rsidR="00D84E2A">
        <w:t>‘</w:t>
      </w:r>
      <w:r w:rsidR="009A2B5D">
        <w:t>at a glance</w:t>
      </w:r>
      <w:r w:rsidR="00D84E2A">
        <w:t>’</w:t>
      </w:r>
      <w:r w:rsidR="009A2B5D">
        <w:t xml:space="preserve">. </w:t>
      </w:r>
      <w:r w:rsidR="008E4F8F">
        <w:fldChar w:fldCharType="begin" w:fldLock="1"/>
      </w:r>
      <w:r w:rsidR="008E4F8F">
        <w:instrText>ADDIN CSL_CITATION { "citationItems" : [ { "id" : "ITEM-1", "itemData" : { "ISBN" : "8-7045-0079-8", "author" : [ { "dropping-particle" : "", "family" : "Vaupel", "given" : "J. W.", "non-dropping-particle" : "", "parse-names" : false, "suffix" : "" }, { "dropping-particle" : "", "family" : "Gambill", "given" : "B. A.", "non-dropping-particle" : "", "parse-names" : false, "suffix" : "" }, { "dropping-particle" : "", "family" : "Yashin", "given" : "A. I.", "non-dropping-particle" : "", "parse-names" : false, "suffix" : "" } ], "id" : "ITEM-1", "issued" : { "date-parts" : [ [ "1987" ] ] }, "publisher-place" : "Laxenburg, Austria", "title" : "Thousands of Data at a Glance: Shaded Contour Maps of Demographic Surfaces", "type" : "book" }, "uris" : [ "http://www.mendeley.com/documents/?uuid=267e4c81-a606-45dc-b7e0-bdd5b30ec150" ] }, { "id" : "ITEM-2", "itemData" : { "ISBN" : "8778383382", "author" : [ { "dropping-particle" : "", "family" : "Vaupel", "given" : "J. W.", "non-dropping-particle" : "", "parse-names" : false, "suffix" : "" }, { "dropping-particle" : "", "family" : "Wang", "given" : "Z.", "non-dropping-particle" : "", "parse-names" : false, "suffix" : "" }, { "dropping-particle" : "", "family" : "Andreev", "given" : "K.", "non-dropping-particle" : "", "parse-names" : false, "suffix" : "" }, { "dropping-particle" : "", "family" : "Yashin", "given" : "A. I.", "non-dropping-particle" : "", "parse-names" : false, "suffix" : "" } ], "collection-title" : "Odense Monographis on Population Ageing", "id" : "ITEM-2", "issued" : { "date-parts" : [ [ "1997" ] ] }, "number" : "Volume Four", "publisher" : "University Press of Southern Denmark", "title" : "Population Data at a Glance: Shaded Contour Maps of Demographic Surfaces over Age and Time", "type" : "book" }, "uris" : [ "http://www.mendeley.com/documents/?uuid=84ac875b-72f1-4685-87d8-5a5f233468cc" ] } ], "mendeley" : { "previouslyFormattedCitation" : "(Vaupel et al., 1987, 1997)" }, "properties" : { "noteIndex" : 0 }, "schema" : "https://github.com/citation-style-language/schema/raw/master/csl-citation.json" }</w:instrText>
      </w:r>
      <w:r w:rsidR="008E4F8F">
        <w:fldChar w:fldCharType="separate"/>
      </w:r>
      <w:r w:rsidR="008E4F8F" w:rsidRPr="008E4F8F">
        <w:rPr>
          <w:noProof/>
        </w:rPr>
        <w:t>(Vaupel et al., 1987, 1997)</w:t>
      </w:r>
      <w:r w:rsidR="008E4F8F">
        <w:fldChar w:fldCharType="end"/>
      </w:r>
      <w:r w:rsidR="00D84E2A">
        <w:t xml:space="preserve"> By investing a little more than a glance-worth of time to these visualisations it becomes possible to use them to identify a large number of complex features and patterns in the data.</w:t>
      </w:r>
      <w:r w:rsidR="008E4F8F">
        <w:fldChar w:fldCharType="begin" w:fldLock="1"/>
      </w:r>
      <w:r w:rsidR="008E4F8F">
        <w:instrText>ADDIN CSL_CITATION { "citationItems" : [ { "id" : "ITEM-1",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"ITEM-1", "issue" : "4", "issued" : { "date-parts" : [ [ "2013" ] ] }, "page" : "1164-1176", "title" : "Visualizing Europe\u2019s demographic scars with coplots and contour plots", "type" : "article-journal", "volume" : "42" }, "uris" : [ "http://www.mendeley.com/documents/?uuid=39de76e3-0889-44c7-9d3b-c4352af67b58" ] }, { "id" : "ITEM-2", "itemData" : { "DOI" : "10.1068/a130208g", "ISSN" : "0308-518X", "author" : [ { "dropping-particle" : "", "family" : "Minton", "given" : "Jon", "non-dropping-particle" : "", "parse-names" : false, "suffix" : "" } ], "container-title" : "Environment and Planning A", "id" : "ITEM-2", "issue" : "11", "issued" : { "date-parts" : [ [ "2013" ] ] }, "page" : "2539-2543", "title" : "Logs, lifelines, and lie factors", "type" : "article-journal", "volume" : "45" }, "uris" : [ "http://www.mendeley.com/documents/?uuid=ca036c55-3faa-4946-a383-82e69157273f" ] }, { "id" : "ITEM-3",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"ITEM-3",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"mendeley" : { "previouslyFormattedCitation" : "(Minton, 2013, 2014; Minton et al., 2013)" }, "properties" : { "noteIndex" : 0 }, "schema" : "https://github.com/citation-style-language/schema/raw/master/csl-citation.json" }</w:instrText>
      </w:r>
      <w:r w:rsidR="008E4F8F">
        <w:fldChar w:fldCharType="separate"/>
      </w:r>
      <w:r w:rsidR="008E4F8F" w:rsidRPr="008E4F8F">
        <w:rPr>
          <w:noProof/>
        </w:rPr>
        <w:t>(Minton, 2013, 2014; Minton et al., 2013)</w:t>
      </w:r>
      <w:r w:rsidR="008E4F8F">
        <w:fldChar w:fldCharType="end"/>
      </w:r>
      <w:r w:rsidR="008E4F8F">
        <w:t xml:space="preserve"> </w:t>
      </w:r>
    </w:p>
    <w:p w:rsidR="009A2B5D" w:rsidRDefault="009A2B5D" w:rsidP="00E43112">
      <w:r>
        <w:t xml:space="preserve">All available data of European countries from the Human Mortality Database (HMD) were used. </w:t>
      </w:r>
      <w:r w:rsidR="008E4F8F">
        <w:fldChar w:fldCharType="begin" w:fldLock="1"/>
      </w:r>
      <w:r w:rsidR="008E4F8F">
        <w:instrText>ADDIN CSL_CITATION { "citationItems" : [ { "id" : "ITEM-1", "itemData" : { "URL" : "www.mortality.org", "container-title" : "University of California, Berkeley (USA), and Max Plank Institute for Demographic Research (Germany)", "id" : "ITEM-1", "issued" : { "date-parts" : [ [ "2014" ] ] }, "title" : "Human Mortality Database", "type" : "webpage" }, "uris" : [ "http://www.mendeley.com/documents/?uuid=58f3b93d-f91e-4ac6-a981-7aa46d2d4863" ] } ], "mendeley" : { "previouslyFormattedCitation" : "(Human Mortality Database, 2014)" }, "properties" : { "noteIndex" : 0 }, "schema" : "https://github.com/citation-style-language/schema/raw/master/csl-citation.json" }</w:instrText>
      </w:r>
      <w:r w:rsidR="008E4F8F">
        <w:fldChar w:fldCharType="separate"/>
      </w:r>
      <w:r w:rsidR="008E4F8F" w:rsidRPr="008E4F8F">
        <w:t>(Human Mortality Database, 2014)</w:t>
      </w:r>
      <w:r w:rsidR="008E4F8F">
        <w:fldChar w:fldCharType="end"/>
      </w:r>
      <w:r w:rsidR="008E4F8F">
        <w:t xml:space="preserve"> </w:t>
      </w:r>
      <w:r>
        <w:t xml:space="preserve">For almost </w:t>
      </w:r>
      <w:r w:rsidR="00D84E2A">
        <w:t>three quarters of a century, from 1751 to 1815, this was just Sweden. From 1816 to 1850, six more countries</w:t>
      </w:r>
      <w:r w:rsidR="006F7D67">
        <w:t>’</w:t>
      </w:r>
      <w:r w:rsidR="00D84E2A">
        <w:t xml:space="preserve"> records became available, then another three during the second half of the nineteenth century. Data for the latter half of the twentieth century were drawn from over twenty nations, a combined population size of almost h</w:t>
      </w:r>
      <w:r w:rsidR="008E4F8F">
        <w:t xml:space="preserve">alf a billion citizens. </w:t>
      </w:r>
      <w:r w:rsidR="00AA10FE">
        <w:t>(See Figure 2)</w:t>
      </w:r>
    </w:p>
    <w:p w:rsidR="00D84E2A" w:rsidRDefault="00A82317" w:rsidP="009A2B5D">
      <w:pPr>
        <w:spacing w:line="240" w:lineRule="auto"/>
      </w:pPr>
      <w:r>
        <w:t xml:space="preserve">The contour plots involved bolting together data from many different countries, </w:t>
      </w:r>
      <w:r w:rsidR="00801F48">
        <w:t xml:space="preserve">and required </w:t>
      </w:r>
      <w:r>
        <w:t>relying on a few countries to tell the start of the story of Europe</w:t>
      </w:r>
      <w:r w:rsidR="00801F48">
        <w:t xml:space="preserve">. Despite this, and </w:t>
      </w:r>
      <w:r>
        <w:t>despite</w:t>
      </w:r>
      <w:r w:rsidR="00801F48">
        <w:t xml:space="preserve"> being the main arena of</w:t>
      </w:r>
      <w:r>
        <w:t xml:space="preserve"> two world wars and the deadliest infectious disea</w:t>
      </w:r>
      <w:r w:rsidR="00801F48">
        <w:t>se outbreak ever recorded</w:t>
      </w:r>
      <w:r>
        <w:t>, the cont</w:t>
      </w:r>
      <w:r w:rsidR="00801F48">
        <w:t xml:space="preserve">our plots seem to tell a single, cohesive, positive </w:t>
      </w:r>
      <w:r>
        <w:t xml:space="preserve">story, of vastly reduced infant mortality and the emergence of a childhood ever safer from harm, reduced risk of death during adulthood, and the pushing back of biological ageing to ever great chronological ages. </w:t>
      </w:r>
      <w:r w:rsidR="00801F48">
        <w:t>Not quite ‘forever young’, but ‘younger, longer’.</w:t>
      </w:r>
    </w:p>
    <w:p w:rsidR="008E4F8F" w:rsidRDefault="008E4F8F" w:rsidP="009A2B5D">
      <w:pPr>
        <w:spacing w:line="240" w:lineRule="auto"/>
      </w:pPr>
    </w:p>
    <w:p w:rsidR="00AA10FE" w:rsidRDefault="00AA10FE" w:rsidP="009A2B5D">
      <w:pPr>
        <w:spacing w:line="240" w:lineRule="auto"/>
      </w:pPr>
      <w:r w:rsidRPr="00AA10FE">
        <w:rPr>
          <w:b/>
        </w:rPr>
        <w:t xml:space="preserve">Word count </w:t>
      </w:r>
      <w:r w:rsidRPr="00AA10FE">
        <w:t>(including references)</w:t>
      </w:r>
      <w:r>
        <w:t>: 350 words</w:t>
      </w:r>
    </w:p>
    <w:p w:rsidR="008E4F8F" w:rsidRDefault="008E4F8F">
      <w:r>
        <w:br w:type="page"/>
      </w:r>
    </w:p>
    <w:p w:rsidR="008E4F8F" w:rsidRDefault="008E4F8F" w:rsidP="008E4F8F">
      <w:pPr>
        <w:pStyle w:val="Heading1"/>
      </w:pPr>
      <w:r>
        <w:lastRenderedPageBreak/>
        <w:t>References</w:t>
      </w:r>
    </w:p>
    <w:p w:rsidR="008E4F8F" w:rsidRPr="008E4F8F" w:rsidRDefault="008E4F8F">
      <w:pPr>
        <w:pStyle w:val="NormalWeb"/>
        <w:ind w:left="480" w:hanging="480"/>
        <w:divId w:val="150603305"/>
        <w:rPr>
          <w:rFonts w:ascii="Calibri" w:hAnsi="Calibri"/>
          <w:noProof/>
          <w:sz w:val="22"/>
        </w:rPr>
      </w:pPr>
      <w:r>
        <w:fldChar w:fldCharType="begin" w:fldLock="1"/>
      </w:r>
      <w:r>
        <w:instrText xml:space="preserve">ADDIN Mendeley Bibliography CSL_BIBLIOGRAPHY </w:instrText>
      </w:r>
      <w:r>
        <w:fldChar w:fldCharType="separate"/>
      </w:r>
      <w:r w:rsidRPr="008E4F8F">
        <w:rPr>
          <w:rFonts w:ascii="Calibri" w:hAnsi="Calibri"/>
          <w:noProof/>
          <w:sz w:val="22"/>
        </w:rPr>
        <w:t xml:space="preserve">Human Mortality Database, 2014 </w:t>
      </w:r>
      <w:r w:rsidRPr="008E4F8F">
        <w:rPr>
          <w:rFonts w:ascii="Calibri" w:hAnsi="Calibri"/>
          <w:i/>
          <w:iCs/>
          <w:noProof/>
          <w:sz w:val="22"/>
        </w:rPr>
        <w:t>University of California, Berkeley (USA), and Max Plank Institute for Demographic Research (Germany)</w:t>
      </w:r>
      <w:r w:rsidRPr="008E4F8F">
        <w:rPr>
          <w:rFonts w:ascii="Calibri" w:hAnsi="Calibri"/>
          <w:noProof/>
          <w:sz w:val="22"/>
        </w:rPr>
        <w:t>, www.mortality.org.</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Lexis, W, 1875 </w:t>
      </w:r>
      <w:r w:rsidRPr="008E4F8F">
        <w:rPr>
          <w:rFonts w:ascii="Calibri" w:hAnsi="Calibri"/>
          <w:i/>
          <w:iCs/>
          <w:noProof/>
          <w:sz w:val="22"/>
        </w:rPr>
        <w:t>Einleitung in die Theorie der Bevölkerungsstatistik</w:t>
      </w:r>
      <w:r w:rsidRPr="008E4F8F">
        <w:rPr>
          <w:rFonts w:ascii="Calibri" w:hAnsi="Calibri"/>
          <w:noProof/>
          <w:sz w:val="22"/>
        </w:rPr>
        <w:t>, http://www.worldcat.org/title/einleitung-in-die-theorie-der-bevolkerungsstatistik/oclc/27127671.</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Minton, J, 2013, “Logs, lifelines, and lie factors” </w:t>
      </w:r>
      <w:r w:rsidRPr="008E4F8F">
        <w:rPr>
          <w:rFonts w:ascii="Calibri" w:hAnsi="Calibri"/>
          <w:i/>
          <w:iCs/>
          <w:noProof/>
          <w:sz w:val="22"/>
        </w:rPr>
        <w:t>Environment and Planning A</w:t>
      </w:r>
      <w:r w:rsidRPr="008E4F8F">
        <w:rPr>
          <w:rFonts w:ascii="Calibri" w:hAnsi="Calibri"/>
          <w:noProof/>
          <w:sz w:val="22"/>
        </w:rPr>
        <w:t xml:space="preserve"> </w:t>
      </w:r>
      <w:r w:rsidRPr="008E4F8F">
        <w:rPr>
          <w:rFonts w:ascii="Calibri" w:hAnsi="Calibri"/>
          <w:b/>
          <w:bCs/>
          <w:noProof/>
          <w:sz w:val="22"/>
        </w:rPr>
        <w:t>45</w:t>
      </w:r>
      <w:r w:rsidRPr="008E4F8F">
        <w:rPr>
          <w:rFonts w:ascii="Calibri" w:hAnsi="Calibri"/>
          <w:noProof/>
          <w:sz w:val="22"/>
        </w:rPr>
        <w:t>(11) 2539–2543, http://www.envplan.com/abstract.cgi?id=a130208g.</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Minton, J, 2014, “Real geographies and virtual landscapes: Exploring the influence on place and space on mortality Lexis surfaces using shaded contour maps.” </w:t>
      </w:r>
      <w:r w:rsidRPr="008E4F8F">
        <w:rPr>
          <w:rFonts w:ascii="Calibri" w:hAnsi="Calibri"/>
          <w:i/>
          <w:iCs/>
          <w:noProof/>
          <w:sz w:val="22"/>
        </w:rPr>
        <w:t>Spatial and spatio-temporal epidemiology</w:t>
      </w:r>
      <w:r w:rsidRPr="008E4F8F">
        <w:rPr>
          <w:rFonts w:ascii="Calibri" w:hAnsi="Calibri"/>
          <w:noProof/>
          <w:sz w:val="22"/>
        </w:rPr>
        <w:t xml:space="preserve"> </w:t>
      </w:r>
      <w:r w:rsidRPr="008E4F8F">
        <w:rPr>
          <w:rFonts w:ascii="Calibri" w:hAnsi="Calibri"/>
          <w:b/>
          <w:bCs/>
          <w:noProof/>
          <w:sz w:val="22"/>
        </w:rPr>
        <w:t>10</w:t>
      </w:r>
      <w:r w:rsidRPr="008E4F8F">
        <w:rPr>
          <w:rFonts w:ascii="Calibri" w:hAnsi="Calibri"/>
          <w:noProof/>
          <w:sz w:val="22"/>
        </w:rPr>
        <w:t xml:space="preserve"> 49–66, http://www.ncbi.nlm.nih.gov/pubmed/25113591.</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Minton, J, Vanderbloemen, L, and Dorling, D, 2013, “Visualizing Europe’s demographic scars with coplots and contour plots” </w:t>
      </w:r>
      <w:r w:rsidRPr="008E4F8F">
        <w:rPr>
          <w:rFonts w:ascii="Calibri" w:hAnsi="Calibri"/>
          <w:i/>
          <w:iCs/>
          <w:noProof/>
          <w:sz w:val="22"/>
        </w:rPr>
        <w:t>International Journal of Epidemiology</w:t>
      </w:r>
      <w:r w:rsidRPr="008E4F8F">
        <w:rPr>
          <w:rFonts w:ascii="Calibri" w:hAnsi="Calibri"/>
          <w:noProof/>
          <w:sz w:val="22"/>
        </w:rPr>
        <w:t xml:space="preserve"> </w:t>
      </w:r>
      <w:r w:rsidRPr="008E4F8F">
        <w:rPr>
          <w:rFonts w:ascii="Calibri" w:hAnsi="Calibri"/>
          <w:b/>
          <w:bCs/>
          <w:noProof/>
          <w:sz w:val="22"/>
        </w:rPr>
        <w:t>42</w:t>
      </w:r>
      <w:r w:rsidRPr="008E4F8F">
        <w:rPr>
          <w:rFonts w:ascii="Calibri" w:hAnsi="Calibri"/>
          <w:noProof/>
          <w:sz w:val="22"/>
        </w:rPr>
        <w:t>(4) 1164–1176, http://ije.oxfordjournals.org/content/42/4/1164.full.</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Vaupel, J W, Gambill, B A, and Yashin, A I, 1987 </w:t>
      </w:r>
      <w:r w:rsidRPr="008E4F8F">
        <w:rPr>
          <w:rFonts w:ascii="Calibri" w:hAnsi="Calibri"/>
          <w:i/>
          <w:iCs/>
          <w:noProof/>
          <w:sz w:val="22"/>
        </w:rPr>
        <w:t>Thousands of Data at a Glance: Shaded Contour Maps of Demographic Surfaces</w:t>
      </w:r>
      <w:r w:rsidRPr="008E4F8F">
        <w:rPr>
          <w:rFonts w:ascii="Calibri" w:hAnsi="Calibri"/>
          <w:noProof/>
          <w:sz w:val="22"/>
        </w:rPr>
        <w:t xml:space="preserve"> (Laxenburg, Austria), http://user.demogr.mpg.de/jwv/pdf/Vaupel-IIASA-RR-87-016.pdf.</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Vaupel, J W, Wang, Z, Andreev, K, and Yashin, A I, 1997 </w:t>
      </w:r>
      <w:r w:rsidRPr="008E4F8F">
        <w:rPr>
          <w:rFonts w:ascii="Calibri" w:hAnsi="Calibri"/>
          <w:i/>
          <w:iCs/>
          <w:noProof/>
          <w:sz w:val="22"/>
        </w:rPr>
        <w:t>Population Data at a Glance: Shaded Contour Maps of Demographic Surfaces over Age and Time</w:t>
      </w:r>
      <w:r w:rsidRPr="008E4F8F">
        <w:rPr>
          <w:rFonts w:ascii="Calibri" w:hAnsi="Calibri"/>
          <w:noProof/>
          <w:sz w:val="22"/>
        </w:rPr>
        <w:t xml:space="preserve"> (University Press of Southern Denmark), http://www.abebooks.co.uk/servlet/BookDetailsPL?bi=2944819605.</w:t>
      </w:r>
    </w:p>
    <w:p w:rsidR="00B37FF1" w:rsidRDefault="008E4F8F" w:rsidP="008E4F8F">
      <w:r>
        <w:fldChar w:fldCharType="end"/>
      </w:r>
    </w:p>
    <w:p w:rsidR="00B37FF1" w:rsidRDefault="00B37FF1" w:rsidP="00B37FF1">
      <w:r>
        <w:br w:type="page"/>
      </w:r>
    </w:p>
    <w:p w:rsidR="008E4F8F" w:rsidRDefault="00B37FF1" w:rsidP="00B37FF1">
      <w:pPr>
        <w:pStyle w:val="Heading1"/>
      </w:pPr>
      <w:r>
        <w:lastRenderedPageBreak/>
        <w:t>Legends</w:t>
      </w:r>
    </w:p>
    <w:p w:rsidR="00B37FF1" w:rsidRDefault="00B37FF1" w:rsidP="00B37FF1"/>
    <w:p w:rsidR="00B37FF1" w:rsidRDefault="00B37FF1" w:rsidP="00B37FF1">
      <w:r w:rsidRPr="006A52F2">
        <w:rPr>
          <w:b/>
        </w:rPr>
        <w:t>Figure 1</w:t>
      </w:r>
      <w:r>
        <w:t xml:space="preserve">: Shaded contour map of </w:t>
      </w:r>
      <w:r w:rsidR="00062BBC">
        <w:t xml:space="preserve">Lexis surfaces of crude mortality rates, for each age from 0 to 80 years, and each year from 1751 to 2011, for males and females within Europe. Darker shades indicate higher mortality rates; the legend on the right shows the correspondence between shade and mortality rate. Contours connect points within the Lexis surfaces where the mortality rates are equal; each contour line is labelled with its corresponding mortality rate. </w:t>
      </w:r>
    </w:p>
    <w:p w:rsidR="00062BBC" w:rsidRDefault="00062BBC" w:rsidP="00B37FF1"/>
    <w:p w:rsidR="00062BBC" w:rsidRPr="00B37FF1" w:rsidRDefault="00062BBC" w:rsidP="00B37FF1">
      <w:proofErr w:type="gramStart"/>
      <w:r w:rsidRPr="006A52F2">
        <w:rPr>
          <w:b/>
        </w:rPr>
        <w:t>Figure 2</w:t>
      </w:r>
      <w:r>
        <w:t>.</w:t>
      </w:r>
      <w:proofErr w:type="gramEnd"/>
      <w:r>
        <w:t xml:space="preserve"> The number of countries (a) and total population counts (b) used to calculate the mortality rates plotted in the Lexis surfaces, for each year from 1751 to 2011.  </w:t>
      </w:r>
    </w:p>
    <w:sectPr w:rsidR="00062BBC" w:rsidRPr="00B37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9BD"/>
    <w:rsid w:val="00062BBC"/>
    <w:rsid w:val="002921FF"/>
    <w:rsid w:val="004B4A00"/>
    <w:rsid w:val="00624286"/>
    <w:rsid w:val="006A52F2"/>
    <w:rsid w:val="006F7D67"/>
    <w:rsid w:val="00801F48"/>
    <w:rsid w:val="008E4F8F"/>
    <w:rsid w:val="009A2B5D"/>
    <w:rsid w:val="00A82317"/>
    <w:rsid w:val="00AA10FE"/>
    <w:rsid w:val="00B37FF1"/>
    <w:rsid w:val="00CA56B7"/>
    <w:rsid w:val="00D741A8"/>
    <w:rsid w:val="00D84E2A"/>
    <w:rsid w:val="00DB59BD"/>
    <w:rsid w:val="00E43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8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E4F8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E431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8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E4F8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E431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FF9BB-245B-403C-BA61-500217F4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5</cp:revision>
  <dcterms:created xsi:type="dcterms:W3CDTF">2014-08-17T11:30:00Z</dcterms:created>
  <dcterms:modified xsi:type="dcterms:W3CDTF">2014-08-17T15:47:00Z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Citation Style_1">
    <vt:lpwstr>http://www.zotero.org/styles/environment-and-planning-a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http://www.zotero.org/styles/bmj</vt:lpwstr>
  </property>
  <property fmtid="{D5CDD505-2E9C-101B-9397-08002B2CF9AE}" pid="8" name="Mendeley Recent Style Name 1_1">
    <vt:lpwstr>BMJ</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http://www.zotero.org/styles/international-journal-of-epidemiology</vt:lpwstr>
  </property>
  <property fmtid="{D5CDD505-2E9C-101B-9397-08002B2CF9AE}" pid="18" name="Mendeley Recent Style Name 6_1">
    <vt:lpwstr>International Journal of Epidemiology</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http://www.zotero.org/styles/spatial-and-spatio-temporal-epidemiology</vt:lpwstr>
  </property>
  <property fmtid="{D5CDD505-2E9C-101B-9397-08002B2CF9AE}" pid="22" name="Mendeley Recent Style Name 8_1">
    <vt:lpwstr>Spatial and Spatio-temporal Epidemiology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