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En-tête A"/>
        <w:rPr>
          <w:u w:color="000000"/>
        </w:rPr>
      </w:pPr>
      <w:r>
        <w:rPr>
          <w:rFonts w:ascii="Helvetica" w:cs="Arial Unicode MS" w:hAnsi="Arial Unicode MS" w:eastAsia="Arial Unicode MS"/>
          <w:sz w:val="28"/>
          <w:szCs w:val="28"/>
          <w:u w:color="000000"/>
          <w:rtl w:val="0"/>
          <w:lang w:val="en-US"/>
        </w:rPr>
        <w:t>Figures</w:t>
      </w:r>
    </w:p>
    <w:p>
      <w:pPr>
        <w:pStyle w:val="Corps A"/>
        <w:rPr>
          <w:u w:color="000000"/>
        </w:rPr>
      </w:pPr>
    </w:p>
    <w:p>
      <w:pPr>
        <w:pStyle w:val="Corps A"/>
        <w:rPr>
          <w:u w:color="000000"/>
        </w:rPr>
      </w:pPr>
    </w:p>
    <w:p>
      <w:pPr>
        <w:pStyle w:val="Corps A"/>
        <w:rPr>
          <w:u w:color="000000"/>
        </w:rPr>
      </w:pPr>
    </w:p>
    <w:p>
      <w:pPr>
        <w:pStyle w:val="Corps A"/>
        <w:rPr>
          <w:sz w:val="22"/>
          <w:szCs w:val="22"/>
          <w:rtl w:val="0"/>
        </w:rPr>
      </w:pPr>
      <w:r>
        <w:rPr>
          <w:rFonts w:ascii="Times New Roman" w:cs="Arial Unicode MS" w:hAnsi="Arial Unicode MS" w:eastAsia="Arial Unicode MS"/>
          <w:sz w:val="22"/>
          <w:szCs w:val="22"/>
          <w:rtl w:val="0"/>
          <w:lang w:val="en-US"/>
        </w:rPr>
        <w:t>Figure 1: Excess male mortality compared to female mortality, USA 1933 - 2010</w:t>
      </w:r>
      <w:r>
        <w:rPr>
          <w:sz w:val="22"/>
          <w:szCs w:val="22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298449</wp:posOffset>
            </wp:positionV>
            <wp:extent cx="5715000" cy="57150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xcess_USA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 A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/>
          <w:sz w:val="22"/>
          <w:szCs w:val="22"/>
          <w:rtl w:val="0"/>
          <w:lang w:val="en-US"/>
        </w:rPr>
        <w:t>Figure 2: Vertical slices, male and female mortality by age, USA, 1933 and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204467</wp:posOffset>
            </wp:positionV>
            <wp:extent cx="6116321" cy="38227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/>
          <w:sz w:val="22"/>
          <w:szCs w:val="22"/>
          <w:rtl w:val="0"/>
          <w:lang w:val="en-US"/>
        </w:rPr>
        <w:t>Figure 3a: Excess male mortality compared to female mortality, Canada,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234949</wp:posOffset>
            </wp:positionV>
            <wp:extent cx="5715000" cy="57150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xcess_CAN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/>
          <w:sz w:val="22"/>
          <w:szCs w:val="22"/>
          <w:rtl w:val="0"/>
          <w:lang w:val="en-US"/>
        </w:rPr>
        <w:t>Figure 3a: Excess male mortality compared to female mortality, England and Wales,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153669</wp:posOffset>
            </wp:positionV>
            <wp:extent cx="5715000" cy="57150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xcess_GBRTENW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/>
          <w:sz w:val="22"/>
          <w:szCs w:val="22"/>
          <w:rtl w:val="0"/>
          <w:lang w:val="en-US"/>
        </w:rPr>
        <w:t>Figure 3</w:t>
      </w:r>
      <w:r>
        <w:rPr>
          <w:rFonts w:ascii="Times New Roman"/>
          <w:sz w:val="22"/>
          <w:szCs w:val="22"/>
          <w:rtl w:val="0"/>
          <w:lang w:val="en-US"/>
        </w:rPr>
        <w:t>c</w:t>
      </w:r>
      <w:r>
        <w:rPr>
          <w:rFonts w:ascii="Times New Roman"/>
          <w:sz w:val="22"/>
          <w:szCs w:val="22"/>
          <w:rtl w:val="0"/>
          <w:lang w:val="en-US"/>
        </w:rPr>
        <w:t>: Excess male mortality compared to female mortality, the Netherlands,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293369</wp:posOffset>
            </wp:positionV>
            <wp:extent cx="5715000" cy="57150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xcess_NLD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/>
          <w:sz w:val="22"/>
          <w:szCs w:val="22"/>
          <w:rtl w:val="0"/>
          <w:lang w:val="en-US"/>
        </w:rPr>
        <w:t>Figure 3</w:t>
      </w:r>
      <w:r>
        <w:rPr>
          <w:rFonts w:ascii="Times New Roman"/>
          <w:sz w:val="22"/>
          <w:szCs w:val="22"/>
          <w:rtl w:val="0"/>
          <w:lang w:val="en-US"/>
        </w:rPr>
        <w:t>e</w:t>
      </w:r>
      <w:r>
        <w:rPr>
          <w:rFonts w:ascii="Times New Roman"/>
          <w:sz w:val="22"/>
          <w:szCs w:val="22"/>
          <w:rtl w:val="0"/>
          <w:lang w:val="en-US"/>
        </w:rPr>
        <w:t>: Excess male mortality compared to female mortality, France,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194309</wp:posOffset>
            </wp:positionV>
            <wp:extent cx="5715000" cy="57150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xcess_FRATNP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/>
          <w:sz w:val="22"/>
          <w:szCs w:val="22"/>
          <w:rtl w:val="0"/>
          <w:lang w:val="en-US"/>
        </w:rPr>
        <w:t>Figure 3</w:t>
      </w:r>
      <w:r>
        <w:rPr>
          <w:rFonts w:ascii="Times New Roman"/>
          <w:sz w:val="22"/>
          <w:szCs w:val="22"/>
          <w:rtl w:val="0"/>
          <w:lang w:val="en-US"/>
        </w:rPr>
        <w:t>e</w:t>
      </w:r>
      <w:r>
        <w:rPr>
          <w:rFonts w:ascii="Times New Roman"/>
          <w:sz w:val="22"/>
          <w:szCs w:val="22"/>
          <w:rtl w:val="0"/>
          <w:lang w:val="en-US"/>
        </w:rPr>
        <w:t>: Excess male mortality compared to female mortality, Sweden, 1933 to 2010</w:t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300989</wp:posOffset>
            </wp:positionV>
            <wp:extent cx="5715000" cy="571500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xcess_SW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  <w:r>
        <w:rPr>
          <w:rFonts w:ascii="Times New Roman"/>
          <w:sz w:val="22"/>
          <w:szCs w:val="22"/>
          <w:rtl w:val="0"/>
          <w:lang w:val="en-US"/>
        </w:rPr>
        <w:t>Figure 3</w:t>
      </w:r>
      <w:r>
        <w:rPr>
          <w:rFonts w:ascii="Times New Roman"/>
          <w:sz w:val="22"/>
          <w:szCs w:val="22"/>
          <w:rtl w:val="0"/>
          <w:lang w:val="en-US"/>
        </w:rPr>
        <w:t>f</w:t>
      </w:r>
      <w:r>
        <w:rPr>
          <w:rFonts w:ascii="Times New Roman"/>
          <w:sz w:val="22"/>
          <w:szCs w:val="22"/>
          <w:rtl w:val="0"/>
          <w:lang w:val="en-US"/>
        </w:rPr>
        <w:t>: Excess male mortality compared to female mortality, Japan, 19</w:t>
      </w:r>
      <w:r>
        <w:rPr>
          <w:rFonts w:ascii="Times New Roman"/>
          <w:sz w:val="22"/>
          <w:szCs w:val="22"/>
          <w:rtl w:val="0"/>
          <w:lang w:val="en-US"/>
        </w:rPr>
        <w:t>47</w:t>
      </w:r>
      <w:r>
        <w:rPr>
          <w:rFonts w:ascii="Times New Roman"/>
          <w:sz w:val="22"/>
          <w:szCs w:val="22"/>
          <w:rtl w:val="0"/>
          <w:lang w:val="en-US"/>
        </w:rPr>
        <w:t xml:space="preserve"> to 2010</w:t>
      </w:r>
      <w:r>
        <w:rPr>
          <w:rFonts w:ascii="Times New Roman"/>
          <w:sz w:val="22"/>
          <w:szCs w:val="22"/>
          <w:rtl w:val="0"/>
          <w:lang w:val="en-US"/>
        </w:rPr>
        <w:t>*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285749</wp:posOffset>
            </wp:positionV>
            <wp:extent cx="5715000" cy="571500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excess_JPN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/>
          <w:sz w:val="22"/>
          <w:szCs w:val="22"/>
          <w:rtl w:val="0"/>
          <w:lang w:val="en-US"/>
        </w:rPr>
        <w:t>*all available data is included, for Japan this is beginning in 1947</w:t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  <w:r>
        <w:rPr>
          <w:rFonts w:ascii="Times New Roman"/>
          <w:sz w:val="22"/>
          <w:szCs w:val="22"/>
          <w:rtl w:val="0"/>
          <w:lang w:val="en-US"/>
        </w:rPr>
        <w:t>Figure 3</w:t>
      </w:r>
      <w:r>
        <w:rPr>
          <w:rFonts w:ascii="Times New Roman"/>
          <w:sz w:val="22"/>
          <w:szCs w:val="22"/>
          <w:rtl w:val="0"/>
          <w:lang w:val="en-US"/>
        </w:rPr>
        <w:t>g</w:t>
      </w:r>
      <w:r>
        <w:rPr>
          <w:rFonts w:ascii="Times New Roman"/>
          <w:sz w:val="22"/>
          <w:szCs w:val="22"/>
          <w:rtl w:val="0"/>
          <w:lang w:val="en-US"/>
        </w:rPr>
        <w:t xml:space="preserve">: Excess male mortality compared to female mortality, </w:t>
      </w:r>
      <w:r>
        <w:rPr>
          <w:rFonts w:ascii="Times New Roman"/>
          <w:sz w:val="22"/>
          <w:szCs w:val="22"/>
          <w:rtl w:val="0"/>
          <w:lang w:val="en-US"/>
        </w:rPr>
        <w:t>Switzerland</w:t>
      </w:r>
      <w:r>
        <w:rPr>
          <w:rFonts w:ascii="Times New Roman"/>
          <w:sz w:val="22"/>
          <w:szCs w:val="22"/>
          <w:rtl w:val="0"/>
          <w:lang w:val="en-US"/>
        </w:rPr>
        <w:t>, 19</w:t>
      </w:r>
      <w:r>
        <w:rPr>
          <w:rFonts w:ascii="Times New Roman"/>
          <w:sz w:val="22"/>
          <w:szCs w:val="22"/>
          <w:rtl w:val="0"/>
          <w:lang w:val="en-US"/>
        </w:rPr>
        <w:t>33</w:t>
      </w:r>
      <w:r>
        <w:rPr>
          <w:rFonts w:ascii="Times New Roman"/>
          <w:sz w:val="22"/>
          <w:szCs w:val="22"/>
          <w:rtl w:val="0"/>
          <w:lang w:val="en-US"/>
        </w:rPr>
        <w:t xml:space="preserve">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163829</wp:posOffset>
            </wp:positionV>
            <wp:extent cx="5715000" cy="571500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excess_CH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jc w:val="center"/>
    </w:pPr>
    <w:r>
      <w:rPr>
        <w:sz w:val="24"/>
        <w:szCs w:val="24"/>
        <w:rtl w:val="0"/>
      </w:rPr>
      <w:fldChar w:fldCharType="begin" w:fldLock="0"/>
    </w:r>
    <w:r>
      <w:rPr>
        <w:sz w:val="24"/>
        <w:szCs w:val="24"/>
        <w:rtl w:val="0"/>
      </w:rPr>
      <w:t xml:space="preserve"> PAGE </w:t>
    </w:r>
    <w:r>
      <w:rPr>
        <w:sz w:val="24"/>
        <w:szCs w:val="24"/>
        <w:rtl w:val="0"/>
      </w:rPr>
      <w:fldChar w:fldCharType="separate" w:fldLock="0"/>
    </w:r>
    <w:r>
      <w:rPr>
        <w:sz w:val="24"/>
        <w:szCs w:val="24"/>
        <w:rtl w:val="0"/>
      </w:rPr>
      <w:t>9</w:t>
    </w:r>
    <w:r>
      <w:rPr>
        <w:sz w:val="24"/>
        <w:szCs w:val="24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En-tête A">
    <w:name w:val="En-tête A"/>
    <w:next w:val="Corps A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2f759e"/>
      <w:spacing w:val="0"/>
      <w:kern w:val="0"/>
      <w:position w:val="0"/>
      <w:sz w:val="28"/>
      <w:szCs w:val="28"/>
      <w:u w:val="none" w:color="2f759e"/>
      <w:vertAlign w:val="baseline"/>
      <w:lang w:val="en-US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</w:rPr>
  </w:style>
  <w:style w:type="paragraph" w:styleId="Par défaut A">
    <w:name w:val="Par défaut A"/>
    <w:next w:val="Par défaut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Normal1">
    <w:name w:val="Normal1"/>
    <w:next w:val="Normal1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