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AEF" w:rsidRDefault="002A0447">
      <w:r>
        <w:t>Figure 1</w:t>
      </w:r>
    </w:p>
    <w:p w:rsidR="002A0447" w:rsidRDefault="002A0447">
      <w:r>
        <w:t xml:space="preserve">File: </w:t>
      </w:r>
    </w:p>
    <w:p w:rsidR="002A0447" w:rsidRDefault="002A0447">
      <w:r>
        <w:t>Fig1.tiff</w:t>
      </w:r>
    </w:p>
    <w:p w:rsidR="002A0447" w:rsidRDefault="002A0447">
      <w:r>
        <w:t>Legend:</w:t>
      </w:r>
    </w:p>
    <w:p w:rsidR="002A0447" w:rsidRDefault="002A0447">
      <w:r>
        <w:t>A scatterplot of the hypothetical individual patient data (IPD)</w:t>
      </w:r>
    </w:p>
    <w:p w:rsidR="002A0447" w:rsidRDefault="002A0447"/>
    <w:p w:rsidR="002A0447" w:rsidRDefault="002A0447"/>
    <w:p w:rsidR="002A0447" w:rsidRDefault="002A0447" w:rsidP="002A0447">
      <w:r>
        <w:t>Figure 2</w:t>
      </w:r>
    </w:p>
    <w:p w:rsidR="002A0447" w:rsidRDefault="002A0447" w:rsidP="002A0447">
      <w:r>
        <w:t xml:space="preserve">File: </w:t>
      </w:r>
    </w:p>
    <w:p w:rsidR="002A0447" w:rsidRDefault="002A0447" w:rsidP="002A0447">
      <w:r>
        <w:t>Fig2 PSA_boot.tiff</w:t>
      </w:r>
    </w:p>
    <w:p w:rsidR="002A0447" w:rsidRDefault="002A0447" w:rsidP="002A0447">
      <w:r>
        <w:t>Legend:</w:t>
      </w:r>
    </w:p>
    <w:p w:rsidR="002A0447" w:rsidRDefault="002A0447">
      <w:r>
        <w:t xml:space="preserve">Scatterplot of 1000 PSA draws of the joint means of </w:t>
      </w:r>
      <w:r w:rsidRPr="006A6E3D">
        <w:rPr>
          <w:i/>
        </w:rPr>
        <w:t>U</w:t>
      </w:r>
      <w:r w:rsidRPr="006A6E3D">
        <w:rPr>
          <w:vertAlign w:val="subscript"/>
        </w:rPr>
        <w:t>1</w:t>
      </w:r>
      <w:r>
        <w:t xml:space="preserve"> and </w:t>
      </w:r>
      <w:r w:rsidRPr="006A6E3D">
        <w:rPr>
          <w:i/>
        </w:rPr>
        <w:t>U</w:t>
      </w:r>
      <w:r w:rsidRPr="006A6E3D">
        <w:rPr>
          <w:vertAlign w:val="subscript"/>
        </w:rPr>
        <w:t>2</w:t>
      </w:r>
      <w:r>
        <w:t xml:space="preserve"> produced by bootstrapping the IPD in table A1</w:t>
      </w:r>
    </w:p>
    <w:p w:rsidR="002A0447" w:rsidRDefault="002A0447"/>
    <w:p w:rsidR="004A59EB" w:rsidRDefault="004A59EB" w:rsidP="004A59EB">
      <w:r>
        <w:t>Figure 3</w:t>
      </w:r>
    </w:p>
    <w:p w:rsidR="004A59EB" w:rsidRDefault="004A59EB" w:rsidP="004A59EB">
      <w:r>
        <w:t xml:space="preserve">File: </w:t>
      </w:r>
    </w:p>
    <w:p w:rsidR="004A59EB" w:rsidRDefault="004A59EB" w:rsidP="004A59EB">
      <w:r>
        <w:t>Fig3 Dif_comparison.tiff</w:t>
      </w:r>
    </w:p>
    <w:p w:rsidR="004A59EB" w:rsidRDefault="004A59EB" w:rsidP="004A59EB">
      <w:r>
        <w:t>Legend:</w:t>
      </w:r>
    </w:p>
    <w:p w:rsidR="004A59EB" w:rsidRDefault="004A59EB" w:rsidP="004A59EB">
      <w:r>
        <w:t xml:space="preserve">Comparison of the distribution of estimates of </w:t>
      </w:r>
      <w:r w:rsidRPr="006A6E3D">
        <w:rPr>
          <w:i/>
        </w:rPr>
        <w:t>U</w:t>
      </w:r>
      <w:r w:rsidRPr="006A6E3D">
        <w:rPr>
          <w:vertAlign w:val="subscript"/>
        </w:rPr>
        <w:t>2</w:t>
      </w:r>
      <w:r>
        <w:t xml:space="preserve">, </w:t>
      </w:r>
      <w:r w:rsidRPr="006A6E3D">
        <w:rPr>
          <w:i/>
        </w:rPr>
        <w:t>U</w:t>
      </w:r>
      <w:r w:rsidRPr="006A6E3D">
        <w:rPr>
          <w:vertAlign w:val="subscript"/>
        </w:rPr>
        <w:t>1</w:t>
      </w:r>
      <w:r>
        <w:t xml:space="preserve"> and </w:t>
      </w:r>
      <w:r w:rsidRPr="006A6E3D">
        <w:rPr>
          <w:i/>
        </w:rPr>
        <w:t>U</w:t>
      </w:r>
      <w:r w:rsidRPr="006A6E3D">
        <w:rPr>
          <w:vertAlign w:val="subscript"/>
        </w:rPr>
        <w:t>1</w:t>
      </w:r>
      <w:r>
        <w:t>* produced using Method 10</w:t>
      </w:r>
    </w:p>
    <w:p w:rsidR="004A59EB" w:rsidRDefault="004A59EB" w:rsidP="004A59EB"/>
    <w:p w:rsidR="004A59EB" w:rsidRDefault="004A59EB" w:rsidP="004A59EB">
      <w:r>
        <w:t>Figure 4</w:t>
      </w:r>
    </w:p>
    <w:p w:rsidR="004A59EB" w:rsidRDefault="004A59EB" w:rsidP="004A59EB">
      <w:r>
        <w:t xml:space="preserve">File: </w:t>
      </w:r>
    </w:p>
    <w:p w:rsidR="004A59EB" w:rsidRDefault="004A59EB" w:rsidP="004A59EB">
      <w:r>
        <w:t>Fig4 PSA_all.tiff</w:t>
      </w:r>
    </w:p>
    <w:p w:rsidR="004A59EB" w:rsidRDefault="004A59EB" w:rsidP="004A59EB">
      <w:r>
        <w:t>Legend:</w:t>
      </w:r>
    </w:p>
    <w:p w:rsidR="004A59EB" w:rsidRDefault="004A59EB" w:rsidP="004A59EB">
      <w:r>
        <w:t xml:space="preserve">Scatterplots of </w:t>
      </w:r>
      <w:r w:rsidRPr="006A6E3D">
        <w:rPr>
          <w:i/>
        </w:rPr>
        <w:t>U</w:t>
      </w:r>
      <w:r w:rsidRPr="006A6E3D">
        <w:rPr>
          <w:vertAlign w:val="subscript"/>
        </w:rPr>
        <w:t>2</w:t>
      </w:r>
      <w:r>
        <w:t xml:space="preserve"> against </w:t>
      </w:r>
      <w:r w:rsidRPr="006A6E3D">
        <w:rPr>
          <w:i/>
        </w:rPr>
        <w:t>U</w:t>
      </w:r>
      <w:r w:rsidRPr="006A6E3D">
        <w:rPr>
          <w:vertAlign w:val="subscript"/>
        </w:rPr>
        <w:t>1</w:t>
      </w:r>
      <w:r>
        <w:t xml:space="preserve"> for each of the methods</w:t>
      </w:r>
    </w:p>
    <w:p w:rsidR="004A59EB" w:rsidRDefault="004A59EB" w:rsidP="004A59EB"/>
    <w:p w:rsidR="004A59EB" w:rsidRDefault="004A59EB" w:rsidP="004A59EB"/>
    <w:p w:rsidR="004A59EB" w:rsidRDefault="004A59EB" w:rsidP="004A59EB">
      <w:r>
        <w:t>Figure 5</w:t>
      </w:r>
    </w:p>
    <w:p w:rsidR="004A59EB" w:rsidRDefault="004A59EB" w:rsidP="004A59EB">
      <w:r>
        <w:lastRenderedPageBreak/>
        <w:t xml:space="preserve">File: </w:t>
      </w:r>
    </w:p>
    <w:p w:rsidR="004A59EB" w:rsidRDefault="004A59EB" w:rsidP="004A59EB">
      <w:r>
        <w:t>Fig5 Vioplot_all.tiff</w:t>
      </w:r>
    </w:p>
    <w:p w:rsidR="004A59EB" w:rsidRDefault="004A59EB" w:rsidP="004A59EB">
      <w:r>
        <w:t>Legend:</w:t>
      </w:r>
    </w:p>
    <w:p w:rsidR="004A59EB" w:rsidRDefault="004A59EB" w:rsidP="004A59EB">
      <w:r>
        <w:t xml:space="preserve">Violin plots of a) (top figure) distribution of estimates of </w:t>
      </w:r>
      <w:r w:rsidRPr="006A6E3D">
        <w:rPr>
          <w:i/>
        </w:rPr>
        <w:t>U</w:t>
      </w:r>
      <w:r w:rsidRPr="006A6E3D">
        <w:rPr>
          <w:vertAlign w:val="subscript"/>
        </w:rPr>
        <w:t>1</w:t>
      </w:r>
      <w:r>
        <w:t xml:space="preserve">; b) (centre figure) distribution of estimates of U2; c) (bottom figure) distribution of estimates of </w:t>
      </w:r>
      <w:r w:rsidRPr="006A6E3D">
        <w:rPr>
          <w:i/>
        </w:rPr>
        <w:t>U</w:t>
      </w:r>
      <w:r w:rsidRPr="006A6E3D">
        <w:rPr>
          <w:vertAlign w:val="subscript"/>
        </w:rPr>
        <w:t>1</w:t>
      </w:r>
      <w:r>
        <w:t xml:space="preserve"> - </w:t>
      </w:r>
      <w:r w:rsidRPr="006A6E3D">
        <w:rPr>
          <w:i/>
        </w:rPr>
        <w:t>U</w:t>
      </w:r>
      <w:r w:rsidRPr="006A6E3D">
        <w:rPr>
          <w:vertAlign w:val="subscript"/>
        </w:rPr>
        <w:t>2</w:t>
      </w:r>
      <w:r>
        <w:t xml:space="preserve">. In each plot distributions produced by each of the ten methods are compared with those produced by the bootstrapped estimates, labelled ‘Boot’. </w:t>
      </w:r>
      <w:r>
        <w:rPr>
          <w:noProof/>
        </w:rPr>
        <w:t>The white dots indicate the sample means. The thick vertical dark black lines indicate the interquartile range. The thin vertical black lines indicate the 95% intervals.</w:t>
      </w:r>
    </w:p>
    <w:p w:rsidR="002A0447" w:rsidRDefault="002A0447"/>
    <w:p w:rsidR="004A59EB" w:rsidRDefault="004A59EB"/>
    <w:p w:rsidR="004A59EB" w:rsidRDefault="004A59EB" w:rsidP="004A59EB">
      <w:r>
        <w:t>Figure 6</w:t>
      </w:r>
    </w:p>
    <w:p w:rsidR="004A59EB" w:rsidRDefault="004A59EB" w:rsidP="004A59EB">
      <w:r>
        <w:t xml:space="preserve">File: </w:t>
      </w:r>
    </w:p>
    <w:p w:rsidR="004A59EB" w:rsidRDefault="004A59EB" w:rsidP="004A59EB">
      <w:r>
        <w:t>Fig6 Vioplot_all.tiff</w:t>
      </w:r>
    </w:p>
    <w:p w:rsidR="004A59EB" w:rsidRDefault="004A59EB" w:rsidP="004A59EB">
      <w:r>
        <w:t>Legend:</w:t>
      </w:r>
    </w:p>
    <w:p w:rsidR="004A59EB" w:rsidRDefault="004A59EB" w:rsidP="004A59EB">
      <w:proofErr w:type="gramStart"/>
      <w:r>
        <w:t>Results of supplementary analysis for selected method.</w:t>
      </w:r>
      <w:proofErr w:type="gramEnd"/>
      <w:r>
        <w:t xml:space="preserve"> a) Density plot of distribution of estimates for </w:t>
      </w:r>
      <w:r w:rsidRPr="006A6E3D">
        <w:rPr>
          <w:i/>
        </w:rPr>
        <w:t>U</w:t>
      </w:r>
      <w:r w:rsidRPr="006A6E3D">
        <w:rPr>
          <w:vertAlign w:val="subscript"/>
        </w:rPr>
        <w:t>1</w:t>
      </w:r>
      <w:r>
        <w:t xml:space="preserve">, </w:t>
      </w:r>
      <w:r w:rsidRPr="006A6E3D">
        <w:rPr>
          <w:i/>
        </w:rPr>
        <w:t>U</w:t>
      </w:r>
      <w:r w:rsidRPr="006A6E3D">
        <w:rPr>
          <w:vertAlign w:val="subscript"/>
        </w:rPr>
        <w:t>2</w:t>
      </w:r>
      <w:r>
        <w:t xml:space="preserve"> (independent sampling), and </w:t>
      </w:r>
      <w:r w:rsidRPr="006A6E3D">
        <w:rPr>
          <w:i/>
        </w:rPr>
        <w:t>U</w:t>
      </w:r>
      <w:r w:rsidRPr="006A6E3D">
        <w:rPr>
          <w:vertAlign w:val="subscript"/>
        </w:rPr>
        <w:t>2</w:t>
      </w:r>
      <w:r>
        <w:t xml:space="preserve">* (estimates of </w:t>
      </w:r>
      <w:r w:rsidRPr="006A6E3D">
        <w:rPr>
          <w:i/>
        </w:rPr>
        <w:t>U</w:t>
      </w:r>
      <w:r w:rsidRPr="006A6E3D">
        <w:rPr>
          <w:vertAlign w:val="subscript"/>
        </w:rPr>
        <w:t>2</w:t>
      </w:r>
      <w:r>
        <w:t xml:space="preserve"> using the differencing method). b) </w:t>
      </w:r>
      <w:proofErr w:type="gramStart"/>
      <w:r>
        <w:t>scatterplot</w:t>
      </w:r>
      <w:proofErr w:type="gramEnd"/>
      <w:r>
        <w:t xml:space="preserve"> of </w:t>
      </w:r>
      <w:r w:rsidRPr="006A6E3D">
        <w:rPr>
          <w:i/>
        </w:rPr>
        <w:t>U</w:t>
      </w:r>
      <w:r w:rsidRPr="006A6E3D">
        <w:rPr>
          <w:vertAlign w:val="subscript"/>
        </w:rPr>
        <w:t>2</w:t>
      </w:r>
      <w:r>
        <w:t xml:space="preserve"> against </w:t>
      </w:r>
      <w:r w:rsidRPr="006A6E3D">
        <w:rPr>
          <w:i/>
        </w:rPr>
        <w:t>U</w:t>
      </w:r>
      <w:r w:rsidRPr="006A6E3D">
        <w:rPr>
          <w:vertAlign w:val="subscript"/>
        </w:rPr>
        <w:t>1</w:t>
      </w:r>
      <w:r>
        <w:t xml:space="preserve"> for </w:t>
      </w:r>
      <w:r>
        <w:rPr>
          <w:noProof/>
        </w:rPr>
        <w:t xml:space="preserve">method 8; c) scatterplot of </w:t>
      </w:r>
      <w:r w:rsidRPr="006A6E3D">
        <w:rPr>
          <w:i/>
          <w:noProof/>
        </w:rPr>
        <w:t>U</w:t>
      </w:r>
      <w:r w:rsidRPr="006A6E3D">
        <w:rPr>
          <w:noProof/>
          <w:vertAlign w:val="subscript"/>
        </w:rPr>
        <w:t>2</w:t>
      </w:r>
      <w:r>
        <w:rPr>
          <w:noProof/>
        </w:rPr>
        <w:t xml:space="preserve"> against </w:t>
      </w:r>
      <w:r w:rsidRPr="006A6E3D">
        <w:rPr>
          <w:i/>
          <w:noProof/>
        </w:rPr>
        <w:t>U</w:t>
      </w:r>
      <w:r w:rsidRPr="006A6E3D">
        <w:rPr>
          <w:noProof/>
          <w:vertAlign w:val="subscript"/>
        </w:rPr>
        <w:t>1</w:t>
      </w:r>
      <w:r>
        <w:rPr>
          <w:noProof/>
        </w:rPr>
        <w:t xml:space="preserve"> for method 9; d) scatterplot of </w:t>
      </w:r>
      <w:r w:rsidRPr="006A6E3D">
        <w:rPr>
          <w:i/>
          <w:noProof/>
        </w:rPr>
        <w:t>U</w:t>
      </w:r>
      <w:r w:rsidRPr="006A6E3D">
        <w:rPr>
          <w:noProof/>
          <w:vertAlign w:val="subscript"/>
        </w:rPr>
        <w:t>2</w:t>
      </w:r>
      <w:r>
        <w:rPr>
          <w:noProof/>
        </w:rPr>
        <w:t xml:space="preserve"> against </w:t>
      </w:r>
      <w:r w:rsidRPr="006A6E3D">
        <w:rPr>
          <w:i/>
          <w:noProof/>
        </w:rPr>
        <w:t>U</w:t>
      </w:r>
      <w:r w:rsidRPr="006A6E3D">
        <w:rPr>
          <w:noProof/>
          <w:vertAlign w:val="subscript"/>
        </w:rPr>
        <w:t>1</w:t>
      </w:r>
      <w:r>
        <w:rPr>
          <w:noProof/>
        </w:rPr>
        <w:t xml:space="preserve"> </w:t>
      </w:r>
      <w:bookmarkStart w:id="0" w:name="_GoBack"/>
      <w:bookmarkEnd w:id="0"/>
      <w:r>
        <w:rPr>
          <w:noProof/>
        </w:rPr>
        <w:t>for method 10.</w:t>
      </w:r>
    </w:p>
    <w:p w:rsidR="004A59EB" w:rsidRDefault="004A59EB"/>
    <w:sectPr w:rsidR="004A59EB" w:rsidSect="00320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0447"/>
    <w:rsid w:val="002A0447"/>
    <w:rsid w:val="00320AEF"/>
    <w:rsid w:val="004A59EB"/>
    <w:rsid w:val="006A6E3D"/>
    <w:rsid w:val="00BD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jm383x</dc:creator>
  <cp:keywords/>
  <dc:description/>
  <cp:lastModifiedBy>Jon Minton</cp:lastModifiedBy>
  <cp:revision>4</cp:revision>
  <dcterms:created xsi:type="dcterms:W3CDTF">2013-12-16T14:59:00Z</dcterms:created>
  <dcterms:modified xsi:type="dcterms:W3CDTF">2014-02-06T20:53:00Z</dcterms:modified>
</cp:coreProperties>
</file>