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IPD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analysis</w:t>
      </w:r>
    </w:p>
    <w:p>
      <w:pPr>
        <w:pStyle w:val="Authors"/>
      </w:pPr>
      <w:r>
        <w:t xml:space="preserve">Dr</w:t>
      </w:r>
      <w:r>
        <w:t xml:space="preserve"> </w:t>
      </w:r>
      <w:r>
        <w:t xml:space="preserve">Jon</w:t>
      </w:r>
      <w:r>
        <w:t xml:space="preserve"> </w:t>
      </w:r>
      <w:r>
        <w:t xml:space="preserve">Minton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December</w:t>
      </w:r>
      <w:r>
        <w:t xml:space="preserve"> </w:t>
      </w:r>
      <w:r>
        <w:t xml:space="preserve">04,</w:t>
      </w:r>
      <w:r>
        <w:t xml:space="preserve"> </w:t>
      </w:r>
      <w:r>
        <w:t xml:space="preserve">2014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  <w:p>
      <w:r>
        <w:t xml:space="preserve">This appendix shows the IPD used throughout the evaluation.</w:t>
      </w:r>
    </w:p>
    <w:bookmarkStart w:id="22" w:name="the-data-code"/>
    <w:p>
      <w:pPr>
        <w:pStyle w:val="Heading1"/>
      </w:pPr>
      <w:r>
        <w:t xml:space="preserve">The data: code</w:t>
      </w:r>
    </w:p>
    <w:bookmarkEnd w:id="22"/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  =====</w:t>
      </w:r>
      <w:r>
        <w:br w:type="textWrapping"/>
      </w:r>
      <w:r>
        <w:rPr>
          <w:rStyle w:val="VerbatimChar"/>
        </w:rPr>
        <w:t xml:space="preserve">##    u1     u2</w:t>
      </w:r>
      <w:r>
        <w:br w:type="textWrapping"/>
      </w:r>
      <w:r>
        <w:rPr>
          <w:rStyle w:val="VerbatimChar"/>
        </w:rPr>
        <w:t xml:space="preserve">## =====  =====</w:t>
      </w:r>
      <w:r>
        <w:br w:type="textWrapping"/>
      </w:r>
      <w:r>
        <w:rPr>
          <w:rStyle w:val="VerbatimChar"/>
        </w:rPr>
        <w:t xml:space="preserve">## 0.736  0.700</w:t>
      </w:r>
      <w:r>
        <w:br w:type="textWrapping"/>
      </w:r>
      <w:r>
        <w:rPr>
          <w:rStyle w:val="VerbatimChar"/>
        </w:rPr>
        <w:t xml:space="preserve">## 0.698  0.625</w:t>
      </w:r>
      <w:r>
        <w:br w:type="textWrapping"/>
      </w:r>
      <w:r>
        <w:rPr>
          <w:rStyle w:val="VerbatimChar"/>
        </w:rPr>
        <w:t xml:space="preserve">## 0.756  0.719</w:t>
      </w:r>
      <w:r>
        <w:br w:type="textWrapping"/>
      </w:r>
      <w:r>
        <w:rPr>
          <w:rStyle w:val="VerbatimChar"/>
        </w:rPr>
        <w:t xml:space="preserve">## 0.638  0.594</w:t>
      </w:r>
      <w:r>
        <w:br w:type="textWrapping"/>
      </w:r>
      <w:r>
        <w:rPr>
          <w:rStyle w:val="VerbatimChar"/>
        </w:rPr>
        <w:t xml:space="preserve">## 0.646  0.565</w:t>
      </w:r>
      <w:r>
        <w:br w:type="textWrapping"/>
      </w:r>
      <w:r>
        <w:rPr>
          <w:rStyle w:val="VerbatimChar"/>
        </w:rPr>
        <w:t xml:space="preserve">## 0.619  0.565</w:t>
      </w:r>
      <w:r>
        <w:br w:type="textWrapping"/>
      </w:r>
      <w:r>
        <w:rPr>
          <w:rStyle w:val="VerbatimChar"/>
        </w:rPr>
        <w:t xml:space="preserve">## 0.800  0.779</w:t>
      </w:r>
      <w:r>
        <w:br w:type="textWrapping"/>
      </w:r>
      <w:r>
        <w:rPr>
          <w:rStyle w:val="VerbatimChar"/>
        </w:rPr>
        <w:t xml:space="preserve">## 0.411  0.363</w:t>
      </w:r>
      <w:r>
        <w:br w:type="textWrapping"/>
      </w:r>
      <w:r>
        <w:rPr>
          <w:rStyle w:val="VerbatimChar"/>
        </w:rPr>
        <w:t xml:space="preserve">## 0.664  0.540</w:t>
      </w:r>
      <w:r>
        <w:br w:type="textWrapping"/>
      </w:r>
      <w:r>
        <w:rPr>
          <w:rStyle w:val="VerbatimChar"/>
        </w:rPr>
        <w:t xml:space="preserve">## 0.513  0.500</w:t>
      </w:r>
      <w:r>
        <w:br w:type="textWrapping"/>
      </w:r>
      <w:r>
        <w:rPr>
          <w:rStyle w:val="VerbatimChar"/>
        </w:rPr>
        <w:t xml:space="preserve">## 0.594  0.532</w:t>
      </w:r>
      <w:r>
        <w:br w:type="textWrapping"/>
      </w:r>
      <w:r>
        <w:rPr>
          <w:rStyle w:val="VerbatimChar"/>
        </w:rPr>
        <w:t xml:space="preserve">## 0.371  0.300</w:t>
      </w:r>
      <w:r>
        <w:br w:type="textWrapping"/>
      </w:r>
      <w:r>
        <w:rPr>
          <w:rStyle w:val="VerbatimChar"/>
        </w:rPr>
        <w:t xml:space="preserve">## 0.608  0.572</w:t>
      </w:r>
      <w:r>
        <w:br w:type="textWrapping"/>
      </w:r>
      <w:r>
        <w:rPr>
          <w:rStyle w:val="VerbatimChar"/>
        </w:rPr>
        <w:t xml:space="preserve">## 0.528  0.420</w:t>
      </w:r>
      <w:r>
        <w:br w:type="textWrapping"/>
      </w:r>
      <w:r>
        <w:rPr>
          <w:rStyle w:val="VerbatimChar"/>
        </w:rPr>
        <w:t xml:space="preserve">## 0.823  0.810</w:t>
      </w:r>
      <w:r>
        <w:br w:type="textWrapping"/>
      </w:r>
      <w:r>
        <w:rPr>
          <w:rStyle w:val="VerbatimChar"/>
        </w:rPr>
        <w:t xml:space="preserve">## 0.682  0.650</w:t>
      </w:r>
      <w:r>
        <w:br w:type="textWrapping"/>
      </w:r>
      <w:r>
        <w:rPr>
          <w:rStyle w:val="VerbatimChar"/>
        </w:rPr>
        <w:t xml:space="preserve">## 0.462  0.457</w:t>
      </w:r>
      <w:r>
        <w:br w:type="textWrapping"/>
      </w:r>
      <w:r>
        <w:rPr>
          <w:rStyle w:val="VerbatimChar"/>
        </w:rPr>
        <w:t xml:space="preserve">## 0.576  0.517</w:t>
      </w:r>
      <w:r>
        <w:br w:type="textWrapping"/>
      </w:r>
      <w:r>
        <w:rPr>
          <w:rStyle w:val="VerbatimChar"/>
        </w:rPr>
        <w:t xml:space="preserve">## 0.572  0.495</w:t>
      </w:r>
      <w:r>
        <w:br w:type="textWrapping"/>
      </w:r>
      <w:r>
        <w:rPr>
          <w:rStyle w:val="VerbatimChar"/>
        </w:rPr>
        <w:t xml:space="preserve">## 0.607  0.561</w:t>
      </w:r>
      <w:r>
        <w:br w:type="textWrapping"/>
      </w:r>
      <w:r>
        <w:rPr>
          <w:rStyle w:val="VerbatimChar"/>
        </w:rPr>
        <w:t xml:space="preserve">## 0.542  0.481</w:t>
      </w:r>
      <w:r>
        <w:br w:type="textWrapping"/>
      </w:r>
      <w:r>
        <w:rPr>
          <w:rStyle w:val="VerbatimChar"/>
        </w:rPr>
        <w:t xml:space="preserve">## 0.625  0.610</w:t>
      </w:r>
      <w:r>
        <w:br w:type="textWrapping"/>
      </w:r>
      <w:r>
        <w:rPr>
          <w:rStyle w:val="VerbatimChar"/>
        </w:rPr>
        <w:t xml:space="preserve">## 0.694  0.603</w:t>
      </w:r>
      <w:r>
        <w:br w:type="textWrapping"/>
      </w:r>
      <w:r>
        <w:rPr>
          <w:rStyle w:val="VerbatimChar"/>
        </w:rPr>
        <w:t xml:space="preserve">## 0.512  0.463</w:t>
      </w:r>
      <w:r>
        <w:br w:type="textWrapping"/>
      </w:r>
      <w:r>
        <w:rPr>
          <w:rStyle w:val="VerbatimChar"/>
        </w:rPr>
        <w:t xml:space="preserve">## 0.591  0.551</w:t>
      </w:r>
      <w:r>
        <w:br w:type="textWrapping"/>
      </w:r>
      <w:r>
        <w:rPr>
          <w:rStyle w:val="VerbatimChar"/>
        </w:rPr>
        <w:t xml:space="preserve">## 0.559  0.450</w:t>
      </w:r>
      <w:r>
        <w:br w:type="textWrapping"/>
      </w:r>
      <w:r>
        <w:rPr>
          <w:rStyle w:val="VerbatimChar"/>
        </w:rPr>
        <w:t xml:space="preserve">## 0.588  0.550</w:t>
      </w:r>
      <w:r>
        <w:br w:type="textWrapping"/>
      </w:r>
      <w:r>
        <w:rPr>
          <w:rStyle w:val="VerbatimChar"/>
        </w:rPr>
        <w:t xml:space="preserve">## 0.766  0.647</w:t>
      </w:r>
      <w:r>
        <w:br w:type="textWrapping"/>
      </w:r>
      <w:r>
        <w:rPr>
          <w:rStyle w:val="VerbatimChar"/>
        </w:rPr>
        <w:t xml:space="preserve">## 0.551  0.491</w:t>
      </w:r>
      <w:r>
        <w:br w:type="textWrapping"/>
      </w:r>
      <w:r>
        <w:rPr>
          <w:rStyle w:val="VerbatimChar"/>
        </w:rPr>
        <w:t xml:space="preserve">## 0.256  0.150</w:t>
      </w:r>
      <w:r>
        <w:br w:type="textWrapping"/>
      </w:r>
      <w:r>
        <w:rPr>
          <w:rStyle w:val="VerbatimChar"/>
        </w:rPr>
        <w:t xml:space="preserve">## =====  =====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e4610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IPD Used in the main analysis</dc:title>
  <dc:creator>Dr Jon Minton</dc:creator>
</cp:coreProperties>
</file>