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293" w:rsidRPr="005E580D" w:rsidRDefault="002E25CC" w:rsidP="00960E95">
      <w:pPr>
        <w:pStyle w:val="Title"/>
        <w:rPr>
          <w:szCs w:val="36"/>
        </w:rPr>
      </w:pPr>
      <w:r>
        <w:t xml:space="preserve">Using computer-based models to understand the relationship between health and employability: how a </w:t>
      </w:r>
      <w:r w:rsidR="00960E95">
        <w:t>small health disadvantage could cause a big employment disadvantage in a competitive labour market</w:t>
      </w:r>
    </w:p>
    <w:p w:rsidR="002E25CC" w:rsidRDefault="002E25CC" w:rsidP="002E25CC">
      <w:pPr>
        <w:pStyle w:val="Heading1"/>
        <w:rPr>
          <w:rFonts w:ascii="Arial" w:hAnsi="Arial" w:cs="Arial"/>
          <w:color w:val="333333"/>
          <w:sz w:val="18"/>
          <w:szCs w:val="18"/>
        </w:rPr>
      </w:pPr>
      <w:r>
        <w:rPr>
          <w:rFonts w:ascii="Arial" w:hAnsi="Arial" w:cs="Arial"/>
          <w:color w:val="333333"/>
          <w:sz w:val="18"/>
          <w:szCs w:val="18"/>
        </w:rPr>
        <w:t>Jonathan Minton</w:t>
      </w:r>
    </w:p>
    <w:p w:rsidR="002E25CC" w:rsidRDefault="002E25CC" w:rsidP="005E580D">
      <w:pPr>
        <w:spacing w:after="0"/>
      </w:pPr>
      <w:r>
        <w:t xml:space="preserve">Health Economics and Decision Sciences, </w:t>
      </w:r>
    </w:p>
    <w:p w:rsidR="002E25CC" w:rsidRDefault="002E25CC" w:rsidP="005E580D">
      <w:pPr>
        <w:spacing w:after="0"/>
      </w:pPr>
      <w:r>
        <w:t>School of Health and Related Research,</w:t>
      </w:r>
    </w:p>
    <w:p w:rsidR="002E25CC" w:rsidRDefault="002E25CC" w:rsidP="005E580D">
      <w:pPr>
        <w:spacing w:after="0"/>
      </w:pPr>
      <w:r>
        <w:t>The University of Sheffield</w:t>
      </w:r>
    </w:p>
    <w:p w:rsidR="002E25CC" w:rsidRDefault="002E25CC" w:rsidP="005E580D">
      <w:pPr>
        <w:spacing w:after="0"/>
      </w:pPr>
      <w:r>
        <w:t>Regent Court</w:t>
      </w:r>
    </w:p>
    <w:p w:rsidR="002E25CC" w:rsidRDefault="002E25CC" w:rsidP="005E580D">
      <w:pPr>
        <w:spacing w:after="0"/>
      </w:pPr>
      <w:r>
        <w:t>30 Regent Street</w:t>
      </w:r>
    </w:p>
    <w:p w:rsidR="002E25CC" w:rsidRDefault="002E25CC" w:rsidP="005E580D">
      <w:pPr>
        <w:spacing w:after="0"/>
      </w:pPr>
      <w:r>
        <w:t>Sheffield</w:t>
      </w:r>
    </w:p>
    <w:p w:rsidR="002E25CC" w:rsidRPr="002E25CC" w:rsidRDefault="002E25CC" w:rsidP="005E580D">
      <w:pPr>
        <w:spacing w:after="0"/>
      </w:pPr>
      <w:r>
        <w:t>S1 4DA</w:t>
      </w:r>
    </w:p>
    <w:p w:rsidR="002E25CC" w:rsidRDefault="002E25CC" w:rsidP="002E25CC">
      <w:pPr>
        <w:pStyle w:val="Heading1"/>
        <w:rPr>
          <w:rFonts w:ascii="Arial" w:hAnsi="Arial" w:cs="Arial"/>
          <w:color w:val="333333"/>
          <w:sz w:val="18"/>
          <w:szCs w:val="18"/>
        </w:rPr>
      </w:pPr>
      <w:r>
        <w:rPr>
          <w:rFonts w:ascii="Arial" w:hAnsi="Arial" w:cs="Arial"/>
          <w:color w:val="333333"/>
          <w:sz w:val="18"/>
          <w:szCs w:val="18"/>
        </w:rPr>
        <w:t>Keywords:</w:t>
      </w:r>
    </w:p>
    <w:p w:rsidR="002E25CC" w:rsidRPr="002E25CC" w:rsidRDefault="00EA2FAF" w:rsidP="002E25CC">
      <w:r>
        <w:t>Economics</w:t>
      </w:r>
      <w:r w:rsidR="002E25CC">
        <w:t xml:space="preserve">; </w:t>
      </w:r>
      <w:r>
        <w:t>self-rated health</w:t>
      </w:r>
      <w:r w:rsidR="002E25CC">
        <w:t xml:space="preserve">; </w:t>
      </w:r>
      <w:r>
        <w:t>socio-economic</w:t>
      </w:r>
      <w:r w:rsidR="002E25CC">
        <w:t xml:space="preserve">; </w:t>
      </w:r>
      <w:r>
        <w:t>modelling</w:t>
      </w:r>
      <w:r w:rsidR="005E580D">
        <w:t xml:space="preserve">; </w:t>
      </w:r>
      <w:r>
        <w:t>employment</w:t>
      </w:r>
    </w:p>
    <w:p w:rsidR="002E25CC" w:rsidRDefault="002E25CC" w:rsidP="002E25CC">
      <w:pPr>
        <w:pStyle w:val="Heading1"/>
      </w:pPr>
      <w:r>
        <w:rPr>
          <w:rFonts w:ascii="Arial" w:hAnsi="Arial" w:cs="Arial"/>
          <w:color w:val="333333"/>
          <w:sz w:val="18"/>
          <w:szCs w:val="18"/>
        </w:rPr>
        <w:t>Word count -</w:t>
      </w:r>
      <w:r w:rsidR="005E580D">
        <w:rPr>
          <w:rFonts w:ascii="Arial" w:hAnsi="Arial" w:cs="Arial"/>
          <w:color w:val="333333"/>
          <w:sz w:val="18"/>
          <w:szCs w:val="18"/>
        </w:rPr>
        <w:t xml:space="preserve"> 2328</w:t>
      </w:r>
      <w:r>
        <w:br w:type="page"/>
      </w:r>
    </w:p>
    <w:p w:rsidR="00960E95" w:rsidRDefault="002E25CC" w:rsidP="002E25CC">
      <w:pPr>
        <w:pStyle w:val="Heading1"/>
      </w:pPr>
      <w:r>
        <w:lastRenderedPageBreak/>
        <w:t>Abstract</w:t>
      </w:r>
    </w:p>
    <w:p w:rsidR="002E25CC" w:rsidRDefault="005E580D" w:rsidP="002E25CC">
      <w:pPr>
        <w:rPr>
          <w:b/>
        </w:rPr>
      </w:pPr>
      <w:r>
        <w:rPr>
          <w:b/>
        </w:rPr>
        <w:t>Introduction</w:t>
      </w:r>
    </w:p>
    <w:p w:rsidR="005E580D" w:rsidRDefault="005E580D" w:rsidP="002E25CC">
      <w:r>
        <w:t xml:space="preserve">Recent research </w:t>
      </w:r>
      <w:r w:rsidR="0016028B">
        <w:t xml:space="preserve">suggests </w:t>
      </w:r>
      <w:r>
        <w:t xml:space="preserve">it has become harder </w:t>
      </w:r>
      <w:r w:rsidR="002D4700">
        <w:t xml:space="preserve">in recent decades and </w:t>
      </w:r>
      <w:r>
        <w:t xml:space="preserve">in the UK for people with limiting longstanding illnesses to find employment. </w:t>
      </w:r>
      <w:r w:rsidR="0016028B">
        <w:t xml:space="preserve">Rates of reported </w:t>
      </w:r>
      <w:r w:rsidR="002D4700">
        <w:t xml:space="preserve">limiting longstanding illnesses have </w:t>
      </w:r>
      <w:r w:rsidR="0016028B">
        <w:t>been stable</w:t>
      </w:r>
      <w:r w:rsidR="002D4700">
        <w:t>, but the disadvantage such illness has conferred on employability has increased substantially. This paper uses a simple computer based model to formally explore how this may have occurred.</w:t>
      </w:r>
    </w:p>
    <w:p w:rsidR="005E580D" w:rsidRDefault="005E580D" w:rsidP="002E25CC">
      <w:pPr>
        <w:rPr>
          <w:b/>
        </w:rPr>
      </w:pPr>
      <w:r>
        <w:rPr>
          <w:b/>
        </w:rPr>
        <w:t>Method</w:t>
      </w:r>
    </w:p>
    <w:p w:rsidR="002D4700" w:rsidRPr="002D4700" w:rsidRDefault="002D4700" w:rsidP="002E25CC">
      <w:r>
        <w:t xml:space="preserve">A stylised model was developed </w:t>
      </w:r>
      <w:r w:rsidR="0016028B">
        <w:t xml:space="preserve">in which </w:t>
      </w:r>
      <w:r>
        <w:t xml:space="preserve">job seeking </w:t>
      </w:r>
      <w:r w:rsidR="0016028B">
        <w:t xml:space="preserve">is considered </w:t>
      </w:r>
      <w:r>
        <w:t>a ‘winner takes all’ process</w:t>
      </w:r>
      <w:r w:rsidR="0016028B">
        <w:t xml:space="preserve"> which rewards only the </w:t>
      </w:r>
      <w:r w:rsidR="00774E8B">
        <w:t xml:space="preserve">‘best’ candidate. </w:t>
      </w:r>
      <w:r w:rsidR="0016028B">
        <w:t xml:space="preserve">It </w:t>
      </w:r>
      <w:r>
        <w:t xml:space="preserve">simulates the probability of a candidate with some degree of health based disadvantage achieving a job offer following an application, </w:t>
      </w:r>
      <w:r w:rsidR="0016028B">
        <w:t xml:space="preserve">given </w:t>
      </w:r>
      <w:r>
        <w:t xml:space="preserve">both the degree of health based disadvantage and the number of competitors for that position. </w:t>
      </w:r>
    </w:p>
    <w:p w:rsidR="005E580D" w:rsidRDefault="005E580D" w:rsidP="002E25CC">
      <w:pPr>
        <w:rPr>
          <w:b/>
        </w:rPr>
      </w:pPr>
      <w:r>
        <w:rPr>
          <w:b/>
        </w:rPr>
        <w:t>Results</w:t>
      </w:r>
    </w:p>
    <w:p w:rsidR="00774E8B" w:rsidRPr="00774E8B" w:rsidRDefault="00774E8B" w:rsidP="002E25CC">
      <w:r>
        <w:t xml:space="preserve">The model predicts that, when there are larger numbers of candidates per position, slight disadvantages in performance due to ill health could result in a large employability disadvantage, </w:t>
      </w:r>
      <w:r w:rsidR="0016028B">
        <w:t xml:space="preserve">so </w:t>
      </w:r>
      <w:r>
        <w:t>a level of health disadvantage which would not render someone unemployable when labour markets are less competitive could exclude them from more competitive labour markets.</w:t>
      </w:r>
    </w:p>
    <w:p w:rsidR="005E580D" w:rsidRDefault="005E580D" w:rsidP="002E25CC">
      <w:pPr>
        <w:rPr>
          <w:b/>
        </w:rPr>
      </w:pPr>
      <w:r>
        <w:rPr>
          <w:b/>
        </w:rPr>
        <w:t>Discussion</w:t>
      </w:r>
    </w:p>
    <w:p w:rsidR="00774E8B" w:rsidRDefault="00774E8B" w:rsidP="002E25CC">
      <w:r>
        <w:t>The use of the stylised model means the</w:t>
      </w:r>
      <w:r w:rsidR="00BC2531">
        <w:t xml:space="preserve"> logical</w:t>
      </w:r>
      <w:r>
        <w:t xml:space="preserve"> implications of assumptions can be </w:t>
      </w:r>
      <w:r w:rsidR="00BC2531">
        <w:t>scrutinised</w:t>
      </w:r>
      <w:r>
        <w:t xml:space="preserve">. </w:t>
      </w:r>
      <w:r w:rsidR="0016028B">
        <w:t xml:space="preserve">A </w:t>
      </w:r>
      <w:r w:rsidR="00534252">
        <w:t>more competitive labour market</w:t>
      </w:r>
      <w:r>
        <w:t xml:space="preserve"> may be more likely to disproportionately exclude people in poorer health than </w:t>
      </w:r>
      <w:r w:rsidR="0016028B">
        <w:t xml:space="preserve">generally </w:t>
      </w:r>
      <w:r>
        <w:t>assumed</w:t>
      </w:r>
      <w:r w:rsidR="00BC2531">
        <w:t>, and so the level of health necessary to avoid becoming socially excluded in this way could have increased as a result of economic changes in the UK over the last thirty years.</w:t>
      </w:r>
    </w:p>
    <w:p w:rsidR="00BC2531" w:rsidRDefault="00BC2531" w:rsidP="002E25CC"/>
    <w:p w:rsidR="00BC2531" w:rsidRDefault="00BC2531">
      <w:pPr>
        <w:rPr>
          <w:rFonts w:asciiTheme="majorHAnsi" w:eastAsiaTheme="majorEastAsia" w:hAnsiTheme="majorHAnsi" w:cstheme="majorBidi"/>
          <w:b/>
          <w:bCs/>
          <w:smallCaps/>
          <w:color w:val="365F91" w:themeColor="accent1" w:themeShade="BF"/>
          <w:sz w:val="28"/>
          <w:szCs w:val="28"/>
        </w:rPr>
      </w:pPr>
      <w:r>
        <w:br w:type="page"/>
      </w:r>
    </w:p>
    <w:p w:rsidR="00960E95" w:rsidRDefault="00960E95" w:rsidP="00960E95">
      <w:pPr>
        <w:pStyle w:val="Heading1"/>
      </w:pPr>
      <w:r>
        <w:lastRenderedPageBreak/>
        <w:t>Introduct</w:t>
      </w:r>
      <w:r w:rsidR="008D5D12">
        <w:t>i</w:t>
      </w:r>
      <w:r>
        <w:t>on</w:t>
      </w:r>
    </w:p>
    <w:p w:rsidR="00AE6943" w:rsidRDefault="0007030F" w:rsidP="00A452FB">
      <w:r w:rsidRPr="00A452FB">
        <w:t xml:space="preserve">Recent research has </w:t>
      </w:r>
      <w:r w:rsidR="00AE6943">
        <w:t>indicated that people of working age who report limiting longstanding illness</w:t>
      </w:r>
      <w:r w:rsidR="007A2769">
        <w:t xml:space="preserve"> (LLTI)</w:t>
      </w:r>
      <w:r w:rsidR="00AE6943">
        <w:t xml:space="preserve"> are much less likely to be employed and much more likely to be economically inactive than they w</w:t>
      </w:r>
      <w:r w:rsidR="00970E19">
        <w:t>ould have been a generation ago, and that</w:t>
      </w:r>
      <w:r w:rsidRPr="00A452FB">
        <w:t xml:space="preserve"> </w:t>
      </w:r>
      <w:r w:rsidR="00970E19">
        <w:t>t</w:t>
      </w:r>
      <w:r w:rsidRPr="00A452FB">
        <w:t>his relationship is much stronger for people with unskilled manual labour backgrounds than other occupational groups</w:t>
      </w:r>
      <w:r w:rsidR="00A452FB" w:rsidRPr="00A452FB">
        <w:t>.</w:t>
      </w:r>
      <w:r w:rsidR="00970E19" w:rsidRPr="00970E19">
        <w:t xml:space="preserve"> </w:t>
      </w:r>
      <w:r w:rsidR="0060605A">
        <w:fldChar w:fldCharType="begin" w:fldLock="1"/>
      </w:r>
      <w:r w:rsidR="00842ADF">
        <w:instrText>ADDIN CSL_CITATION { "citationItems" : [ { "id" : "ITEM-1", "itemData" : { "abstract" : "Objective To see whether adverse relations between social class, health, and economic activity, observed between 1973 and 1993 and previously identified in a 1996 BMJ paper, were still apparent between 1994 and 2009 despite improvements in the general economic climate and overall population health. Design Replication of repeated cross sectional analysis from the original paper, using the same source (the General Household Survey) and occupation coding scheme, but extended from the period 1973-93 to 1973-2009, and including women as well as men. Subjects Men and women aged 20-59 years in each annual survey between 1973 and 2009. Main outcome measures Change over time in class specific rates of employment, unemployment, and economic inactivity within subgroups of respondents. Results Overall employment rates have decreased for men of working age while increasing for working age women. For men in particular, the gradient of these changes seems to depend on occupational group. Over 37 years, the differences in occupational group specific economic inactivity and employment rates between people reporting and those not reporting a limiting long term illness has increased substantially. Conclusion Between 1973 and 2009, the relation between good health and securing and sustaining employment has strengthened for both men and women. For men, this has been due to employment rates decreasing and economic inactivity rates increasing among men with poor health. For women, this has largely been due to a general trend of increased employment and reduced economic inactivity occurring among healthier women but not in women of poorer health. Some evidence suggests that, since 2005, the relation between health, employment, and economic inactivity for women in the top two occupational groups has become more like that for men, with poor health becoming associated with reducing employment rates.", "author" : [ { "family" : "Minton", "given" : "J. W." }, { "family" : "Pickett", "given" : "K. E." }, { "family" : "Dorling", "given" : "D." } ], "container-title" : "BMJ", "id" : "ITEM-1", "issue" : "may09 1", "issued" : { "date-parts" : [ [ "2012", "5", "9" ] ] }, "page" : "e2316-e2316", "title" : "Health, employment, and economic change, 1973-2009: repeated cross sectional study", "type" : "article-journal", "volume" : "344" }, "uris" : [ "http://www.mendeley.com/documents/?uuid=241da44a-6d8f-4d20-9300-370eeab9e2d7" ] }, { "id" : "ITEM-2", "itemData" : { "DOI" : "10.1136/bmj.e2858", "author" : [ { "family" : "Bartley", "given" : "M" } ], "container-title" : "BMJ", "id" : "ITEM-2", "issue" : "may09 1", "issued" : { "date-parts" : [ [ "2012", "5", "9" ] ] }, "note" : "1756-1833 (Electronic)\n0959-535X (Linking)\nComment\nEditorial", "page" : "e2858-e2858", "title" : "Economic inactivity and health", "type" : "article-journal", "volume" : "344" }, "uris" : [ "http://www.mendeley.com/documents/?uuid=051263e6-80c7-4443-b810-59af0cd61728" ] } ], "mendeley" : { "previouslyFormattedCitation" : "[1,2]" }, "properties" : { "noteIndex" : 0 }, "schema" : "https://github.com/citation-style-language/schema/raw/master/csl-citation.json" }</w:instrText>
      </w:r>
      <w:r w:rsidR="0060605A">
        <w:fldChar w:fldCharType="separate"/>
      </w:r>
      <w:r w:rsidR="0060605A" w:rsidRPr="0060605A">
        <w:rPr>
          <w:noProof/>
        </w:rPr>
        <w:t>[1,2]</w:t>
      </w:r>
      <w:r w:rsidR="0060605A">
        <w:fldChar w:fldCharType="end"/>
      </w:r>
      <w:r w:rsidR="00A452FB" w:rsidRPr="00A452FB">
        <w:t xml:space="preserve"> </w:t>
      </w:r>
      <w:r w:rsidR="007A2769">
        <w:t xml:space="preserve">Self-assessed health has not worsened in this or other European countries over this time, but the employability disadvantage associated with having a LLTI has. </w:t>
      </w:r>
      <w:r w:rsidR="00BE5A70">
        <w:fldChar w:fldCharType="begin" w:fldLock="1"/>
      </w:r>
      <w:r w:rsidR="00842ADF">
        <w:instrText>ADDIN CSL_CITATION { "citationItems" : [ { "id" : "ITEM-1", "itemData" : { "DOI" : "10.1093/ije/dyh342", "abstract" : "Changes over time in inequalities in self-reported health are studied for increasingly more countries, but a comprehensive overview encompassing several countries is still lacking. The general aim of this article is to determine whether inequalities in self-assessed health in 10 European countries showed a general tendency either to increase or to decrease between the 1980s and the 1990s and whether trends varied among countries.", "author" : [ { "family" : "Kunst", "given" : "Anton E" }, { "family" : "Bos", "given" : "Vivian" }, { "family" : "Lahelma", "given" : "Eero" }, { "family" : "Bartley", "given" : "Mel" }, { "family" : "Lissau", "given" : "Inge" }, { "family" : "Regidor", "given" : "Enrique" }, { "family" : "Mielck", "given" : "Andreas" }, { "family" : "Cardano", "given" : "Mario" }, { "family" : "Dalstra", "given" : "Jetty A A" }, { "family" : "Geurts", "given" : "Jos\u00e9 J M" }, { "family" : "Helmert", "given" : "Uwe" }, { "family" : "Lennartsson", "given" : "Carin" }, { "family" : "Ramm", "given" : "Jorun" }, { "family" : "Spadea", "given" : "Teresa" }, { "family" : "Stronegger", "given" : "Willibald J" }, { "family" : "Mackenbach", "given" : "Johan P" } ], "container-title" : "International journal of epidemiology", "id" : "ITEM-1", "issue" : "2", "issued" : { "date-parts" : [ [ "2005", "4" ] ] }, "page" : "295-305", "title" : "Trends in socioeconomic inequalities in self-assessed health in 10 European countries.", "type" : "article-journal", "volume" : "34" }, "uris" : [ "http://www.mendeley.com/documents/?uuid=a92bf0d5-a302-4929-8f59-3e0f96959b50" ] } ], "mendeley" : { "previouslyFormattedCitation" : "[3]" }, "properties" : { "noteIndex" : 0 }, "schema" : "https://github.com/citation-style-language/schema/raw/master/csl-citation.json" }</w:instrText>
      </w:r>
      <w:r w:rsidR="00BE5A70">
        <w:fldChar w:fldCharType="separate"/>
      </w:r>
      <w:r w:rsidR="00BE5A70" w:rsidRPr="00BE5A70">
        <w:rPr>
          <w:noProof/>
        </w:rPr>
        <w:t>[3]</w:t>
      </w:r>
      <w:r w:rsidR="00BE5A70">
        <w:fldChar w:fldCharType="end"/>
      </w:r>
      <w:r w:rsidR="00BE5A70">
        <w:t xml:space="preserve"> </w:t>
      </w:r>
      <w:r w:rsidR="007A2769">
        <w:t xml:space="preserve">This paper </w:t>
      </w:r>
      <w:r w:rsidR="00382A90">
        <w:t>describes</w:t>
      </w:r>
      <w:r w:rsidR="007A2769">
        <w:t xml:space="preserve"> a computer-based model </w:t>
      </w:r>
      <w:r w:rsidR="00382A90">
        <w:t xml:space="preserve">which has been developed </w:t>
      </w:r>
      <w:r w:rsidR="007A2769">
        <w:t xml:space="preserve">to explore how this could have happened. </w:t>
      </w:r>
    </w:p>
    <w:p w:rsidR="008D5D12" w:rsidRDefault="007A2769" w:rsidP="008D5D12">
      <w:r>
        <w:t xml:space="preserve">The computer-based </w:t>
      </w:r>
      <w:r w:rsidR="00A452FB">
        <w:t xml:space="preserve">model incorporates just two parameters, one relating to ill health of a candidate, and another to the number of competitors for a position. The model assumes that getting a job is essentially a ‘winner-takes-all’ process, in which the best of a number of candidates for a job get all of the reward (a job), and all other candidates get nothing. </w:t>
      </w:r>
      <w:r w:rsidR="00DE7642">
        <w:t>Using a computer-based model in this way is useful as a tool for demonstrating the logical implications of making particular assumptions in a complex system incorporating nonlinearities, where these implications may not be immediately apparent.</w:t>
      </w:r>
      <w:r w:rsidR="0007030F">
        <w:t xml:space="preserve"> </w:t>
      </w:r>
      <w:r w:rsidR="00842ADF">
        <w:t>The model was constructed in R, and the code is presented in the appendix.</w:t>
      </w:r>
      <w:r w:rsidR="00842ADF">
        <w:fldChar w:fldCharType="begin" w:fldLock="1"/>
      </w:r>
      <w:r w:rsidR="00842ADF">
        <w:instrText>ADDIN CSL_CITATION { "citationItems" : [ { "id" : "ITEM-1", "itemData" : { "author" : [ { "family" : "Team", "given" : "R Development Core" } ], "id" : "ITEM-1", "issued" : { "date-parts" : [ [ "2011" ] ] }, "publisher" : "R Foundation for Statistical Computing", "publisher-place" : "Vienna, Austria", "title" : "R: A language and environment for statistical computing", "type" : "article" }, "uris" : [ "http://www.mendeley.com/documents/?uuid=734024d5-b9f2-4345-b139-174a902d643a" ] }, { "id" : "ITEM-2", "itemData" : { "ISBN" : "978-0-387-75968-5", "author" : [ { "family" : "Sarkar", "given" : "Deepayan" } ], "id" : "ITEM-2", "issued" : { "date-parts" : [ [ "2008" ] ] }, "publisher" : "Springer", "publisher-place" : "New York", "title" : "Lattice: Multivariate Data Visualization with R.", "type" : "book" }, "uris" : [ "http://www.mendeley.com/documents/?uuid=2ea118fc-2497-46ab-a186-e3e21f81687b" ] } ], "mendeley" : { "previouslyFormattedCitation" : "[4,5]" }, "properties" : { "noteIndex" : 0 }, "schema" : "https://github.com/citation-style-language/schema/raw/master/csl-citation.json" }</w:instrText>
      </w:r>
      <w:r w:rsidR="00842ADF">
        <w:fldChar w:fldCharType="separate"/>
      </w:r>
      <w:r w:rsidR="00842ADF" w:rsidRPr="00842ADF">
        <w:rPr>
          <w:noProof/>
        </w:rPr>
        <w:t>[4,5]</w:t>
      </w:r>
      <w:r w:rsidR="00842ADF">
        <w:fldChar w:fldCharType="end"/>
      </w:r>
    </w:p>
    <w:p w:rsidR="00960E95" w:rsidRDefault="00960E95" w:rsidP="00960E95">
      <w:pPr>
        <w:pStyle w:val="Heading1"/>
      </w:pPr>
      <w:r>
        <w:t>Methods</w:t>
      </w:r>
    </w:p>
    <w:p w:rsidR="008D5D12" w:rsidRDefault="00231EC4" w:rsidP="008D5D12">
      <w:r>
        <w:t>Mathematical</w:t>
      </w:r>
      <w:r w:rsidR="008D5D12">
        <w:t xml:space="preserve"> models are commonly used in health technology assessments to help </w:t>
      </w:r>
      <w:r>
        <w:t xml:space="preserve">NICE </w:t>
      </w:r>
      <w:r w:rsidR="008D5D12">
        <w:t xml:space="preserve">and other health based decision making organisations make coherent, evidence-based decisions. </w:t>
      </w:r>
      <w:r w:rsidR="00BE5A70">
        <w:fldChar w:fldCharType="begin" w:fldLock="1"/>
      </w:r>
      <w:r w:rsidR="00842ADF">
        <w:instrText>ADDIN CSL_CITATION { "citationItems" : [ { "id" : "ITEM-1", "itemData" : { "author" : [ { "family" : "NICE", "given" : "" } ], "id" : "ITEM-1", "issued" : { "date-parts" : [ [ "2008" ] ] }, "page" : "80", "title" : "Guide to the methods of technoloy appraisal", "type" : "report" }, "uris" : [ "http://www.mendeley.com/documents/?uuid=cd033cb2-d65d-48dd-9230-e0ece575195f" ] } ], "mendeley" : { "previouslyFormattedCitation" : "[6]" }, "properties" : { "noteIndex" : 0 }, "schema" : "https://github.com/citation-style-language/schema/raw/master/csl-citation.json" }</w:instrText>
      </w:r>
      <w:r w:rsidR="00BE5A70">
        <w:fldChar w:fldCharType="separate"/>
      </w:r>
      <w:r w:rsidR="00842ADF" w:rsidRPr="00842ADF">
        <w:rPr>
          <w:noProof/>
        </w:rPr>
        <w:t>[6]</w:t>
      </w:r>
      <w:r w:rsidR="00BE5A70">
        <w:fldChar w:fldCharType="end"/>
      </w:r>
      <w:r w:rsidR="0039787B">
        <w:t xml:space="preserve"> </w:t>
      </w:r>
      <w:r>
        <w:t>T</w:t>
      </w:r>
      <w:r w:rsidR="008D5D12">
        <w:t xml:space="preserve">he role of this model is more as tool for exploring the logical </w:t>
      </w:r>
      <w:r w:rsidR="00625887">
        <w:t xml:space="preserve">ecological </w:t>
      </w:r>
      <w:r w:rsidR="008D5D12">
        <w:t xml:space="preserve">consequences of </w:t>
      </w:r>
      <w:r w:rsidR="00625887">
        <w:t xml:space="preserve">accepting </w:t>
      </w:r>
      <w:r w:rsidR="008D5D12">
        <w:t xml:space="preserve">a series of </w:t>
      </w:r>
      <w:r w:rsidR="00625887">
        <w:t xml:space="preserve">individual level </w:t>
      </w:r>
      <w:r w:rsidR="008D5D12">
        <w:t>assumption</w:t>
      </w:r>
      <w:r w:rsidR="00625887">
        <w:t>s about job selection processes.</w:t>
      </w:r>
      <w:r w:rsidR="00BE5A70">
        <w:fldChar w:fldCharType="begin" w:fldLock="1"/>
      </w:r>
      <w:r w:rsidR="00842ADF">
        <w:instrText>ADDIN CSL_CITATION { "citationItems" : [ { "id" : "ITEM-1", "itemData" : { "DOI" : "10.1371/journal.pone.0013371", "abstract" : "Within affluent populations, there are marked socioeconomic gradients in health behavior, with people of lower socioeconomic position smoking more, exercising less, having poorer diets, complying less well with therapy, using medical services less, ignoring health and safety advice more, and being less health-conscious overall, than their more affluent peers. Whilst the proximate mechanisms underlying these behavioral differences have been investigated, the ultimate causes have not.", "author" : [ { "family" : "Nettle", "given" : "Daniel" } ], "container-title" : "PloS one", "id" : "ITEM-1", "issue" : "10", "issued" : { "date-parts" : [ [ "2010", "1" ] ] }, "page" : "e13371", "title" : "Why are there social gradients in preventative health behavior? A perspective from behavioral ecology.", "type" : "article-journal", "volume" : "5" }, "uris" : [ "http://www.mendeley.com/documents/?uuid=7ebf43a4-f33c-40f7-b068-00983ff5b37b" ] } ], "mendeley" : { "previouslyFormattedCitation" : "[7]" }, "properties" : { "noteIndex" : 0 }, "schema" : "https://github.com/citation-style-language/schema/raw/master/csl-citation.json" }</w:instrText>
      </w:r>
      <w:r w:rsidR="00BE5A70">
        <w:fldChar w:fldCharType="separate"/>
      </w:r>
      <w:r w:rsidR="00842ADF" w:rsidRPr="00842ADF">
        <w:rPr>
          <w:noProof/>
        </w:rPr>
        <w:t>[7]</w:t>
      </w:r>
      <w:r w:rsidR="00BE5A70">
        <w:fldChar w:fldCharType="end"/>
      </w:r>
      <w:r w:rsidR="00625887">
        <w:t xml:space="preserve"> Because of nonlinearities, small changes at the individual level can lead to large changes at the ecological level </w:t>
      </w:r>
      <w:r w:rsidR="00BE5A70">
        <w:fldChar w:fldCharType="begin" w:fldLock="1"/>
      </w:r>
      <w:r w:rsidR="00842ADF">
        <w:instrText>ADDIN CSL_CITATION { "citationItems" : [ { "id" : "ITEM-1", "itemData" : { "ISBN" : "13 978 0335 21600", "author" : [ { "family" : "Gilbert", "given" : "Nigel" }, { "family" : "Troitzsch", "given" : "Klaus G." } ], "edition" : "Second Edi", "id" : "ITEM-1", "issued" : { "date-parts" : [ [ "2005" ] ] }, "publisher" : "OUP", "publisher-place" : "Maidenhead", "title" : "Simulation for the Social Scientist", "type" : "book" }, "uris" : [ "http://www.mendeley.com/documents/?uuid=268facb8-1ff4-4858-8b0a-11b491609440" ] }, { "id" : "ITEM-2", "itemData" : { "author" : [ { "family" : "Schelling", "given" : "T" } ], "id" : "ITEM-2", "issued" : { "date-parts" : [ [ "1978" ] ] }, "publisher" : "V W Norton &amp; Company Ltd.", "publisher-place" : "London", "title" : "Micromotives and Macrobehaviour", "type" : "book" }, "uris" : [ "http://www.mendeley.com/documents/?uuid=ea2c1b56-23dd-442a-8b5d-768bc19247f4" ] }, { "id" : "ITEM-3", "itemData" : { "author" : [ { "family" : "Ormerod", "given" : "Paul" } ], "id" : "ITEM-3", "issued" : { "date-parts" : [ [ "2005" ] ] }, "page" : "272", "publisher" : "Faber &amp; Faber", "publisher-place" : "London", "title" : "Why Most Things Fail: Evolution, Extinction and Economics", "type" : "book" }, "uris" : [ "http://www.mendeley.com/documents/?uuid=40a500b7-4e18-4b19-bf8e-8dd8c514a6b8" ] } ], "mendeley" : { "previouslyFormattedCitation" : "[8\u201310]" }, "properties" : { "noteIndex" : 0 }, "schema" : "https://github.com/citation-style-language/schema/raw/master/csl-citation.json" }</w:instrText>
      </w:r>
      <w:r w:rsidR="00BE5A70">
        <w:fldChar w:fldCharType="separate"/>
      </w:r>
      <w:r w:rsidR="00842ADF" w:rsidRPr="00842ADF">
        <w:rPr>
          <w:noProof/>
        </w:rPr>
        <w:t>[8–10]</w:t>
      </w:r>
      <w:r w:rsidR="00BE5A70">
        <w:fldChar w:fldCharType="end"/>
      </w:r>
      <w:r w:rsidR="0039787B">
        <w:t xml:space="preserve"> </w:t>
      </w:r>
      <w:r w:rsidR="00625887">
        <w:t>These logical implications may not be apparent without adopting a formal model, because it is more intuitive to assume that inputs and outputs are broadly proportional to one another</w:t>
      </w:r>
      <w:r w:rsidR="00970E19">
        <w:t>.</w:t>
      </w:r>
      <w:r w:rsidR="00625887">
        <w:t xml:space="preserve"> </w:t>
      </w:r>
      <w:r w:rsidR="0039787B">
        <w:fldChar w:fldCharType="begin" w:fldLock="1"/>
      </w:r>
      <w:r w:rsidR="00842ADF">
        <w:instrText>ADDIN CSL_CITATION { "citationItems" : [ { "id" : "ITEM-1", "itemData" : { "abstract" : "Evidence is reviewed which suggests there may be little or no direct introspective access to higher order cognitive processes. Subjects are sometimes (a) unaware of the existence of a stimulus that importantly influenced a response, (b) unaware of the existence of the response, and (c) unaware that he stimulus has affected the response. It is proposed that when people attempt to report on their cognitive processes, that is, on the processes mediating the effects of a stimulus on a response, they do not do so on the basis of any true introspection. Instead, their reports are based on a priori, implicit causal theories, or judgments about the extent to whcih a particular stimulus is a plausible cause of a given response. This suggests that though people may not be able to observed directly their cognitive processes, they will sometimes be able to report accurately about them. Accurate reports will occur when influential stimuli are salient and are plausible causes of the responses they produce, and will not occur when stimuli are not salient or are not plausible causes.", "author" : [ { "family" : "Nisbett", "given" : "Richard" }, { "family" : "Wilson", "given" : "T D" } ], "container-title" : "Psychological Review", "id" : "ITEM-1", "issue" : "3", "issued" : { "date-parts" : [ [ "1977" ] ] }, "page" : "231-259", "title" : "Telling More Than We Can Know: Verbal Reports on Mental processes", "type" : "article-journal", "volume" : "84" }, "uris" : [ "http://www.mendeley.com/documents/?uuid=a0973d1a-dea1-439f-ac61-79b09b1f25e0" ] } ], "mendeley" : { "previouslyFormattedCitation" : "[11]" }, "properties" : { "noteIndex" : 0 }, "schema" : "https://github.com/citation-style-language/schema/raw/master/csl-citation.json" }</w:instrText>
      </w:r>
      <w:r w:rsidR="0039787B">
        <w:fldChar w:fldCharType="separate"/>
      </w:r>
      <w:r w:rsidR="00842ADF" w:rsidRPr="00842ADF">
        <w:rPr>
          <w:noProof/>
        </w:rPr>
        <w:t>[11]</w:t>
      </w:r>
      <w:r w:rsidR="0039787B">
        <w:fldChar w:fldCharType="end"/>
      </w:r>
      <w:r w:rsidR="008D5D12">
        <w:t xml:space="preserve"> </w:t>
      </w:r>
    </w:p>
    <w:p w:rsidR="00F028D4" w:rsidRPr="008D5D12" w:rsidRDefault="002E25CC" w:rsidP="00F028D4">
      <w:pPr>
        <w:pStyle w:val="Heading2"/>
      </w:pPr>
      <w:r>
        <w:t>A</w:t>
      </w:r>
      <w:r w:rsidR="00F028D4">
        <w:t xml:space="preserve">ssumptions modelled </w:t>
      </w:r>
    </w:p>
    <w:p w:rsidR="00625887" w:rsidRDefault="00625887" w:rsidP="00231EC4">
      <w:r>
        <w:t>The assumptions made in the model are</w:t>
      </w:r>
      <w:r w:rsidR="00231EC4">
        <w:t xml:space="preserve">: 1) that getting a job is essentially a winter-takes-all process; 2) that health is one of a number of factors that influences how ‘fit’ a candidate is likely to be for a job; 3) that people have ‘good days’ and ‘bad days, variation in performance, but that this variation is around a central level; 4) that people in poorer health have on average a lower level of job fitness than otherwise similar people in good health. </w:t>
      </w:r>
    </w:p>
    <w:p w:rsidR="00231EC4" w:rsidRPr="00231EC4" w:rsidRDefault="00625887" w:rsidP="00231EC4">
      <w:r>
        <w:t xml:space="preserve">To assume that getting a job is essentially </w:t>
      </w:r>
      <w:r w:rsidR="00231EC4">
        <w:t>a winter-takes-all process</w:t>
      </w:r>
      <w:r>
        <w:t xml:space="preserve"> is to say that </w:t>
      </w:r>
      <w:r w:rsidR="00231EC4">
        <w:t>if on</w:t>
      </w:r>
      <w:r>
        <w:t>e</w:t>
      </w:r>
      <w:r w:rsidR="00231EC4">
        <w:t xml:space="preserve"> candidate’s performance in the selection process is 9</w:t>
      </w:r>
      <w:r w:rsidR="00631686">
        <w:t>5% as good as another candidate’s</w:t>
      </w:r>
      <w:r w:rsidR="00231EC4">
        <w:t xml:space="preserve">, then this candidate will not receive 95% of the ‘reward’ for this performance. </w:t>
      </w:r>
      <w:r>
        <w:t>This is the assumption that means the relationship between inputs and outputs can be nonlinear.</w:t>
      </w:r>
      <w:r w:rsidR="00231EC4">
        <w:t xml:space="preserve"> </w:t>
      </w:r>
    </w:p>
    <w:p w:rsidR="00231EC4" w:rsidRPr="00231EC4" w:rsidRDefault="00970E19" w:rsidP="00231EC4">
      <w:r>
        <w:t xml:space="preserve">Two </w:t>
      </w:r>
      <w:r w:rsidR="00F06BDC">
        <w:t xml:space="preserve">further assumptions are that: each candidate has an ‘average’ level of fitness; </w:t>
      </w:r>
      <w:r>
        <w:t xml:space="preserve">and that </w:t>
      </w:r>
      <w:r w:rsidR="00F06BDC">
        <w:t xml:space="preserve">there is some level of variation around that average level; and that there are fundamentally just two types of candidate – healthy candidates and health impaired candidates – who apply for jobs. Additionally, there is the assumption that if a person’s employability falls below a certain threshold then they effectively become ‘unemployable’. If, for example, a 62 year old has specialised for the previous 40 years in a particular occupation, and there are currently only 10 new opportunities in that field per </w:t>
      </w:r>
      <w:r w:rsidR="00F06BDC">
        <w:lastRenderedPageBreak/>
        <w:t xml:space="preserve">year, and the candidates needs on average to apply for 100 positions to be offered one job then it will take that person on average to years to get a job. If the retirement age is 65 then that person is effectively ‘unemployable’ as they could expect employment </w:t>
      </w:r>
      <w:r w:rsidR="00F06BDC">
        <w:rPr>
          <w:i/>
        </w:rPr>
        <w:t>after</w:t>
      </w:r>
      <w:r w:rsidR="00F06BDC">
        <w:t xml:space="preserve"> they are due to retire, and so due to move beyond working age.</w:t>
      </w:r>
    </w:p>
    <w:p w:rsidR="00960E95" w:rsidRDefault="00F028D4" w:rsidP="00960E95">
      <w:pPr>
        <w:pStyle w:val="Heading2"/>
      </w:pPr>
      <w:r>
        <w:t>The model</w:t>
      </w:r>
    </w:p>
    <w:p w:rsidR="00F06BDC" w:rsidRDefault="00970E19">
      <w:r>
        <w:t>The model is implemented as follows</w:t>
      </w:r>
      <w:r w:rsidR="00400952">
        <w:t xml:space="preserve">: a job selection process is represented by selecting from a series of candidates who each demonstrate a given level of performance of that position. The performance that each candidate demonstrated on that occasion is represented by a random draw from that particular candidate’s ‘performance distribution’. The ‘healthy’ candidates are all represented by the same performance distribution, and the health impaired candidates by this same distribution by shifted down by a given amount, d. The model simulates the proportion of trials where a health impaired candidate ‘wins’ a job over one or more healthy candidates. </w:t>
      </w:r>
    </w:p>
    <w:p w:rsidR="00F06BDC" w:rsidRDefault="00400952">
      <w:r>
        <w:t xml:space="preserve">A number of variations of this model are run, for a wide range of permutations of k, the number of healthy candidate the health impaired candidate completes against, and d, the degree of job fitness disadvantage due to ill health that the health impaired candidate has. In order to </w:t>
      </w:r>
      <w:proofErr w:type="spellStart"/>
      <w:r>
        <w:t>operationalise</w:t>
      </w:r>
      <w:proofErr w:type="spellEnd"/>
      <w:r>
        <w:t xml:space="preserve"> the mode</w:t>
      </w:r>
      <w:r w:rsidR="00E73915">
        <w:t>l</w:t>
      </w:r>
      <w:r>
        <w:t xml:space="preserve">, the Normal distribution was used to represent variation in candidates’ performance, and the results are likely to be somewhat contingent this choice of distribution. The process is shown graphically in </w:t>
      </w:r>
      <w:r w:rsidR="00E73915">
        <w:fldChar w:fldCharType="begin"/>
      </w:r>
      <w:r w:rsidR="00E73915">
        <w:instrText xml:space="preserve"> REF _Ref331781024 \h </w:instrText>
      </w:r>
      <w:r w:rsidR="00E73915">
        <w:fldChar w:fldCharType="separate"/>
      </w:r>
      <w:r w:rsidR="00E73915">
        <w:t xml:space="preserve">Figure </w:t>
      </w:r>
      <w:r w:rsidR="00E73915">
        <w:rPr>
          <w:noProof/>
        </w:rPr>
        <w:t>1</w:t>
      </w:r>
      <w:r w:rsidR="00E73915">
        <w:fldChar w:fldCharType="end"/>
      </w:r>
      <w:r>
        <w:t xml:space="preserve"> below. </w:t>
      </w:r>
      <w:r w:rsidR="00970E19">
        <w:t>In this graphical representation B represents the distribution from which the health-impaired candidate’s apparent job fitness is drawn, and A represents the distribution from which the candidate in full health’s job fitness is drawn. Paired draws from each distribution are drawn four times, to represent four attempts to win a job. Candidate A’s performance, represented by the long black link, is superior on the first three occasions, and so is selected. Candidate B, represented by the shorter grey line, demonstrates superior performance on the fourth occasion, and so is successful on this occasion.</w:t>
      </w:r>
    </w:p>
    <w:p w:rsidR="00F06BDC" w:rsidRDefault="00F06BDC" w:rsidP="00F06BDC">
      <w:pPr>
        <w:keepNext/>
      </w:pPr>
      <w:r>
        <w:rPr>
          <w:noProof/>
          <w:lang w:eastAsia="en-GB"/>
        </w:rPr>
        <mc:AlternateContent>
          <mc:Choice Requires="wpc">
            <w:drawing>
              <wp:inline distT="0" distB="0" distL="0" distR="0" wp14:anchorId="36D138D6" wp14:editId="137E3D37">
                <wp:extent cx="5382895" cy="2971800"/>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
                        <wps:cNvCnPr>
                          <a:cxnSpLocks noChangeShapeType="1"/>
                        </wps:cNvCnPr>
                        <wps:spPr bwMode="auto">
                          <a:xfrm>
                            <a:off x="289331" y="2538179"/>
                            <a:ext cx="4790777" cy="7476"/>
                          </a:xfrm>
                          <a:prstGeom prst="straightConnector1">
                            <a:avLst/>
                          </a:prstGeom>
                          <a:noFill/>
                          <a:ln w="508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Text Box 5"/>
                        <wps:cNvSpPr txBox="1">
                          <a:spLocks noChangeArrowheads="1"/>
                        </wps:cNvSpPr>
                        <wps:spPr bwMode="auto">
                          <a:xfrm>
                            <a:off x="1233377" y="2609951"/>
                            <a:ext cx="3280031" cy="284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b/>
                                </w:rPr>
                              </w:pPr>
                              <w:bookmarkStart w:id="0" w:name="_GoBack"/>
                              <w:r>
                                <w:rPr>
                                  <w:b/>
                                </w:rPr>
                                <w:t>Employer’s appraisal of candidate’s job fitness</w:t>
                              </w:r>
                              <w:bookmarkEnd w:id="0"/>
                            </w:p>
                          </w:txbxContent>
                        </wps:txbx>
                        <wps:bodyPr rot="0" vert="horz" wrap="square" lIns="83210" tIns="41605" rIns="83210" bIns="41605" anchor="t" anchorCtr="0" upright="1">
                          <a:noAutofit/>
                        </wps:bodyPr>
                      </wps:wsp>
                      <pic:pic xmlns:pic="http://schemas.openxmlformats.org/drawingml/2006/picture">
                        <pic:nvPicPr>
                          <pic:cNvPr id="3" name="Picture 6" descr="bell_curve_red"/>
                          <pic:cNvPicPr>
                            <a:picLocks noChangeAspect="1" noChangeArrowheads="1"/>
                          </pic:cNvPicPr>
                        </pic:nvPicPr>
                        <pic:blipFill>
                          <a:blip r:embed="rId6">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2913492" y="469507"/>
                            <a:ext cx="1336005" cy="9517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7" descr="bell_curve_blue"/>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3549720" y="469507"/>
                            <a:ext cx="1325538" cy="951724"/>
                          </a:xfrm>
                          <a:prstGeom prst="rect">
                            <a:avLst/>
                          </a:prstGeom>
                          <a:noFill/>
                          <a:extLst>
                            <a:ext uri="{909E8E84-426E-40DD-AFC4-6F175D3DCCD1}">
                              <a14:hiddenFill xmlns:a14="http://schemas.microsoft.com/office/drawing/2010/main">
                                <a:solidFill>
                                  <a:srgbClr val="FFFFFF"/>
                                </a:solidFill>
                              </a14:hiddenFill>
                            </a:ext>
                          </a:extLst>
                        </pic:spPr>
                      </pic:pic>
                      <wps:wsp>
                        <wps:cNvPr id="5" name="Text Box 8"/>
                        <wps:cNvSpPr txBox="1">
                          <a:spLocks noChangeArrowheads="1"/>
                        </wps:cNvSpPr>
                        <wps:spPr bwMode="auto">
                          <a:xfrm>
                            <a:off x="3484677" y="349140"/>
                            <a:ext cx="249707" cy="26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sz w:val="25"/>
                                </w:rPr>
                              </w:pPr>
                              <w:r>
                                <w:rPr>
                                  <w:sz w:val="25"/>
                                </w:rPr>
                                <w:t>B</w:t>
                              </w:r>
                            </w:p>
                          </w:txbxContent>
                        </wps:txbx>
                        <wps:bodyPr rot="0" vert="horz" wrap="square" lIns="83210" tIns="41605" rIns="83210" bIns="41605" anchor="t" anchorCtr="0" upright="1">
                          <a:noAutofit/>
                        </wps:bodyPr>
                      </wps:wsp>
                      <wps:wsp>
                        <wps:cNvPr id="6" name="AutoShape 9"/>
                        <wps:cNvCnPr>
                          <a:cxnSpLocks noChangeShapeType="1"/>
                        </wps:cNvCnPr>
                        <wps:spPr bwMode="auto">
                          <a:xfrm>
                            <a:off x="4309306" y="1451883"/>
                            <a:ext cx="748"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a:off x="3834565" y="1531879"/>
                            <a:ext cx="1495"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8" name="AutoShape 11"/>
                        <wps:cNvCnPr>
                          <a:cxnSpLocks noChangeShapeType="1"/>
                        </wps:cNvCnPr>
                        <wps:spPr bwMode="auto">
                          <a:xfrm>
                            <a:off x="4176229" y="1667198"/>
                            <a:ext cx="1495"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9" name="AutoShape 12"/>
                        <wps:cNvCnPr>
                          <a:cxnSpLocks noChangeShapeType="1"/>
                        </wps:cNvCnPr>
                        <wps:spPr bwMode="auto">
                          <a:xfrm>
                            <a:off x="4476774" y="1871299"/>
                            <a:ext cx="1495"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 name="AutoShape 13"/>
                        <wps:cNvCnPr>
                          <a:cxnSpLocks noChangeShapeType="1"/>
                        </wps:cNvCnPr>
                        <wps:spPr bwMode="auto">
                          <a:xfrm>
                            <a:off x="3832322" y="2097082"/>
                            <a:ext cx="2243"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1" name="Text Box 14"/>
                        <wps:cNvSpPr txBox="1">
                          <a:spLocks noChangeArrowheads="1"/>
                        </wps:cNvSpPr>
                        <wps:spPr bwMode="auto">
                          <a:xfrm>
                            <a:off x="4095486" y="349140"/>
                            <a:ext cx="249707" cy="26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sz w:val="25"/>
                                </w:rPr>
                              </w:pPr>
                              <w:r>
                                <w:rPr>
                                  <w:sz w:val="25"/>
                                </w:rPr>
                                <w:t>A</w:t>
                              </w:r>
                            </w:p>
                          </w:txbxContent>
                        </wps:txbx>
                        <wps:bodyPr rot="0" vert="horz" wrap="square" lIns="83210" tIns="41605" rIns="83210" bIns="41605" anchor="t" anchorCtr="0" upright="1">
                          <a:noAutofit/>
                        </wps:bodyPr>
                      </wps:wsp>
                      <wps:wsp>
                        <wps:cNvPr id="12" name="AutoShape 15"/>
                        <wps:cNvCnPr>
                          <a:cxnSpLocks noChangeShapeType="1"/>
                        </wps:cNvCnPr>
                        <wps:spPr bwMode="auto">
                          <a:xfrm flipH="1">
                            <a:off x="3614764" y="779770"/>
                            <a:ext cx="598099" cy="1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16"/>
                        <wps:cNvSpPr txBox="1">
                          <a:spLocks noChangeArrowheads="1"/>
                        </wps:cNvSpPr>
                        <wps:spPr bwMode="auto">
                          <a:xfrm>
                            <a:off x="3774755" y="519598"/>
                            <a:ext cx="250454" cy="26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i/>
                                  <w:sz w:val="25"/>
                                </w:rPr>
                              </w:pPr>
                              <w:proofErr w:type="gramStart"/>
                              <w:r>
                                <w:rPr>
                                  <w:i/>
                                  <w:sz w:val="25"/>
                                </w:rPr>
                                <w:t>d</w:t>
                              </w:r>
                              <w:proofErr w:type="gramEnd"/>
                            </w:p>
                          </w:txbxContent>
                        </wps:txbx>
                        <wps:bodyPr rot="0" vert="horz" wrap="square" lIns="83210" tIns="41605" rIns="83210" bIns="41605" anchor="t" anchorCtr="0" upright="1">
                          <a:noAutofit/>
                        </wps:bodyPr>
                      </wps:wsp>
                      <wps:wsp>
                        <wps:cNvPr id="14" name="AutoShape 17"/>
                        <wps:cNvCnPr>
                          <a:cxnSpLocks noChangeShapeType="1"/>
                        </wps:cNvCnPr>
                        <wps:spPr bwMode="auto">
                          <a:xfrm>
                            <a:off x="3928018" y="2177077"/>
                            <a:ext cx="2243"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5" name="AutoShape 18"/>
                        <wps:cNvCnPr>
                          <a:cxnSpLocks noChangeShapeType="1"/>
                        </wps:cNvCnPr>
                        <wps:spPr bwMode="auto">
                          <a:xfrm>
                            <a:off x="3734383" y="1747194"/>
                            <a:ext cx="1495"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6" name="AutoShape 19"/>
                        <wps:cNvCnPr>
                          <a:cxnSpLocks noChangeShapeType="1"/>
                        </wps:cNvCnPr>
                        <wps:spPr bwMode="auto">
                          <a:xfrm>
                            <a:off x="3406924" y="1949800"/>
                            <a:ext cx="748"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7" name="Text Box 20"/>
                        <wps:cNvSpPr txBox="1">
                          <a:spLocks noChangeArrowheads="1"/>
                        </wps:cNvSpPr>
                        <wps:spPr bwMode="auto">
                          <a:xfrm>
                            <a:off x="4657699" y="1421231"/>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b/>
                                  <w:i/>
                                </w:rPr>
                              </w:pPr>
                              <w:r>
                                <w:rPr>
                                  <w:b/>
                                  <w:i/>
                                </w:rPr>
                                <w:t>Job 1</w:t>
                              </w:r>
                            </w:p>
                          </w:txbxContent>
                        </wps:txbx>
                        <wps:bodyPr rot="0" vert="horz" wrap="square" lIns="83210" tIns="41605" rIns="83210" bIns="41605" anchor="t" anchorCtr="0" upright="1">
                          <a:noAutofit/>
                        </wps:bodyPr>
                      </wps:wsp>
                      <wps:wsp>
                        <wps:cNvPr id="18" name="Text Box 21"/>
                        <wps:cNvSpPr txBox="1">
                          <a:spLocks noChangeArrowheads="1"/>
                        </wps:cNvSpPr>
                        <wps:spPr bwMode="auto">
                          <a:xfrm>
                            <a:off x="4657699" y="1660470"/>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b/>
                                  <w:i/>
                                </w:rPr>
                              </w:pPr>
                              <w:r>
                                <w:rPr>
                                  <w:b/>
                                  <w:i/>
                                </w:rPr>
                                <w:t>Job 2</w:t>
                              </w:r>
                            </w:p>
                          </w:txbxContent>
                        </wps:txbx>
                        <wps:bodyPr rot="0" vert="horz" wrap="square" lIns="83210" tIns="41605" rIns="83210" bIns="41605" anchor="t" anchorCtr="0" upright="1">
                          <a:noAutofit/>
                        </wps:bodyPr>
                      </wps:wsp>
                      <wps:wsp>
                        <wps:cNvPr id="19" name="Text Box 22"/>
                        <wps:cNvSpPr txBox="1">
                          <a:spLocks noChangeArrowheads="1"/>
                        </wps:cNvSpPr>
                        <wps:spPr bwMode="auto">
                          <a:xfrm>
                            <a:off x="4657699" y="1871299"/>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b/>
                                  <w:i/>
                                </w:rPr>
                              </w:pPr>
                              <w:r>
                                <w:rPr>
                                  <w:b/>
                                  <w:i/>
                                </w:rPr>
                                <w:t>Job 3</w:t>
                              </w:r>
                            </w:p>
                          </w:txbxContent>
                        </wps:txbx>
                        <wps:bodyPr rot="0" vert="horz" wrap="square" lIns="83210" tIns="41605" rIns="83210" bIns="41605" anchor="t" anchorCtr="0" upright="1">
                          <a:noAutofit/>
                        </wps:bodyPr>
                      </wps:wsp>
                      <wps:wsp>
                        <wps:cNvPr id="20" name="Text Box 23"/>
                        <wps:cNvSpPr txBox="1">
                          <a:spLocks noChangeArrowheads="1"/>
                        </wps:cNvSpPr>
                        <wps:spPr bwMode="auto">
                          <a:xfrm>
                            <a:off x="4657699" y="2097082"/>
                            <a:ext cx="613052" cy="211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b/>
                                  <w:i/>
                                </w:rPr>
                              </w:pPr>
                              <w:r>
                                <w:rPr>
                                  <w:b/>
                                  <w:i/>
                                </w:rPr>
                                <w:t>Job 4</w:t>
                              </w:r>
                            </w:p>
                          </w:txbxContent>
                        </wps:txbx>
                        <wps:bodyPr rot="0" vert="horz" wrap="square" lIns="83210" tIns="41605" rIns="83210" bIns="41605" anchor="t" anchorCtr="0" upright="1">
                          <a:noAutofit/>
                        </wps:bodyPr>
                      </wps:wsp>
                      <wps:wsp>
                        <wps:cNvPr id="21" name="Rectangle 24"/>
                        <wps:cNvSpPr>
                          <a:spLocks noChangeArrowheads="1"/>
                        </wps:cNvSpPr>
                        <wps:spPr bwMode="auto">
                          <a:xfrm>
                            <a:off x="4249497" y="1421231"/>
                            <a:ext cx="95696"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25"/>
                        <wps:cNvSpPr>
                          <a:spLocks noChangeArrowheads="1"/>
                        </wps:cNvSpPr>
                        <wps:spPr bwMode="auto">
                          <a:xfrm>
                            <a:off x="4140343" y="1632060"/>
                            <a:ext cx="72520"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26"/>
                        <wps:cNvSpPr>
                          <a:spLocks noChangeArrowheads="1"/>
                        </wps:cNvSpPr>
                        <wps:spPr bwMode="auto">
                          <a:xfrm>
                            <a:off x="4430422" y="1835414"/>
                            <a:ext cx="82986"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7"/>
                        <wps:cNvSpPr>
                          <a:spLocks noChangeArrowheads="1"/>
                        </wps:cNvSpPr>
                        <wps:spPr bwMode="auto">
                          <a:xfrm>
                            <a:off x="3892132" y="2097082"/>
                            <a:ext cx="88967" cy="216811"/>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8"/>
                        <wps:cNvSpPr txBox="1">
                          <a:spLocks noChangeArrowheads="1"/>
                        </wps:cNvSpPr>
                        <wps:spPr bwMode="auto">
                          <a:xfrm>
                            <a:off x="171206" y="2596493"/>
                            <a:ext cx="662395" cy="270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i/>
                                </w:rPr>
                              </w:pPr>
                              <w:r>
                                <w:rPr>
                                  <w:i/>
                                </w:rPr>
                                <w:t>Worse</w:t>
                              </w:r>
                            </w:p>
                          </w:txbxContent>
                        </wps:txbx>
                        <wps:bodyPr rot="0" vert="horz" wrap="square" lIns="83210" tIns="41605" rIns="83210" bIns="41605" anchor="t" anchorCtr="0" upright="1">
                          <a:noAutofit/>
                        </wps:bodyPr>
                      </wps:wsp>
                      <wps:wsp>
                        <wps:cNvPr id="26" name="Text Box 29"/>
                        <wps:cNvSpPr txBox="1">
                          <a:spLocks noChangeArrowheads="1"/>
                        </wps:cNvSpPr>
                        <wps:spPr bwMode="auto">
                          <a:xfrm>
                            <a:off x="4513408" y="2609951"/>
                            <a:ext cx="757343" cy="270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i/>
                                </w:rPr>
                              </w:pPr>
                              <w:r>
                                <w:rPr>
                                  <w:i/>
                                </w:rPr>
                                <w:t>Better</w:t>
                              </w:r>
                            </w:p>
                          </w:txbxContent>
                        </wps:txbx>
                        <wps:bodyPr rot="0" vert="horz" wrap="square" lIns="83210" tIns="41605" rIns="83210" bIns="41605" anchor="t" anchorCtr="0" upright="1">
                          <a:noAutofit/>
                        </wps:bodyPr>
                      </wps:wsp>
                    </wpc:wpc>
                  </a:graphicData>
                </a:graphic>
              </wp:inline>
            </w:drawing>
          </mc:Choice>
          <mc:Fallback>
            <w:pict>
              <v:group id="Canvas 27" o:spid="_x0000_s1026" editas="canvas" style="width:423.85pt;height:234pt;mso-position-horizontal-relative:char;mso-position-vertical-relative:line" coordsize="5382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828;height:29718;visibility:visible;mso-wrap-style:square">
                  <v:fill o:detectmouseclick="t"/>
                  <v:path o:connecttype="none"/>
                </v:shape>
                <v:shapetype id="_x0000_t32" coordsize="21600,21600" o:spt="32" o:oned="t" path="m,l21600,21600e" filled="f">
                  <v:path arrowok="t" fillok="f" o:connecttype="none"/>
                  <o:lock v:ext="edit" shapetype="t"/>
                </v:shapetype>
                <v:shape id="AutoShape 4" o:spid="_x0000_s1028" type="#_x0000_t32" style="position:absolute;left:2893;top:25381;width:47908;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JtsEAAADaAAAADwAAAGRycy9kb3ducmV2LnhtbERPS2vCQBC+C/0Pywi96UYtpaTZiBSC&#10;Qg+l0dLrmB2TYHY2ZDeP/vtuoNDT8PE9J9lPphEDda62rGCzjkAQF1bXXCq4nLPVCwjnkTU2lknB&#10;DznYpw+LBGNtR/6kIfelCCHsYlRQed/GUrqiIoNubVviwN1sZ9AH2JVSdziGcNPIbRQ9S4M1h4YK&#10;W3qrqLjnvVFwzr8zbN6/PvrjcH+qr2103RUXpR6X0+EVhKfJ/4v/3Ccd5sP8ynxl+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5Em2wQAAANoAAAAPAAAAAAAAAAAAAAAA&#10;AKECAABkcnMvZG93bnJldi54bWxQSwUGAAAAAAQABAD5AAAAjwMAAAAA&#10;" strokeweight="4pt">
                  <v:stroke endarrow="block"/>
                </v:shape>
                <v:shapetype id="_x0000_t202" coordsize="21600,21600" o:spt="202" path="m,l,21600r21600,l21600,xe">
                  <v:stroke joinstyle="miter"/>
                  <v:path gradientshapeok="t" o:connecttype="rect"/>
                </v:shapetype>
                <v:shape id="Text Box 5" o:spid="_x0000_s1029" type="#_x0000_t202" style="position:absolute;left:12333;top:26099;width:32801;height:2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b6MQA&#10;AADaAAAADwAAAGRycy9kb3ducmV2LnhtbESPQWvCQBSE7wX/w/KEXkrdJGCV6CqlEFq9aVvR2yP7&#10;moRm3y7ZbYz/3hUKHoeZ+YZZrgfTip4631hWkE4SEMSl1Q1XCr4+i+c5CB+QNbaWScGFPKxXo4cl&#10;5tqeeUf9PlQiQtjnqKAOweVS+rImg35iHXH0fmxnMETZVVJ3eI5w08osSV6kwYbjQo2O3moqf/d/&#10;RsH75pjM0u3c+Y12h6fZ9ETFt1PqcTy8LkAEGsI9/N/+0AoyuF2JN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X2+jEAAAA2gAAAA8AAAAAAAAAAAAAAAAAmAIAAGRycy9k&#10;b3ducmV2LnhtbFBLBQYAAAAABAAEAPUAAACJAwAAAAA=&#10;" stroked="f">
                  <v:textbox inset="2.31139mm,1.1557mm,2.31139mm,1.1557mm">
                    <w:txbxContent>
                      <w:p w:rsidR="00F06BDC" w:rsidRDefault="00F06BDC" w:rsidP="00F06BDC">
                        <w:pPr>
                          <w:rPr>
                            <w:b/>
                          </w:rPr>
                        </w:pPr>
                        <w:bookmarkStart w:id="1" w:name="_GoBack"/>
                        <w:r>
                          <w:rPr>
                            <w:b/>
                          </w:rPr>
                          <w:t>Employer’s appraisal of candidate’s job fitness</w:t>
                        </w:r>
                        <w:bookmarkEnd w:id="1"/>
                      </w:p>
                    </w:txbxContent>
                  </v:textbox>
                </v:shape>
                <v:shape id="Picture 6" o:spid="_x0000_s1030" type="#_x0000_t75" alt="bell_curve_red" style="position:absolute;left:29134;top:4695;width:13360;height:9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gSg7CAAAA2gAAAA8AAABkcnMvZG93bnJldi54bWxEj0+LwjAUxO/CfofwFrzZVAWRrrGoIHjV&#10;Xf8cH83btrZ5qU3U9ttvhAWPw8z8hlmknanFg1pXWlYwjmIQxJnVJecKfr63ozkI55E11pZJQU8O&#10;0uXHYIGJtk/e0+PgcxEg7BJUUHjfJFK6rCCDLrINcfB+bWvQB9nmUrf4DHBTy0kcz6TBksNCgQ1t&#10;Csqqw90oOK37/ngf36r1fkL6uL3usjNflBp+dqsvEJ46/w7/t3dawRReV8INkM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oEoOwgAAANoAAAAPAAAAAAAAAAAAAAAAAJ8C&#10;AABkcnMvZG93bnJldi54bWxQSwUGAAAAAAQABAD3AAAAjgMAAAAA&#10;">
                  <v:imagedata r:id="rId8" o:title="bell_curve_red" recolortarget="#837a4a [1454]"/>
                </v:shape>
                <v:shape id="Picture 7" o:spid="_x0000_s1031" type="#_x0000_t75" alt="bell_curve_blue" style="position:absolute;left:35497;top:4695;width:13255;height:9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76BLEAAAA2gAAAA8AAABkcnMvZG93bnJldi54bWxEj0FrwkAUhO9C/8PyCr3pptJKm7qKaIse&#10;PGhaweNr9pmEZt+G3TVJ/70rCB6HmfmGmc57U4uWnK8sK3geJSCIc6srLhT8fH8N30D4gKyxtkwK&#10;/snDfPYwmGKqbcd7arNQiAhhn6KCMoQmldLnJRn0I9sQR+9kncEQpSukdthFuKnlOEkm0mDFcaHE&#10;hpYl5X/Z2Shodsfz9lPTul3lk1P3uj64999aqafHfvEBIlAf7uFbe6MVvMD1SrwBcnY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s76BLEAAAA2gAAAA8AAAAAAAAAAAAAAAAA&#10;nwIAAGRycy9kb3ducmV2LnhtbFBLBQYAAAAABAAEAPcAAACQAwAAAAA=&#10;">
                  <v:imagedata r:id="rId9" o:title="bell_curve_blue" grayscale="t"/>
                </v:shape>
                <v:shape id="Text Box 8" o:spid="_x0000_s1032" type="#_x0000_t202" style="position:absolute;left:34846;top:3491;width:2497;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oFhsIA&#10;AADaAAAADwAAAGRycy9kb3ducmV2LnhtbESPT2sCMRTE7wW/Q3hCb5pVqujWKGIplOLBfwePj83r&#10;ZtvNS9ikmn57Iwg9DjPzG2axSrYVF+pC41jBaFiAIK6cbrhWcDq+D2YgQkTW2DomBX8UYLXsPS2w&#10;1O7Ke7ocYi0yhEOJCkyMvpQyVIYshqHzxNn7cp3FmGVXS93hNcNtK8dFMZUWG84LBj1tDFU/h1+r&#10;gMPWf26NT+ls6TzfTd70S/hW6rmf1q8gIqX4H360P7SCCdyv5Bs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gWGwgAAANoAAAAPAAAAAAAAAAAAAAAAAJgCAABkcnMvZG93&#10;bnJldi54bWxQSwUGAAAAAAQABAD1AAAAhwMAAAAA&#10;" filled="f" stroked="f">
                  <v:textbox inset="2.31139mm,1.1557mm,2.31139mm,1.1557mm">
                    <w:txbxContent>
                      <w:p w:rsidR="00F06BDC" w:rsidRDefault="00F06BDC" w:rsidP="00F06BDC">
                        <w:pPr>
                          <w:rPr>
                            <w:sz w:val="25"/>
                          </w:rPr>
                        </w:pPr>
                        <w:r>
                          <w:rPr>
                            <w:sz w:val="25"/>
                          </w:rPr>
                          <w:t>B</w:t>
                        </w:r>
                      </w:p>
                    </w:txbxContent>
                  </v:textbox>
                </v:shape>
                <v:shape id="AutoShape 9" o:spid="_x0000_s1033" type="#_x0000_t32" style="position:absolute;left:43093;top:14518;width:7;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GrcIAAADaAAAADwAAAGRycy9kb3ducmV2LnhtbESPT4vCMBTE78J+h/AW9qbpulC0GkUW&#10;BMGTfw4eH82z7dq8dJu0Rj+9EQSPw8z8hpkvg6lFT62rLCv4HiUgiHOrKy4UHA/r4QSE88gaa8uk&#10;4EYOlouPwRwzba+8o37vCxEh7DJUUHrfZFK6vCSDbmQb4uidbWvQR9kWUrd4jXBTy3GSpNJgxXGh&#10;xIZ+S8ov+84o6E9/odt25/FqE6rpZZri/ec/VerrM6xmIDwF/w6/2hutIIXnlX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YGrcIAAADaAAAADwAAAAAAAAAAAAAA&#10;AAChAgAAZHJzL2Rvd25yZXYueG1sUEsFBgAAAAAEAAQA+QAAAJADAAAAAA==&#10;" strokecolor="black [3213]"/>
                <v:shape id="AutoShape 10" o:spid="_x0000_s1034" type="#_x0000_t32" style="position:absolute;left:38345;top:15318;width:15;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N9nMUAAADaAAAADwAAAGRycy9kb3ducmV2LnhtbESPQWvCQBSE7wX/w/IEb83GKlaiq9iW&#10;QisWMSro7ZF9Jmmzb0N2q/Hfu0Khx2FmvmGm89ZU4kyNKy0r6EcxCOLM6pJzBbvt++MYhPPIGivL&#10;pOBKDuazzsMUE20vvKFz6nMRIOwSVFB4XydSuqwggy6yNXHwTrYx6INscqkbvAS4qeRTHI+kwZLD&#10;QoE1vRaU/aS/RsH3i72u96PBMe8f0uGqMse3r+WnUr1uu5iA8NT6//Bf+0MreIb7lXAD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N9nMUAAADaAAAADwAAAAAAAAAA&#10;AAAAAAChAgAAZHJzL2Rvd25yZXYueG1sUEsFBgAAAAAEAAQA+QAAAJMDAAAAAA==&#10;" strokecolor="#7f7f7f [1612]"/>
                <v:shape id="AutoShape 11" o:spid="_x0000_s1035" type="#_x0000_t32" style="position:absolute;left:41762;top:16671;width:15;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U3RL8AAADaAAAADwAAAGRycy9kb3ducmV2LnhtbERPTYvCMBC9C/sfwix403RdKLYaRQRB&#10;2NOqB49DM7bVZtJt0hr315uD4PHxvpfrYBoxUOdqywq+pgkI4sLqmksFp+NuMgfhPLLGxjIpeJCD&#10;9epjtMRc2zv/0nDwpYgh7HJUUHnf5lK6oiKDbmpb4shdbGfQR9iVUnd4j+GmkbMkSaXBmmNDhS1t&#10;Kypuh94oGM7X0P/0l9lmH+rslqX4//2XKjX+DJsFCE/Bv8Uv914riFvjlXgD5O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U3RL8AAADaAAAADwAAAAAAAAAAAAAAAACh&#10;AgAAZHJzL2Rvd25yZXYueG1sUEsFBgAAAAAEAAQA+QAAAI0DAAAAAA==&#10;" strokecolor="black [3213]"/>
                <v:shape id="AutoShape 12" o:spid="_x0000_s1036" type="#_x0000_t32" style="position:absolute;left:44767;top:18712;width:15;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mS38IAAADaAAAADwAAAGRycy9kb3ducmV2LnhtbESPQWvCQBSE7wX/w/IEb3WjQmiiq4gg&#10;CJ5qe/D4yD6TaPZtzG7i6q/vFgo9DjPzDbPaBNOIgTpXW1YwmyYgiAuray4VfH/t3z9AOI+ssbFM&#10;Cp7kYLMeva0w1/bBnzScfCkihF2OCirv21xKV1Rk0E1tSxy9i+0M+ii7UuoOHxFuGjlPklQarDku&#10;VNjSrqLiduqNguF8Df2xv8y3h1BntyzF1+KeKjUZh+0ShKfg/8N/7YNWkMHvlXg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mS38IAAADaAAAADwAAAAAAAAAAAAAA&#10;AAChAgAAZHJzL2Rvd25yZXYueG1sUEsFBgAAAAAEAAQA+QAAAJADAAAAAA==&#10;" strokecolor="black [3213]"/>
                <v:shape id="AutoShape 13" o:spid="_x0000_s1037" type="#_x0000_t32" style="position:absolute;left:38323;top:20970;width:22;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WI98UAAADbAAAADwAAAGRycy9kb3ducmV2LnhtbESPQWvDMAyF74X9B6PBbq2zDkKT1S2l&#10;UCjstG6HHkWsJlljOYud1Nuvnw6D3iTe03uf1tvkOjXREFrPBp4XGSjiytuWawOfH4f5ClSIyBY7&#10;z2TghwJsNw+zNZbW3/idplOslYRwKNFAE2Nfah2qhhyGhe+JRbv4wWGUdai1HfAm4a7TyyzLtcOW&#10;paHBnvYNVdfT6AxM5680vo2X5e6Y2uJa5Pj78p0b8/SYdq+gIqV4N/9fH63gC738IgPo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WI98UAAADbAAAADwAAAAAAAAAA&#10;AAAAAAChAgAAZHJzL2Rvd25yZXYueG1sUEsFBgAAAAAEAAQA+QAAAJMDAAAAAA==&#10;" strokecolor="black [3213]"/>
                <v:shape id="Text Box 14" o:spid="_x0000_s1038" type="#_x0000_t202" style="position:absolute;left:40954;top:3491;width:2497;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Fwd8EA&#10;AADbAAAADwAAAGRycy9kb3ducmV2LnhtbERPTWsCMRC9F/wPYQRvNWvRolujiKUg4qGuHjwOm+lm&#10;280kbFKN/74pFHqbx/uc5TrZTlypD61jBZNxAYK4drrlRsH59PY4BxEissbOMSm4U4D1avCwxFK7&#10;Gx/pWsVG5BAOJSowMfpSylAbshjGzhNn7sP1FmOGfSN1j7ccbjv5VBTP0mLLucGgp62h+qv6tgo4&#10;HPz+YHxKF0uXxfvsVU/Dp1KjYdq8gIiU4r/4z73Tef4Efn/JB8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RcHfBAAAA2wAAAA8AAAAAAAAAAAAAAAAAmAIAAGRycy9kb3du&#10;cmV2LnhtbFBLBQYAAAAABAAEAPUAAACGAwAAAAA=&#10;" filled="f" stroked="f">
                  <v:textbox inset="2.31139mm,1.1557mm,2.31139mm,1.1557mm">
                    <w:txbxContent>
                      <w:p w:rsidR="00F06BDC" w:rsidRDefault="00F06BDC" w:rsidP="00F06BDC">
                        <w:pPr>
                          <w:rPr>
                            <w:sz w:val="25"/>
                          </w:rPr>
                        </w:pPr>
                        <w:r>
                          <w:rPr>
                            <w:sz w:val="25"/>
                          </w:rPr>
                          <w:t>A</w:t>
                        </w:r>
                      </w:p>
                    </w:txbxContent>
                  </v:textbox>
                </v:shape>
                <v:shape id="AutoShape 15" o:spid="_x0000_s1039" type="#_x0000_t32" style="position:absolute;left:36147;top:7797;width:5981;height: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Text Box 16" o:spid="_x0000_s1040" type="#_x0000_t202" style="position:absolute;left:37747;top:5195;width:2505;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9Lm8EA&#10;AADbAAAADwAAAGRycy9kb3ducmV2LnhtbERPTWsCMRC9C/6HMAVvNVu1pd0aRRRBigdre/A4bKab&#10;1c0kbKLGf98UCt7m8T5nOk+2FRfqQuNYwdOwAEFcOd1wreD7a/34CiJEZI2tY1JwowDzWb83xVK7&#10;K3/SZR9rkUM4lKjAxOhLKUNlyGIYOk+cuR/XWYwZdrXUHV5zuG3lqChepMWGc4NBT0tD1Wl/tgo4&#10;bP3H1viUDpYOb7vnlZ6Eo1KDh7R4BxEpxbv4373Ref4Y/n7JB8jZ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PS5vBAAAA2wAAAA8AAAAAAAAAAAAAAAAAmAIAAGRycy9kb3du&#10;cmV2LnhtbFBLBQYAAAAABAAEAPUAAACGAwAAAAA=&#10;" filled="f" stroked="f">
                  <v:textbox inset="2.31139mm,1.1557mm,2.31139mm,1.1557mm">
                    <w:txbxContent>
                      <w:p w:rsidR="00F06BDC" w:rsidRDefault="00F06BDC" w:rsidP="00F06BDC">
                        <w:pPr>
                          <w:rPr>
                            <w:i/>
                            <w:sz w:val="25"/>
                          </w:rPr>
                        </w:pPr>
                        <w:proofErr w:type="gramStart"/>
                        <w:r>
                          <w:rPr>
                            <w:i/>
                            <w:sz w:val="25"/>
                          </w:rPr>
                          <w:t>d</w:t>
                        </w:r>
                        <w:proofErr w:type="gramEnd"/>
                      </w:p>
                    </w:txbxContent>
                  </v:textbox>
                </v:shape>
                <v:shape id="AutoShape 17" o:spid="_x0000_s1041" type="#_x0000_t32" style="position:absolute;left:39280;top:21770;width:22;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9EK8QAAADbAAAADwAAAGRycy9kb3ducmV2LnhtbERPTWvCQBC9C/0PyxR6041WpEQ3Ui0F&#10;K5XSqGBuQ3ZMUrOzIbvV+O9dodDbPN7nzOadqcWZWldZVjAcRCCIc6srLhTstu/9FxDOI2usLZOC&#10;KzmYJw+9GcbaXvibzqkvRAhhF6OC0vsmltLlJRl0A9sQB+5oW4M+wLaQusVLCDe1HEXRRBqsODSU&#10;2NCypPyU/hoFPwt7/dpPnrNieEjHn7XJ3jbrD6WeHrvXKQhPnf8X/7lXOswfw/2XcIBM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0QrxAAAANsAAAAPAAAAAAAAAAAA&#10;AAAAAKECAABkcnMvZG93bnJldi54bWxQSwUGAAAAAAQABAD5AAAAkgMAAAAA&#10;" strokecolor="#7f7f7f [1612]"/>
                <v:shape id="AutoShape 18" o:spid="_x0000_s1042" type="#_x0000_t32" style="position:absolute;left:37343;top:17471;width:15;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PhsMQAAADbAAAADwAAAGRycy9kb3ducmV2LnhtbERP22rCQBB9L/gPyxT61my0ViS6ihcK&#10;tVhKo4K+DdlpEs3Ohuyq8e/dQqFvczjXGU9bU4kLNa60rKAbxSCIM6tLzhVsN2/PQxDOI2usLJOC&#10;GzmYTjoPY0y0vfI3XVKfixDCLkEFhfd1IqXLCjLoIlsTB+7HNgZ9gE0udYPXEG4q2YvjgTRYcmgo&#10;sKZFQdkpPRsFx7m9fe0GL4e8u0/768oclp8fK6WeHtvZCISn1v+L/9zvOsx/hd9fwgF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4+GwxAAAANsAAAAPAAAAAAAAAAAA&#10;AAAAAKECAABkcnMvZG93bnJldi54bWxQSwUGAAAAAAQABAD5AAAAkgMAAAAA&#10;" strokecolor="#7f7f7f [1612]"/>
                <v:shape id="AutoShape 19" o:spid="_x0000_s1043" type="#_x0000_t32" style="position:absolute;left:34069;top:19498;width:7;height:8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F/x8QAAADbAAAADwAAAGRycy9kb3ducmV2LnhtbERPTWvCQBC9F/oflil4azZWCZK6SrUI&#10;KhVp2kK9DdlpEs3Ohuyq8d+7QsHbPN7njKedqcWJWldZVtCPYhDEudUVFwq+vxbPIxDOI2usLZOC&#10;CzmYTh4fxphqe+ZPOmW+ECGEXYoKSu+bVEqXl2TQRbYhDtyfbQ36ANtC6hbPIdzU8iWOE2mw4tBQ&#10;YkPzkvJDdjQK9jN72f4kg13R/82GH7XZvW/WK6V6T93bKwhPnb+L/91LHeYncPslHCA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MX/HxAAAANsAAAAPAAAAAAAAAAAA&#10;AAAAAKECAABkcnMvZG93bnJldi54bWxQSwUGAAAAAAQABAD5AAAAkgMAAAAA&#10;" strokecolor="#7f7f7f [1612]"/>
                <v:shape id="Text Box 20" o:spid="_x0000_s1044" type="#_x0000_t202" style="position:absolute;left:46576;top:14212;width:6131;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NmMAA&#10;AADbAAAADwAAAGRycy9kb3ducmV2LnhtbERPS2sCMRC+C/6HMAVvNVvRPrZGEUWQ4sHaHjwOm+lm&#10;dTMJm6jx3zeFgrf5+J4znSfbigt1oXGs4GlYgCCunG64VvD9tX58BREissbWMSm4UYD5rN+bYqnd&#10;lT/pso+1yCEcSlRgYvSllKEyZDEMnSfO3I/rLMYMu1rqDq853LZyVBTP0mLDucGgp6Wh6rQ/WwUc&#10;tv5ja3xKB0uHt91kpcfhqNTgIS3eQURK8S7+d290nv8Cf7/kA+Ts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RNmMAAAADbAAAADwAAAAAAAAAAAAAAAACYAgAAZHJzL2Rvd25y&#10;ZXYueG1sUEsFBgAAAAAEAAQA9QAAAIUDAAAAAA==&#10;" filled="f" stroked="f">
                  <v:textbox inset="2.31139mm,1.1557mm,2.31139mm,1.1557mm">
                    <w:txbxContent>
                      <w:p w:rsidR="00F06BDC" w:rsidRDefault="00F06BDC" w:rsidP="00F06BDC">
                        <w:pPr>
                          <w:rPr>
                            <w:b/>
                            <w:i/>
                          </w:rPr>
                        </w:pPr>
                        <w:r>
                          <w:rPr>
                            <w:b/>
                            <w:i/>
                          </w:rPr>
                          <w:t>Job 1</w:t>
                        </w:r>
                      </w:p>
                    </w:txbxContent>
                  </v:textbox>
                </v:shape>
                <v:shape id="Text Box 21" o:spid="_x0000_s1045" type="#_x0000_t202" style="position:absolute;left:46576;top:16604;width:6131;height:2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sMA&#10;AADbAAAADwAAAGRycy9kb3ducmV2LnhtbESPQU8CMRCF7yb+h2ZMuElXo0YWCjEaE0I4CHLgONkO&#10;24XttNlWKP/eOZh4m8l78943s0XxvTrTkLrABh7GFSjiJtiOWwO778/7V1ApI1vsA5OBKyVYzG9v&#10;ZljbcOENnbe5VRLCqUYDLudYa50aRx7TOERi0Q5h8JhlHVptB7xIuO/1Y1W9aI8dS4PDSO+OmtP2&#10;xxvgtI6rtYul7D3tJ1/PH/YpHY0Z3ZW3KahMJf+b/66XVvAFVn6RAf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sMAAADbAAAADwAAAAAAAAAAAAAAAACYAgAAZHJzL2Rv&#10;d25yZXYueG1sUEsFBgAAAAAEAAQA9QAAAIgDAAAAAA==&#10;" filled="f" stroked="f">
                  <v:textbox inset="2.31139mm,1.1557mm,2.31139mm,1.1557mm">
                    <w:txbxContent>
                      <w:p w:rsidR="00F06BDC" w:rsidRDefault="00F06BDC" w:rsidP="00F06BDC">
                        <w:pPr>
                          <w:rPr>
                            <w:b/>
                            <w:i/>
                          </w:rPr>
                        </w:pPr>
                        <w:r>
                          <w:rPr>
                            <w:b/>
                            <w:i/>
                          </w:rPr>
                          <w:t>Job 2</w:t>
                        </w:r>
                      </w:p>
                    </w:txbxContent>
                  </v:textbox>
                </v:shape>
                <v:shape id="Text Box 22" o:spid="_x0000_s1046" type="#_x0000_t202" style="position:absolute;left:46576;top:18712;width:6131;height:2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8ccAA&#10;AADbAAAADwAAAGRycy9kb3ducmV2LnhtbERPTWsCMRC9C/6HMII3zVqs6NYoYilI8VC1B4/DZrrZ&#10;upmETarx3zeFgrd5vM9ZrpNtxZW60DhWMBkXIIgrpxuuFXye3kZzECEia2wdk4I7BViv+r0lltrd&#10;+EDXY6xFDuFQogIToy+lDJUhi2HsPHHmvlxnMWbY1VJ3eMvhtpVPRTGTFhvODQY9bQ1Vl+OPVcBh&#10;79/3xqd0tnRefDy/6mn4Vmo4SJsXEJFSfIj/3Tud5y/g75d8gF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Kd8ccAAAADbAAAADwAAAAAAAAAAAAAAAACYAgAAZHJzL2Rvd25y&#10;ZXYueG1sUEsFBgAAAAAEAAQA9QAAAIUDAAAAAA==&#10;" filled="f" stroked="f">
                  <v:textbox inset="2.31139mm,1.1557mm,2.31139mm,1.1557mm">
                    <w:txbxContent>
                      <w:p w:rsidR="00F06BDC" w:rsidRDefault="00F06BDC" w:rsidP="00F06BDC">
                        <w:pPr>
                          <w:rPr>
                            <w:b/>
                            <w:i/>
                          </w:rPr>
                        </w:pPr>
                        <w:r>
                          <w:rPr>
                            <w:b/>
                            <w:i/>
                          </w:rPr>
                          <w:t>Job 3</w:t>
                        </w:r>
                      </w:p>
                    </w:txbxContent>
                  </v:textbox>
                </v:shape>
                <v:shape id="Text Box 23" o:spid="_x0000_s1047" type="#_x0000_t202" style="position:absolute;left:46576;top:20970;width:6131;height:2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fUb8A&#10;AADbAAAADwAAAGRycy9kb3ducmV2LnhtbERPTWsCMRC9F/ofwhS81axSS12NIkpBxEOrHjwOm3Gz&#10;upmETdT4782h0OPjfU/nybbiRl1oHCsY9AsQxJXTDdcKDvvv9y8QISJrbB2TggcFmM9eX6ZYanfn&#10;X7rtYi1yCIcSFZgYfSllqAxZDH3niTN3cp3FmGFXS93hPYfbVg6L4lNabDg3GPS0NFRddlergMPW&#10;b7bGp3S0dBz/jFb6I5yV6r2lxQREpBT/xX/utVYwzOvzl/wD5Ow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8R9RvwAAANsAAAAPAAAAAAAAAAAAAAAAAJgCAABkcnMvZG93bnJl&#10;di54bWxQSwUGAAAAAAQABAD1AAAAhAMAAAAA&#10;" filled="f" stroked="f">
                  <v:textbox inset="2.31139mm,1.1557mm,2.31139mm,1.1557mm">
                    <w:txbxContent>
                      <w:p w:rsidR="00F06BDC" w:rsidRDefault="00F06BDC" w:rsidP="00F06BDC">
                        <w:pPr>
                          <w:rPr>
                            <w:b/>
                            <w:i/>
                          </w:rPr>
                        </w:pPr>
                        <w:r>
                          <w:rPr>
                            <w:b/>
                            <w:i/>
                          </w:rPr>
                          <w:t>Job 4</w:t>
                        </w:r>
                      </w:p>
                    </w:txbxContent>
                  </v:textbox>
                </v:shape>
                <v:rect id="Rectangle 24" o:spid="_x0000_s1048" style="position:absolute;left:42494;top:14212;width:957;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qscMA&#10;AADbAAAADwAAAGRycy9kb3ducmV2LnhtbESPQWvCQBSE74L/YXmCN9011laiq4hFKDQgte39kX0m&#10;wezbkN0m8d93CwWPw8x8w2z3g61FR62vHGtYzBUI4tyZigsNX5+n2RqED8gGa8ek4U4e9rvxaIup&#10;cT1/UHcJhYgQ9ilqKENoUil9XpJFP3cNcfSurrUYomwLaVrsI9zWMlHqWVqsOC6U2NCxpPx2+bEa&#10;XrJlr14TzrLujO/qqfoO2arWejoZDhsQgYbwCP+334yGZAF/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jqscMAAADbAAAADwAAAAAAAAAAAAAAAACYAgAAZHJzL2Rv&#10;d25yZXYueG1sUEsFBgAAAAAEAAQA9QAAAIgDAAAAAA==&#10;" filled="f" strokeweight="1.5pt">
                  <v:stroke dashstyle="dash"/>
                </v:rect>
                <v:rect id="Rectangle 25" o:spid="_x0000_s1049" style="position:absolute;left:41403;top:16320;width:725;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0xsMA&#10;AADbAAAADwAAAGRycy9kb3ducmV2LnhtbESPQWvCQBSE70L/w/IKvdVdU9tK6iqiCEIDYlrvj+xr&#10;Esy+Ddk1if++Wyh4HGbmG2a5Hm0jeup87VjDbKpAEBfO1Fxq+P7aPy9A+IBssHFMGm7kYb16mCwx&#10;NW7gE/V5KEWEsE9RQxVCm0rpi4os+qlriaP34zqLIcqulKbDIcJtIxOl3qTFmuNChS1tKyou+dVq&#10;eM9eBrVLOMv6I36qeX0O2Wuj9dPjuPkAEWgM9/B/+2A0JAn8fY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p0xsMAAADbAAAADwAAAAAAAAAAAAAAAACYAgAAZHJzL2Rv&#10;d25yZXYueG1sUEsFBgAAAAAEAAQA9QAAAIgDAAAAAA==&#10;" filled="f" strokeweight="1.5pt">
                  <v:stroke dashstyle="dash"/>
                </v:rect>
                <v:rect id="Rectangle 26" o:spid="_x0000_s1050" style="position:absolute;left:44304;top:18354;width:830;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bRXcMA&#10;AADbAAAADwAAAGRycy9kb3ducmV2LnhtbESP3WrCQBSE7wu+w3IE7+qusVWJriKVQqEB8e/+kD0m&#10;wezZkN0m6dt3C4VeDjPzDbPZDbYWHbW+cqxhNlUgiHNnKi40XC/vzysQPiAbrB2Thm/ysNuOnjaY&#10;GtfzibpzKESEsE9RQxlCk0rp85Is+qlriKN3d63FEGVbSNNiH+G2lolSC2mx4rhQYkNvJeWP85fV&#10;sMzmvToknGXdET/VS3UL2Wut9WQ87NcgAg3hP/zX/jAakj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bRXcMAAADbAAAADwAAAAAAAAAAAAAAAACYAgAAZHJzL2Rv&#10;d25yZXYueG1sUEsFBgAAAAAEAAQA9QAAAIgDAAAAAA==&#10;" filled="f" strokeweight="1.5pt">
                  <v:stroke dashstyle="dash"/>
                </v:rect>
                <v:rect id="Rectangle 27" o:spid="_x0000_s1051" style="position:absolute;left:38921;top:20970;width:889;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JKcMA&#10;AADbAAAADwAAAGRycy9kb3ducmV2LnhtbESPQWvCQBSE74X+h+UJvdVdU6sSXaVYCoUGxKj3R/aZ&#10;BLNvQ3ZN0n/fLRR6HGbmG2azG20jeup87VjDbKpAEBfO1FxqOJ8+nlcgfEA22DgmDd/kYbd9fNhg&#10;atzAR+rzUIoIYZ+ihiqENpXSFxVZ9FPXEkfv6jqLIcqulKbDIcJtIxOlFtJizXGhwpb2FRW3/G41&#10;LLOXQb0nnGX9Ab/UvL6E7LXR+mkyvq1BBBrDf/iv/Wk0JHP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9JKcMAAADbAAAADwAAAAAAAAAAAAAAAACYAgAAZHJzL2Rv&#10;d25yZXYueG1sUEsFBgAAAAAEAAQA9QAAAIgDAAAAAA==&#10;" filled="f" strokeweight="1.5pt">
                  <v:stroke dashstyle="dash"/>
                </v:rect>
                <v:shape id="Text Box 28" o:spid="_x0000_s1052" type="#_x0000_t202" style="position:absolute;left:1712;top:25964;width:6624;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XuMQA&#10;AADbAAAADwAAAGRycy9kb3ducmV2LnhtbESPS4sCMRCE7wv+h9CCl2XNKPhgNIoI4uO2PpbdWzNp&#10;ZwYnnTCJOv57syB4LKrqK2o6b0wlblT70rKCXjcBQZxZXXKu4HhYfY1B+ICssbJMCh7kYT5rfUwx&#10;1fbO33Tbh1xECPsUFRQhuFRKnxVk0HetI47e2dYGQ5R1LnWN9wg3lewnyVAaLDkuFOhoWVB22V+N&#10;gvX2Nxn1dmPnt9r9fI4Gf7Q6OaU67WYxARGoCe/wq73RCvoD+P8Sf4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FF7jEAAAA2wAAAA8AAAAAAAAAAAAAAAAAmAIAAGRycy9k&#10;b3ducmV2LnhtbFBLBQYAAAAABAAEAPUAAACJAwAAAAA=&#10;" stroked="f">
                  <v:textbox inset="2.31139mm,1.1557mm,2.31139mm,1.1557mm">
                    <w:txbxContent>
                      <w:p w:rsidR="00F06BDC" w:rsidRDefault="00F06BDC" w:rsidP="00F06BDC">
                        <w:pPr>
                          <w:rPr>
                            <w:i/>
                          </w:rPr>
                        </w:pPr>
                        <w:r>
                          <w:rPr>
                            <w:i/>
                          </w:rPr>
                          <w:t>Worse</w:t>
                        </w:r>
                      </w:p>
                    </w:txbxContent>
                  </v:textbox>
                </v:shape>
                <v:shape id="Text Box 29" o:spid="_x0000_s1053" type="#_x0000_t202" style="position:absolute;left:45134;top:26099;width:7573;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eJz8MA&#10;AADbAAAADwAAAGRycy9kb3ducmV2LnhtbESPQYvCMBSE78L+h/AEL6KpwqpUoyyCuHrTVdHbo3m2&#10;xeYlNFG7/34jCHscZuYbZrZoTCUeVPvSsoJBPwFBnFldcq7g8LPqTUD4gKyxskwKfsnDYv7RmmGq&#10;7ZN39NiHXEQI+xQVFCG4VEqfFWTQ960jjt7V1gZDlHUudY3PCDeVHCbJSBosOS4U6GhZUHbb342C&#10;9eacjAfbifMb7U7d8eeFVkenVKfdfE1BBGrCf/jd/tYKhiN4fY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eJz8MAAADbAAAADwAAAAAAAAAAAAAAAACYAgAAZHJzL2Rv&#10;d25yZXYueG1sUEsFBgAAAAAEAAQA9QAAAIgDAAAAAA==&#10;" stroked="f">
                  <v:textbox inset="2.31139mm,1.1557mm,2.31139mm,1.1557mm">
                    <w:txbxContent>
                      <w:p w:rsidR="00F06BDC" w:rsidRDefault="00F06BDC" w:rsidP="00F06BDC">
                        <w:pPr>
                          <w:rPr>
                            <w:i/>
                          </w:rPr>
                        </w:pPr>
                        <w:r>
                          <w:rPr>
                            <w:i/>
                          </w:rPr>
                          <w:t>Better</w:t>
                        </w:r>
                      </w:p>
                    </w:txbxContent>
                  </v:textbox>
                </v:shape>
                <w10:anchorlock/>
              </v:group>
            </w:pict>
          </mc:Fallback>
        </mc:AlternateContent>
      </w:r>
    </w:p>
    <w:p w:rsidR="00F06BDC" w:rsidRDefault="00F06BDC" w:rsidP="00F06BDC">
      <w:pPr>
        <w:pStyle w:val="Caption"/>
      </w:pPr>
      <w:bookmarkStart w:id="2" w:name="_Ref331781024"/>
      <w:r>
        <w:t xml:space="preserve">Figure </w:t>
      </w:r>
      <w:fldSimple w:instr=" SEQ Figure \* ARABIC ">
        <w:r w:rsidR="0039787B">
          <w:rPr>
            <w:noProof/>
          </w:rPr>
          <w:t>1</w:t>
        </w:r>
      </w:fldSimple>
      <w:bookmarkEnd w:id="2"/>
      <w:r>
        <w:t xml:space="preserve"> Stylised job selection model</w:t>
      </w:r>
    </w:p>
    <w:p w:rsidR="00960E95" w:rsidRDefault="00400952">
      <w:r>
        <w:t xml:space="preserve">Although an analytic solution to the problem is possible when using this distribution, the simulation approach has the advantage of being relatively easy to produce and follow, so of course being </w:t>
      </w:r>
      <w:r>
        <w:lastRenderedPageBreak/>
        <w:t xml:space="preserve">readily adaptable to the other distributions and the incorporation of different assumptions and layers of simulation complexity. </w:t>
      </w:r>
    </w:p>
    <w:p w:rsidR="00960E95" w:rsidRDefault="00960E95" w:rsidP="00960E95">
      <w:pPr>
        <w:pStyle w:val="Heading1"/>
      </w:pPr>
      <w:r>
        <w:t>Results</w:t>
      </w:r>
    </w:p>
    <w:p w:rsidR="00E73915" w:rsidRDefault="00382A90" w:rsidP="00E73915">
      <w:r>
        <w:t xml:space="preserve">Where there is a single job rival in full health, the relationship between the degree of health-related disadvantage, d, and the probability of a successful job application is shown in </w:t>
      </w:r>
      <w:r w:rsidR="0039787B">
        <w:fldChar w:fldCharType="begin"/>
      </w:r>
      <w:r w:rsidR="0039787B">
        <w:instrText xml:space="preserve"> REF _Ref333843292 \h </w:instrText>
      </w:r>
      <w:r w:rsidR="0039787B">
        <w:fldChar w:fldCharType="separate"/>
      </w:r>
      <w:r w:rsidR="0039787B">
        <w:t xml:space="preserve">Figure </w:t>
      </w:r>
      <w:r w:rsidR="0039787B">
        <w:rPr>
          <w:noProof/>
        </w:rPr>
        <w:t>2</w:t>
      </w:r>
      <w:r w:rsidR="0039787B">
        <w:fldChar w:fldCharType="end"/>
      </w:r>
      <w:r w:rsidR="0039787B">
        <w:t xml:space="preserve"> </w:t>
      </w:r>
      <w:r>
        <w:t xml:space="preserve">below. The </w:t>
      </w:r>
      <w:r w:rsidR="00E73915">
        <w:t>probability of the disadvantaged candidate presenting as the better candidate decreases monotonically with the degree of disadvantage</w:t>
      </w:r>
      <w:r>
        <w:t xml:space="preserve">. </w:t>
      </w:r>
    </w:p>
    <w:p w:rsidR="0039787B" w:rsidRDefault="00502E58" w:rsidP="0039787B">
      <w:pPr>
        <w:keepNext/>
      </w:pPr>
      <w:r>
        <w:rPr>
          <w:noProof/>
          <w:lang w:eastAsia="en-GB"/>
        </w:rPr>
        <w:drawing>
          <wp:inline distT="0" distB="0" distL="0" distR="0" wp14:anchorId="6CFF27CB" wp14:editId="13A67529">
            <wp:extent cx="5727700" cy="5727700"/>
            <wp:effectExtent l="0" t="0" r="6350" b="6350"/>
            <wp:docPr id="32" name="Picture 32" descr="C:\Users\Jon Minton\Google Drive\Nonlinearity Fitness Paper\rScripts\fig1_k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 Minton\Google Drive\Nonlinearity Fitness Paper\rScripts\fig1_ki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rsidR="00502E58" w:rsidRDefault="0039787B" w:rsidP="0039787B">
      <w:pPr>
        <w:pStyle w:val="Caption"/>
      </w:pPr>
      <w:bookmarkStart w:id="3" w:name="_Ref333843292"/>
      <w:r>
        <w:t xml:space="preserve">Figure </w:t>
      </w:r>
      <w:fldSimple w:instr=" SEQ Figure \* ARABIC ">
        <w:r>
          <w:rPr>
            <w:noProof/>
          </w:rPr>
          <w:t>2</w:t>
        </w:r>
      </w:fldSimple>
      <w:bookmarkEnd w:id="3"/>
      <w:r>
        <w:t xml:space="preserve"> Simulated relationship between probability of winning a for a health impaired candidate as a function of degree of disadvantage, when competing against one competitor in full health.</w:t>
      </w:r>
    </w:p>
    <w:p w:rsidR="00E73915" w:rsidRPr="00E73915" w:rsidRDefault="00E73915" w:rsidP="00E73915"/>
    <w:p w:rsidR="00A975DC" w:rsidRDefault="00382A90" w:rsidP="00A975DC">
      <w:r>
        <w:t xml:space="preserve">The relationship between the number of healthy competitors, k, and the probability of the health impaired candidate presenting as the best candidate is illustrated in </w:t>
      </w:r>
      <w:r w:rsidR="0039787B">
        <w:fldChar w:fldCharType="begin"/>
      </w:r>
      <w:r w:rsidR="0039787B">
        <w:instrText xml:space="preserve"> REF _Ref333843379 \h </w:instrText>
      </w:r>
      <w:r w:rsidR="0039787B">
        <w:fldChar w:fldCharType="separate"/>
      </w:r>
      <w:r w:rsidR="0039787B">
        <w:t xml:space="preserve">Figure </w:t>
      </w:r>
      <w:r w:rsidR="0039787B">
        <w:rPr>
          <w:noProof/>
        </w:rPr>
        <w:t>3</w:t>
      </w:r>
      <w:r w:rsidR="0039787B">
        <w:fldChar w:fldCharType="end"/>
      </w:r>
      <w:r>
        <w:t xml:space="preserve">. In this figure, the </w:t>
      </w:r>
      <w:r>
        <w:lastRenderedPageBreak/>
        <w:t xml:space="preserve">degree of disadvantage d has been held constant at 0.5, i.e. half a standard deviation below the mean fitness level of the candidates in full health. As </w:t>
      </w:r>
      <w:r w:rsidR="00A975DC">
        <w:t>the number of competitors increases</w:t>
      </w:r>
      <w:r w:rsidR="00502E58">
        <w:t>,</w:t>
      </w:r>
      <w:r w:rsidR="00A975DC">
        <w:t xml:space="preserve"> the probability of </w:t>
      </w:r>
      <w:r w:rsidR="00502E58">
        <w:t xml:space="preserve">the health impaired candidate </w:t>
      </w:r>
      <w:r w:rsidR="00A975DC">
        <w:t xml:space="preserve">winning </w:t>
      </w:r>
      <w:r w:rsidR="00502E58">
        <w:t>the</w:t>
      </w:r>
      <w:r w:rsidR="00A975DC">
        <w:t xml:space="preserve"> job decreases. </w:t>
      </w:r>
      <w:r w:rsidR="005B344B">
        <w:t>Because o</w:t>
      </w:r>
      <w:r w:rsidR="00A975DC">
        <w:t>f the initial disadvantage, however, the probability of getting the job is lower than what would be expe</w:t>
      </w:r>
      <w:r w:rsidR="00640B63">
        <w:t xml:space="preserve">cted of a </w:t>
      </w:r>
      <w:proofErr w:type="spellStart"/>
      <w:r w:rsidR="00640B63">
        <w:t>nonimpaired</w:t>
      </w:r>
      <w:proofErr w:type="spellEnd"/>
      <w:r w:rsidR="00640B63">
        <w:t xml:space="preserve"> candidate</w:t>
      </w:r>
      <w:r w:rsidR="00A975DC">
        <w:t xml:space="preserve"> irrespective of the number of candidates. </w:t>
      </w:r>
    </w:p>
    <w:p w:rsidR="00A975DC" w:rsidRDefault="00A975DC" w:rsidP="00A975DC">
      <w:r>
        <w:t xml:space="preserve"> </w:t>
      </w:r>
    </w:p>
    <w:p w:rsidR="0039787B" w:rsidRDefault="007F0135" w:rsidP="0039787B">
      <w:pPr>
        <w:keepNext/>
      </w:pPr>
      <w:r>
        <w:rPr>
          <w:noProof/>
          <w:lang w:eastAsia="en-GB"/>
        </w:rPr>
        <w:drawing>
          <wp:inline distT="0" distB="0" distL="0" distR="0" wp14:anchorId="73E95446" wp14:editId="5952EBFA">
            <wp:extent cx="5727700" cy="5727700"/>
            <wp:effectExtent l="0" t="0" r="6350" b="6350"/>
            <wp:docPr id="31" name="Picture 31" descr="X:\Nonlinearity Fitness Paper\rScripts\ProbAtFixedDis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Nonlinearity Fitness Paper\rScripts\ProbAtFixedDisadvant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rsidR="007F0135" w:rsidRDefault="0039787B" w:rsidP="0039787B">
      <w:pPr>
        <w:pStyle w:val="Caption"/>
      </w:pPr>
      <w:bookmarkStart w:id="4" w:name="_Ref333843379"/>
      <w:r>
        <w:t xml:space="preserve">Figure </w:t>
      </w:r>
      <w:fldSimple w:instr=" SEQ Figure \* ARABIC ">
        <w:r>
          <w:rPr>
            <w:noProof/>
          </w:rPr>
          <w:t>3</w:t>
        </w:r>
      </w:fldSimple>
      <w:bookmarkEnd w:id="4"/>
      <w:r>
        <w:t xml:space="preserve"> Simulated probability of winning a job for a health impaired candidate with d=0.5, as a function of the number of other candidates for that position in full health</w:t>
      </w:r>
    </w:p>
    <w:p w:rsidR="00A975DC" w:rsidRDefault="00A975DC" w:rsidP="00A975DC">
      <w:r>
        <w:t xml:space="preserve">The way that the number of </w:t>
      </w:r>
      <w:proofErr w:type="gramStart"/>
      <w:r>
        <w:t>competitors</w:t>
      </w:r>
      <w:proofErr w:type="gramEnd"/>
      <w:r>
        <w:t xml:space="preserve"> k and degree of disadvantage d jointly affects the probability of getting a job is shown in </w:t>
      </w:r>
      <w:r w:rsidR="0039787B">
        <w:fldChar w:fldCharType="begin"/>
      </w:r>
      <w:r w:rsidR="0039787B">
        <w:instrText xml:space="preserve"> REF _Ref333843640 \h </w:instrText>
      </w:r>
      <w:r w:rsidR="0039787B">
        <w:fldChar w:fldCharType="separate"/>
      </w:r>
      <w:r w:rsidR="0039787B">
        <w:t xml:space="preserve">Figure </w:t>
      </w:r>
      <w:r w:rsidR="0039787B">
        <w:rPr>
          <w:noProof/>
        </w:rPr>
        <w:t>4</w:t>
      </w:r>
      <w:r w:rsidR="0039787B">
        <w:fldChar w:fldCharType="end"/>
      </w:r>
      <w:r>
        <w:t xml:space="preserve">below. </w:t>
      </w:r>
      <w:r w:rsidR="0039787B">
        <w:fldChar w:fldCharType="begin"/>
      </w:r>
      <w:r w:rsidR="0039787B">
        <w:instrText xml:space="preserve"> REF _Ref333843648 \h </w:instrText>
      </w:r>
      <w:r w:rsidR="0039787B">
        <w:fldChar w:fldCharType="separate"/>
      </w:r>
      <w:r w:rsidR="0039787B">
        <w:t xml:space="preserve">Figure </w:t>
      </w:r>
      <w:r w:rsidR="0039787B">
        <w:rPr>
          <w:noProof/>
        </w:rPr>
        <w:t>5</w:t>
      </w:r>
      <w:r w:rsidR="0039787B">
        <w:fldChar w:fldCharType="end"/>
      </w:r>
      <w:r>
        <w:t xml:space="preserve"> presents the same relationship using the equivalent measure, expected number of applications necessary to get a job. </w:t>
      </w:r>
      <w:r w:rsidR="00382A90">
        <w:t xml:space="preserve">It </w:t>
      </w:r>
      <w:r>
        <w:t xml:space="preserve">is seen that someone with a given level of health disadvantage will face an increasing challenge to their </w:t>
      </w:r>
      <w:r w:rsidR="00382A90">
        <w:t xml:space="preserve">chances </w:t>
      </w:r>
      <w:r>
        <w:t xml:space="preserve">getting a job as the number of competitors per place increases. It is further noted that this </w:t>
      </w:r>
      <w:r>
        <w:lastRenderedPageBreak/>
        <w:t>relationship is nonlinear, such that both d and k have to be specified in order to identify what the effect on employability is. As has been stated previously, the precise values predicted have not been calibrated empirically, and just exist to show how this nonlinear relationship could emerge as a result of modelling a series of relatively innocuous assumptions about social and economic factors which could mediate health factors.</w:t>
      </w:r>
    </w:p>
    <w:p w:rsidR="00933C20" w:rsidRDefault="00933C20" w:rsidP="00A975DC"/>
    <w:p w:rsidR="0039787B" w:rsidRDefault="0039787B" w:rsidP="0039787B">
      <w:pPr>
        <w:keepNext/>
      </w:pPr>
      <w:r>
        <w:rPr>
          <w:noProof/>
          <w:lang w:eastAsia="en-GB"/>
        </w:rPr>
        <w:drawing>
          <wp:inline distT="0" distB="0" distL="0" distR="0" wp14:anchorId="5D33BAE6" wp14:editId="2495E4AB">
            <wp:extent cx="5633049" cy="5633049"/>
            <wp:effectExtent l="0" t="0" r="6350" b="6350"/>
            <wp:docPr id="28" name="Picture 28" descr="X:\Nonlinearity Fitness Paper\rScripts\pro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Nonlinearity Fitness Paper\rScripts\prob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2827" cy="5632827"/>
                    </a:xfrm>
                    <a:prstGeom prst="rect">
                      <a:avLst/>
                    </a:prstGeom>
                    <a:noFill/>
                    <a:ln>
                      <a:noFill/>
                    </a:ln>
                  </pic:spPr>
                </pic:pic>
              </a:graphicData>
            </a:graphic>
          </wp:inline>
        </w:drawing>
      </w:r>
    </w:p>
    <w:p w:rsidR="0039787B" w:rsidRDefault="0039787B" w:rsidP="0039787B">
      <w:pPr>
        <w:pStyle w:val="Caption"/>
      </w:pPr>
      <w:bookmarkStart w:id="5" w:name="_Ref333843640"/>
      <w:r>
        <w:t xml:space="preserve">Figure </w:t>
      </w:r>
      <w:fldSimple w:instr=" SEQ Figure \* ARABIC ">
        <w:r>
          <w:rPr>
            <w:noProof/>
          </w:rPr>
          <w:t>4</w:t>
        </w:r>
      </w:fldSimple>
      <w:bookmarkEnd w:id="5"/>
      <w:r>
        <w:t xml:space="preserve"> Joint simulated relationship between health </w:t>
      </w:r>
      <w:proofErr w:type="gramStart"/>
      <w:r>
        <w:t>disadvantage</w:t>
      </w:r>
      <w:proofErr w:type="gramEnd"/>
      <w:r>
        <w:t>, number of competitors, and probability of winning a job per attempt</w:t>
      </w:r>
    </w:p>
    <w:p w:rsidR="0039787B" w:rsidRDefault="00863282" w:rsidP="0039787B">
      <w:pPr>
        <w:keepNext/>
      </w:pPr>
      <w:r>
        <w:rPr>
          <w:noProof/>
          <w:lang w:eastAsia="en-GB"/>
        </w:rPr>
        <w:lastRenderedPageBreak/>
        <w:drawing>
          <wp:inline distT="0" distB="0" distL="0" distR="0" wp14:anchorId="2572492B" wp14:editId="2C6DB051">
            <wp:extent cx="5538158" cy="5538158"/>
            <wp:effectExtent l="0" t="0" r="5715" b="5715"/>
            <wp:docPr id="29" name="Picture 29" descr="X:\Nonlinearity Fitness Paper\rScripts\attem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Nonlinearity Fitness Paper\rScripts\attemp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7940" cy="5537940"/>
                    </a:xfrm>
                    <a:prstGeom prst="rect">
                      <a:avLst/>
                    </a:prstGeom>
                    <a:noFill/>
                    <a:ln>
                      <a:noFill/>
                    </a:ln>
                  </pic:spPr>
                </pic:pic>
              </a:graphicData>
            </a:graphic>
          </wp:inline>
        </w:drawing>
      </w:r>
    </w:p>
    <w:p w:rsidR="00A975DC" w:rsidRPr="00A975DC" w:rsidRDefault="0039787B" w:rsidP="0039787B">
      <w:pPr>
        <w:pStyle w:val="Caption"/>
      </w:pPr>
      <w:bookmarkStart w:id="6" w:name="_Ref333843648"/>
      <w:r>
        <w:t xml:space="preserve">Figure </w:t>
      </w:r>
      <w:r>
        <w:fldChar w:fldCharType="begin"/>
      </w:r>
      <w:r>
        <w:instrText xml:space="preserve"> SEQ Figure \* ARABIC </w:instrText>
      </w:r>
      <w:r>
        <w:fldChar w:fldCharType="separate"/>
      </w:r>
      <w:proofErr w:type="gramStart"/>
      <w:r>
        <w:rPr>
          <w:noProof/>
        </w:rPr>
        <w:t>5</w:t>
      </w:r>
      <w:r>
        <w:fldChar w:fldCharType="end"/>
      </w:r>
      <w:bookmarkEnd w:id="6"/>
      <w:r>
        <w:t xml:space="preserve"> Joint relationship</w:t>
      </w:r>
      <w:proofErr w:type="gramEnd"/>
      <w:r>
        <w:t xml:space="preserve"> between health disadvantage, number of competitors in full health per job, and expected number of attempts to secure one job</w:t>
      </w:r>
    </w:p>
    <w:p w:rsidR="00960E95" w:rsidRDefault="00F028D4" w:rsidP="00960E95">
      <w:pPr>
        <w:pStyle w:val="Heading2"/>
      </w:pPr>
      <w:proofErr w:type="spellStart"/>
      <w:r>
        <w:t>Unemployability</w:t>
      </w:r>
      <w:proofErr w:type="spellEnd"/>
      <w:r>
        <w:t xml:space="preserve"> thresholds</w:t>
      </w:r>
    </w:p>
    <w:p w:rsidR="00640B63" w:rsidRDefault="00640B63" w:rsidP="008C369E">
      <w:r>
        <w:t xml:space="preserve">If we </w:t>
      </w:r>
      <w:r w:rsidR="00970E19">
        <w:t>assume</w:t>
      </w:r>
      <w:r>
        <w:t xml:space="preserve"> </w:t>
      </w:r>
      <w:r w:rsidR="008C369E">
        <w:t>that someone who requires on the average 200 applic</w:t>
      </w:r>
      <w:r w:rsidR="00970E19">
        <w:t xml:space="preserve">ations to receive one job offer, equivalent to a probability of 0.005, </w:t>
      </w:r>
      <w:r w:rsidR="008C369E">
        <w:t xml:space="preserve">is </w:t>
      </w:r>
      <w:r>
        <w:t xml:space="preserve">effectively </w:t>
      </w:r>
      <w:r w:rsidR="008C369E">
        <w:t>‘unemployab</w:t>
      </w:r>
      <w:r>
        <w:t>le</w:t>
      </w:r>
      <w:r w:rsidR="008C369E">
        <w:t xml:space="preserve">’, then we can observe how increased competition for jobs (increased k) will push an increasing proportion of the working age population into the ‘unemployable’ category. </w:t>
      </w:r>
    </w:p>
    <w:p w:rsidR="008C369E" w:rsidRPr="008C369E" w:rsidRDefault="008C369E" w:rsidP="008C369E">
      <w:r>
        <w:t xml:space="preserve">With just one competitor per job, </w:t>
      </w:r>
      <w:r w:rsidR="00970E19">
        <w:t>the degree of fitness disadvantage d required</w:t>
      </w:r>
      <w:r w:rsidR="00BC2283">
        <w:t xml:space="preserve"> to reach this threshold is 2.3, </w:t>
      </w:r>
      <w:r w:rsidR="00970E19">
        <w:t xml:space="preserve">with two competitors </w:t>
      </w:r>
      <w:r w:rsidR="00BC2283">
        <w:t xml:space="preserve">the </w:t>
      </w:r>
      <w:r w:rsidR="00970E19">
        <w:t xml:space="preserve">d </w:t>
      </w:r>
      <w:r w:rsidR="00BC2283">
        <w:t xml:space="preserve">required to reach this threshold </w:t>
      </w:r>
      <w:r w:rsidR="00970E19">
        <w:t>reduces to 1.6</w:t>
      </w:r>
      <w:r w:rsidR="00BC2283">
        <w:t xml:space="preserve">, and with three competitors to 1.3. </w:t>
      </w:r>
      <w:r>
        <w:t xml:space="preserve">This relationship continues with each addition competitor. In the example presented, with 15 unimpaired competitors per place, a person becomes ‘unemployable’ when their d level is only </w:t>
      </w:r>
      <w:r w:rsidR="00A34466">
        <w:t>0.2</w:t>
      </w:r>
      <w:r>
        <w:t xml:space="preserve">. Note that d refers only to the degree of disadvantage relative to the average ,and does not imply the proportion of the population with that level of d. A further nonlinear relationship between k, d, and the proportion of the population affected may be assumed, </w:t>
      </w:r>
      <w:r>
        <w:lastRenderedPageBreak/>
        <w:t>in that if the ‘</w:t>
      </w:r>
      <w:proofErr w:type="spellStart"/>
      <w:r>
        <w:t>unemploy</w:t>
      </w:r>
      <w:r w:rsidR="00A34466">
        <w:t>ab</w:t>
      </w:r>
      <w:r>
        <w:t>ility</w:t>
      </w:r>
      <w:proofErr w:type="spellEnd"/>
      <w:r>
        <w:t xml:space="preserve">’ threshold reaches a d level that is relatively common in the working age population, then a large rise in economic inactivity may emerge. </w:t>
      </w:r>
    </w:p>
    <w:p w:rsidR="00960E95" w:rsidRDefault="00960E95" w:rsidP="00960E95">
      <w:pPr>
        <w:pStyle w:val="Heading1"/>
      </w:pPr>
      <w:r>
        <w:t>Discussion</w:t>
      </w:r>
    </w:p>
    <w:p w:rsidR="00960E95" w:rsidRDefault="00F028D4" w:rsidP="00960E95">
      <w:pPr>
        <w:pStyle w:val="Heading2"/>
      </w:pPr>
      <w:r>
        <w:t>Findings</w:t>
      </w:r>
    </w:p>
    <w:p w:rsidR="00047B20" w:rsidRDefault="00382A90" w:rsidP="00F82329">
      <w:r>
        <w:t xml:space="preserve">This model indicated that it may be plausible to assume that a level of health impairment </w:t>
      </w:r>
      <w:r w:rsidR="00C10E31">
        <w:t>that would not have been severe enough to exclude people from the labour market in the 1970s could nevertheless exclude people from the labour market in the 1990s and beyond. This is because of the proposed relationship between health impairment and labour market competitiveness, represented in this model by the number of competitors for a position.</w:t>
      </w:r>
      <w:r w:rsidR="00047B20">
        <w:t xml:space="preserve"> </w:t>
      </w:r>
    </w:p>
    <w:p w:rsidR="00960E95" w:rsidRDefault="00960E95" w:rsidP="00960E95">
      <w:pPr>
        <w:pStyle w:val="Heading2"/>
      </w:pPr>
      <w:r>
        <w:t>Shortcomings</w:t>
      </w:r>
    </w:p>
    <w:p w:rsidR="00960E95" w:rsidRPr="00F82329" w:rsidRDefault="00C10E31" w:rsidP="00680C68">
      <w:pPr>
        <w:rPr>
          <w:color w:val="FF0000"/>
        </w:rPr>
      </w:pPr>
      <w:r>
        <w:t xml:space="preserve">The purpose of this model is primarily as a way of testing and demonstrating the logical implications at the ecological level of combining a number of relatively uncontroversial individual level assumptions. The potential shortcomings of the model are that these individual level assumptions are inadequate, either due to being incorrect or excessively simplistic. Another potential shortcoming of the model is that </w:t>
      </w:r>
      <w:r w:rsidR="0060605A">
        <w:t xml:space="preserve">the </w:t>
      </w:r>
      <w:r w:rsidR="00680C68">
        <w:t xml:space="preserve">Normal </w:t>
      </w:r>
      <w:r w:rsidR="0060605A">
        <w:t xml:space="preserve">distribution was </w:t>
      </w:r>
      <w:r w:rsidR="00680C68">
        <w:t xml:space="preserve">used to represent both impaired and </w:t>
      </w:r>
      <w:proofErr w:type="spellStart"/>
      <w:r w:rsidR="00680C68">
        <w:t>nonimpaired</w:t>
      </w:r>
      <w:proofErr w:type="spellEnd"/>
      <w:r w:rsidR="00680C68">
        <w:t xml:space="preserve"> jobseeker populations, and the dependency of the results presented on these assumptions have not been full assessed. The model here is </w:t>
      </w:r>
      <w:r w:rsidR="00F82329">
        <w:t xml:space="preserve">intended primarily as a pedagogic tool for encouraging clearer thinking about this important </w:t>
      </w:r>
      <w:r w:rsidR="0060605A">
        <w:t>public</w:t>
      </w:r>
      <w:r w:rsidR="00F82329">
        <w:t xml:space="preserve"> health issue. In using a model in this way it is important that the right balance is struck in terms of model sophistication and model accessibility</w:t>
      </w:r>
      <w:r w:rsidR="00680C68">
        <w:t>. If the appropriate balance has not been struck then this is a shortcoming of the model.</w:t>
      </w:r>
    </w:p>
    <w:p w:rsidR="00960E95" w:rsidRDefault="00F028D4" w:rsidP="00960E95">
      <w:pPr>
        <w:pStyle w:val="Heading2"/>
      </w:pPr>
      <w:r>
        <w:t>Relationships with other findings</w:t>
      </w:r>
    </w:p>
    <w:p w:rsidR="00680C68" w:rsidRDefault="00680C68">
      <w:r>
        <w:t xml:space="preserve">This stylised model owes a conceptual debt to work by Beatty, Fothergill and McMillan in relationship to ‘hidden unemployment’, and so its relationship to this research is not coincidental. </w:t>
      </w:r>
      <w:r w:rsidR="00BE5A70">
        <w:fldChar w:fldCharType="begin" w:fldLock="1"/>
      </w:r>
      <w:r w:rsidR="00842ADF">
        <w:instrText>ADDIN CSL_CITATION { "citationItems" : [ { "id" : "ITEM-1", "itemData" : { "DOI" : "10.1080/00343400500289804", "author" : [ { "family" : "Beatty", "given" : "Christina" }, { "family" : "Fothergill", "given" : "Stephen" } ], "container-title" : "Regional Studies", "id" : "ITEM-1", "issue" : "7", "issued" : { "date-parts" : [ [ "2005", "10" ] ] }, "page" : "837-854", "title" : "The diversion from \u2018unemployment\u2019 to \u2018sickness\u2019 across British regions and districts", "type" : "article-journal", "volume" : "39" }, "uris" : [ "http://www.mendeley.com/documents/?uuid=3bbad73b-318e-42d1-aba5-0a70be58a7f0" ] }, { "id" : "ITEM-2", "itemData" : { "DOI" : "10.1080/00343400050178429", "author" : [ { "family" : "Beatty", "given" : "Christina" }, { "family" : "Fothergill", "given" : "Stephen" }, { "family" : "Macmillan", "given" : "Rob" } ], "container-title" : "Regional Studies", "id" : "ITEM-2", "issue" : "7", "issued" : { "date-parts" : [ [ "2000", "10" ] ] }, "page" : "617-630", "title" : "A Theory of Employment, Unemployment and Sickness", "type" : "article-journal", "volume" : "34" }, "uris" : [ "http://www.mendeley.com/documents/?uuid=15342e1d-830b-485c-b091-e0e4cd5a6895" ] } ], "mendeley" : { "previouslyFormattedCitation" : "[12,13]" }, "properties" : { "noteIndex" : 0 }, "schema" : "https://github.com/citation-style-language/schema/raw/master/csl-citation.json" }</w:instrText>
      </w:r>
      <w:r w:rsidR="00BE5A70">
        <w:fldChar w:fldCharType="separate"/>
      </w:r>
      <w:r w:rsidR="00842ADF" w:rsidRPr="00842ADF">
        <w:rPr>
          <w:noProof/>
        </w:rPr>
        <w:t>[12,13]</w:t>
      </w:r>
      <w:r w:rsidR="00BE5A70">
        <w:fldChar w:fldCharType="end"/>
      </w:r>
      <w:r w:rsidR="00BE5A70">
        <w:t xml:space="preserve"> </w:t>
      </w:r>
      <w:r>
        <w:t>This research suggested that, during the early 1990s, there may have been a large number of people in employment whose degree of health impairment was severe enough that</w:t>
      </w:r>
      <w:r w:rsidR="00FA0C54">
        <w:t xml:space="preserve"> they would have met the eligibility criteria for incapacity benefit or invalidity benefit. However, this latent ill health among the working age population only became realised as increased invalidity </w:t>
      </w:r>
      <w:r w:rsidR="00BE5A70">
        <w:t xml:space="preserve">benefit (IVB) </w:t>
      </w:r>
      <w:r w:rsidR="00FA0C54">
        <w:t xml:space="preserve">or incapacity benefit </w:t>
      </w:r>
      <w:r w:rsidR="00BE5A70">
        <w:t xml:space="preserve">(IB) </w:t>
      </w:r>
      <w:r w:rsidR="00FA0C54">
        <w:t xml:space="preserve">claims when the recession of the early 1990s occurred, as less healthy members of the workforce may have been both most likely to be made redundant and least likely to find new employment. Faced with a choice between remaining on unemployment benefits with only limited expectation of finding a new job, or of making a legitimate claim for IVB/IB, which paid more and did not have the same </w:t>
      </w:r>
      <w:proofErr w:type="spellStart"/>
      <w:r w:rsidR="00FA0C54">
        <w:t>jobseeking</w:t>
      </w:r>
      <w:proofErr w:type="spellEnd"/>
      <w:r w:rsidR="00FA0C54">
        <w:t xml:space="preserve"> conditionality, many of the less healthy people laid off during this recession may have made the economically rational choice, and in doing so permanently exited the labour market. </w:t>
      </w:r>
    </w:p>
    <w:p w:rsidR="00FF0FA6" w:rsidRDefault="00FF0FA6">
      <w:r>
        <w:t xml:space="preserve">Recent research by this author has indicated a complex relationship between </w:t>
      </w:r>
      <w:proofErr w:type="gramStart"/>
      <w:r>
        <w:t>gender</w:t>
      </w:r>
      <w:proofErr w:type="gramEnd"/>
      <w:r>
        <w:t xml:space="preserve">, occupational class, and limiting long term illness as predictors of whether people are in work, seeking work or economically inactive. </w:t>
      </w:r>
      <w:r w:rsidR="00BE5A70">
        <w:fldChar w:fldCharType="begin" w:fldLock="1"/>
      </w:r>
      <w:r w:rsidR="00842ADF">
        <w:instrText>ADDIN CSL_CITATION { "citationItems" : [ { "id" : "ITEM-1", "itemData" : { "abstract" : "Objective To see whether adverse relations between social class, health, and economic activity, observed between 1973 and 1993 and previously identified in a 1996 BMJ paper, were still apparent between 1994 and 2009 despite improvements in the general economic climate and overall population health. Design Replication of repeated cross sectional analysis from the original paper, using the same source (the General Household Survey) and occupation coding scheme, but extended from the period 1973-93 to 1973-2009, and including women as well as men. Subjects Men and women aged 20-59 years in each annual survey between 1973 and 2009. Main outcome measures Change over time in class specific rates of employment, unemployment, and economic inactivity within subgroups of respondents. Results Overall employment rates have decreased for men of working age while increasing for working age women. For men in particular, the gradient of these changes seems to depend on occupational group. Over 37 years, the differences in occupational group specific economic inactivity and employment rates between people reporting and those not reporting a limiting long term illness has increased substantially. Conclusion Between 1973 and 2009, the relation between good health and securing and sustaining employment has strengthened for both men and women. For men, this has been due to employment rates decreasing and economic inactivity rates increasing among men with poor health. For women, this has largely been due to a general trend of increased employment and reduced economic inactivity occurring among healthier women but not in women of poorer health. Some evidence suggests that, since 2005, the relation between health, employment, and economic inactivity for women in the top two occupational groups has become more like that for men, with poor health becoming associated with reducing employment rates.", "author" : [ { "family" : "Minton", "given" : "J. W." }, { "family" : "Pickett", "given" : "K. E." }, { "family" : "Dorling", "given" : "D." } ], "container-title" : "BMJ", "id" : "ITEM-1", "issue" : "may09 1", "issued" : { "date-parts" : [ [ "2012", "5", "9" ] ] }, "page" : "e2316-e2316", "title" : "Health, employment, and economic change, 1973-2009: repeated cross sectional study", "type" : "article-journal", "volume" : "344" }, "uris" : [ "http://www.mendeley.com/documents/?uuid=241da44a-6d8f-4d20-9300-370eeab9e2d7" ] } ], "mendeley" : { "previouslyFormattedCitation" : "[1]" }, "properties" : { "noteIndex" : 0 }, "schema" : "https://github.com/citation-style-language/schema/raw/master/csl-citation.json" }</w:instrText>
      </w:r>
      <w:r w:rsidR="00BE5A70">
        <w:fldChar w:fldCharType="separate"/>
      </w:r>
      <w:r w:rsidR="00BE5A70" w:rsidRPr="00BE5A70">
        <w:rPr>
          <w:noProof/>
        </w:rPr>
        <w:t>[1]</w:t>
      </w:r>
      <w:r w:rsidR="00BE5A70">
        <w:fldChar w:fldCharType="end"/>
      </w:r>
      <w:r w:rsidR="00BE5A70">
        <w:t xml:space="preserve"> </w:t>
      </w:r>
      <w:r>
        <w:t xml:space="preserve">In particular, this research showed that the presence of a limiting long-term illness was much more strongly associated with being economically inactive for people of unskilled and semi-skilled manual labour backgrounds than </w:t>
      </w:r>
      <w:proofErr w:type="spellStart"/>
      <w:r>
        <w:t>nonmanual</w:t>
      </w:r>
      <w:proofErr w:type="spellEnd"/>
      <w:r>
        <w:t xml:space="preserve"> backgrounds; additionally, it showed this relationship to have grown much stronger since the 1970s. In terms of the variables </w:t>
      </w:r>
      <w:r>
        <w:lastRenderedPageBreak/>
        <w:t xml:space="preserve">included in this stylised model, there are two possible, and not mutually exclusive, explanations for these observations. Firstly, it may be that a ‘limiting long-term illness’, as responders were asked to interpret it, was more likely to be a physical than a mental disorder, and as a result was likely to be the sort of health deficit which led to a larger job-specific health deficit for manual than non-manual work. Secondly, the long transition towards an increasingly post-industrial economic is likely to mean that there is a greater scarcity of manual than </w:t>
      </w:r>
      <w:proofErr w:type="spellStart"/>
      <w:r>
        <w:t>nonmanual</w:t>
      </w:r>
      <w:proofErr w:type="spellEnd"/>
      <w:r>
        <w:t xml:space="preserve"> work, and so </w:t>
      </w:r>
      <w:r w:rsidRPr="00FF0FA6">
        <w:t>k</w:t>
      </w:r>
      <w:r>
        <w:t xml:space="preserve"> is greater for these occupational groups than non-manual workers. </w:t>
      </w:r>
    </w:p>
    <w:p w:rsidR="00960E95" w:rsidRDefault="00960E95" w:rsidP="00960E95">
      <w:pPr>
        <w:pStyle w:val="Heading2"/>
      </w:pPr>
      <w:r>
        <w:t>Implications for research</w:t>
      </w:r>
    </w:p>
    <w:p w:rsidR="00FF0FA6" w:rsidRDefault="00D474C2">
      <w:r>
        <w:t xml:space="preserve">This paper has illustrated the potential benefits </w:t>
      </w:r>
      <w:r w:rsidR="00BC2283">
        <w:t xml:space="preserve">of a formal, simulation based approach to thinking about epidemiological processes and aetiology in complex social systems. </w:t>
      </w:r>
      <w:r w:rsidR="0060605A">
        <w:t>This model is very simple, and could be made more sophisticated by incorporating potentially relevant individual level effects such as in-group selection preferences</w:t>
      </w:r>
      <w:r w:rsidR="00570E92">
        <w:t xml:space="preserve">, social networks, microeconomic incentives, and gender differences. </w:t>
      </w:r>
      <w:r w:rsidR="00570E92">
        <w:fldChar w:fldCharType="begin" w:fldLock="1"/>
      </w:r>
      <w:r w:rsidR="00842ADF">
        <w:instrText>ADDIN CSL_CITATION { "citationItems" : [ { "id" : "ITEM-1", "itemData" : { "author" : [ { "family" : "Becker", "given" : "GS" } ], "container-title" : "Nobel Lectures, Economics 1991-1995", "editor" : [ { "family" : "Persson", "given" : "Torsten" } ], "id" : "ITEM-1", "issued" : { "date-parts" : [ [ "1997" ] ] }, "publisher" : "World Scientific Publishing", "publisher-place" : "Singapore", "title" : "The Economic Way of Looking at Life", "type" : "chapter" }, "uris" : [ "http://www.mendeley.com/documents/?uuid=4cf6fdad-79b2-4a14-a853-0f6f5da25d91" ] }, { "id" : "ITEM-2", "itemData" : { "DOI" : "10.1068/c0851", "author" : [ { "family" : "Beatty", "given" : "Christina" }, { "family" : "Fothergill", "given" : "Steve" }, { "family" : "Houston", "given" : "Donald" }, { "family" : "Powell", "given" : "Ryan" }, { "family" : "Sissons", "given" : "Paul" } ], "container-title" : "Environment and Planning C: Government and Policy", "id" : "ITEM-2", "issue" : "6", "issued" : { "date-parts" : [ [ "2009" ] ] }, "page" : "958-974", "title" : "A gendered theory of employment, unemployment, and sickness", "type" : "article-journal", "volume" : "27" }, "uris" : [ "http://www.mendeley.com/documents/?uuid=d020d859-bdf5-4b3c-9abd-0e0a08082c81" ] }, { "id" : "ITEM-3", "itemData" : { "abstract" : "Analysis of social networks is suggested as a tool for linking micro and macro levels of sociological theory. The procedure is illustrated by elaboration of the macro implications of one aspect of small-scale interaction: the strenght of dyadic ties. It is argued that the degree of overlap of two individuals' friendship networks varies directly with the strength of their tie to one another. The impact of this principle on diffusion of influence and information, mobility aopportunity, and community organisation is explored. Stress is laid on the cohesive power of weak ties. Most network models deal, implicitly, with strong ties, thus confining their applicability to small, well defined groups. Emphasis on weak ties lends itself to discussion of relations between groups and to analysis of segments of social structure not easily defined in terms of primary groups.", "author" : [ { "family" : "Granovetter", "given" : "Mark S." } ], "container-title" : "American Journal of Sociology", "id" : "ITEM-3", "issue" : "6", "issued" : { "date-parts" : [ [ "1973" ] ] }, "page" : "1360-1380", "title" : "The Strength of Weak Ties", "type" : "article-journal", "volume" : "78" }, "uris" : [ "http://www.mendeley.com/documents/?uuid=e56c4a76-5f5c-4991-a82a-2781e74524ff" ] }, { "id" : "ITEM-4", "itemData" : { "author" : [ { "family" : "Tajfel", "given" : "H" } ], "id" : "ITEM-4", "issued" : { "date-parts" : [ [ "1978" ] ] }, "publisher" : "Academic Press", "publisher-place" : "London", "title" : "Differentiation between social groups: Studies in the social psychology of intergroup relations", "type" : "book" }, "uris" : [ "http://www.mendeley.com/documents/?uuid=00157b5c-84ff-444f-b28f-fc9cd606dc9f" ] }, { "id" : "ITEM-5", "itemData" : { "DOI" : "10.1136/jech.2010.116418", "abstract" : "Ethnic inequalities in health status and healthcare remain substantial in Europe, and addressing them is becoming a priority. However, the best way to respond to such a challenge is, as yet, unclear. The research community is grappling with the contribution of socio-economic discrimination to ethnic inequalities.", "author" : [ { "family" : "Lorant", "given" : "Vincent" }, { "family" : "Bhopal", "given" : "Raj S" } ], "container-title" : "Journal of epidemiology and community health", "id" : "ITEM-5", "issue" : "8", "issued" : { "date-parts" : [ [ "2011", "8" ] ] }, "page" : "671-5", "title" : "Ethnicity, socio-economic status and health research: insights from and implications of Charles Tilly's theory of Durable Inequality.", "type" : "article-journal", "volume" : "65" }, "uris" : [ "http://www.mendeley.com/documents/?uuid=92470ede-ac8b-4b97-8696-0d0688eaf6c6" ] } ], "mendeley" : { "previouslyFormattedCitation" : "[14\u201318]" }, "properties" : { "noteIndex" : 0 }, "schema" : "https://github.com/citation-style-language/schema/raw/master/csl-citation.json" }</w:instrText>
      </w:r>
      <w:r w:rsidR="00570E92">
        <w:fldChar w:fldCharType="separate"/>
      </w:r>
      <w:r w:rsidR="00842ADF" w:rsidRPr="00842ADF">
        <w:rPr>
          <w:noProof/>
        </w:rPr>
        <w:t>[14–18]</w:t>
      </w:r>
      <w:r w:rsidR="00570E92">
        <w:fldChar w:fldCharType="end"/>
      </w:r>
      <w:r>
        <w:t xml:space="preserve"> </w:t>
      </w:r>
      <w:r w:rsidR="00570E92">
        <w:t>The model could then incorporate available empirical evidence</w:t>
      </w:r>
      <w:r w:rsidR="00570E92" w:rsidRPr="00570E92">
        <w:t xml:space="preserve"> </w:t>
      </w:r>
      <w:r w:rsidR="00570E92">
        <w:t xml:space="preserve">and calibrated by comparing the predictions of the model to reality over periods where the data are already known.  </w:t>
      </w:r>
      <w:r w:rsidR="00842ADF">
        <w:fldChar w:fldCharType="begin" w:fldLock="1"/>
      </w:r>
      <w:r w:rsidR="00842ADF">
        <w:instrText>ADDIN CSL_CITATION { "citationItems" : [ { "id" : "ITEM-1", "itemData" : { "DOI" : "10.1136/jech.2010.114520", "abstract" : "Quantifying the potential health benefits of improvements in the nutritional quality of the average diet of a population would provide evidence for resource allocation between population-level interventions aimed at reducing chronic disease.", "author" : [ { "family" : "Scarborough", "given" : "Peter" }, { "family" : "Nnoaham", "given" : "Kelechi E" }, { "family" : "Clarke", "given" : "Dushy" }, { "family" : "Capewell", "given" : "Simon" }, { "family" : "Rayner", "given" : "Mike" } ], "container-title" : "Journal of epidemiology and community health", "id" : "ITEM-1", "issue" : "5", "issued" : { "date-parts" : [ [ "2012", "5" ] ] }, "page" : "420-6", "title" : "Modelling the impact of a healthy diet on cardiovascular disease and cancer mortality.", "type" : "article-journal", "volume" : "66" }, "uris" : [ "http://www.mendeley.com/documents/?uuid=75c1fb32-24a4-4974-a3b9-5f38d4dfd3da" ] }, { "id" : "ITEM-2", "itemData" : { "DOI" : "10.1136/jech.2011.143586.25", "abstract" : "Objective Levels of mortality and morbidity due to Coronary Heart Disease (CHD) vary considerably over the regions of Wales. The Welsh Assembly has a stated aim to reduce CHD mortality over the whole of Wales while at the same time aiming for a more rapid improvement in the most deprived areas. The main thrust of the work presented here is the examination through microsimulation of inequities in coronary healthcare over the whole of Wales and the determination of how emphasis and facilities may be changed in order to reduce inequities.Data and design International Classification of Diseases (ICD) codes were used to obtain all CHD admissions and CHD related deaths in Wales from 2003 to 2007. In addition all CHD related hospital procedures were identified. This combined data set was used to estimate parameters and distributions for the care pathways that would follow an individual being admitted with a CHD event.Methods We used demographic details of the age-sex-deprivation structure of the Welsh population to simulate the 1.7 million people aged 35 and over in Wales. They were followed up for a 5-year period in which we simulated the incidence of CHD and treatment pathways in the non-fatal cases. We validated the model by comparing it with actual data on mortality and the use of procedures and then experimented with changing the level of resources to simulate ways of reducing mortality and more especially inequity in mortality.Results Analysis of the data showed that the CHD related death rate is over 1.6 times higher for the most deprived fifth of the population when compared to the least deprived fifth. Within the model, initial interventions chosen to combat this inequity were found to reduce the number of CHD deaths by up to 18% which represents roughly 1000 lives a year in Wales.Conclusion Various interventions were modelled to increase the resources available for revascularisation procedures. These showed that significant reductions in mortality could be achieved and, if targeted correctly, should reduce inequities. But given the number of deaths that occur before patients reach hospital, in which there is a strong socioeconomic gradient, there are also major potential savings to be achieved by targeting people at high risk. ", "author" : [ { "family" : "Watkins", "given" : "WJ*" }, { "family" : "Roberts", "given" : "Z E S" }, { "family" : "Dunstan", "given" : "F D" }, { "family" : "King", "given" : "W" }, { "family" : "Fone", "given" : "D L" } ], "container-title" : "Journal of Epidemiology and Community Health ", "id" : "ITEM-2", "issue" : "Suppl 2 ", "issued" : { "date-parts" : [ [ "2011", "9", "1" ] ] }, "note" : "10.1136/jech.2011.143586.25 ", "page" : "A11-A12", "title" : "An investigation through microsimulation of the inequities in Coronary Heart Disease (CHD) mortality and morbidity in Wales ", "type" : "article-journal", "volume" : "65 " }, "uris" : [ "http://www.mendeley.com/documents/?uuid=41dd8243-005e-455e-b319-7760f7ce5200" ] }, { "id" : "ITEM-3", "itemData" : { "ISBN" : "1544-8444", "abstract" : "In this paper we present an account of a 3-year research project that is aimed at dynamically simulating urban and regional populations in Britain. In the context of this project we are using data from the 1991 UK Census Small Area Statistics (SAS) and the British Household Panel Survey (BHPS), in order to dynamically simulate the entire population of Britain into 2021 at the small area level. This paper discusses the structure, aims and objectives of SimBritain and presents some preliminary results. Firstly, alternative spatial microsimulation strategies are discussed and their advantages and drawbacks are outlined. Next, the difficulties in calibrating and validating dynamic microsimulation models such as SimBritain are highlighted and ways to tackle these difficulties are explored. The paper then presents some model outputs that highlight the geographical variation of a wide range of socio-economic variables through the 1990s. Moreover, in light of these outputs, the paper discusses the potential of SimBritain for policy analysis. Copyright (c) 2005 John Wiley &amp; Sons, Ltd.", "author" : [ { "family" : "Ballas", "given" : "D" }, { "family" : "Clarke", "given" : "G" }, { "family" : "Dorling", "given" : "D" }, { "family" : "Eyre", "given" : "H" }, { "family" : "Thomas", "given" : "B" }, { "family" : "Rossiter", "given" : "D" } ], "container-title" : "Population Space and Place", "id" : "ITEM-3", "issue" : "1", "issued" : { "date-parts" : [ [ "2005" ] ] }, "note" : "ISI Document Delivery No.: 002OB\nTimes Cited: 1\nCited Reference Count: 38\nCited References: \n     BALLAS D, 1999, 4 INT C GEOC FRED VI\n     BALLAS D, 2000, COMPUTERS ENV URBAN, V24, P305\n     BALLAS D, 2001, 41 EUR REG SCI ASS E\n     BALLAS D, 2001, ENVIRON PLANN C, V19, P587\n     BALLAS D, 2001, GEOGR ANAL, V33, P291\n     BALLAS D, 2001, THESIS U LEEDS SCH G\n     BALLAS D, 2004, GEOGRAPHY MATTERS SI\n     BIRKIN M, 1988, ENVIRON PLANN A, V20, P1645\n     BIRKIN M, 1989, REG STUD, V23, P535\n     BIRKIN M, 1996, MICROSIMULATION URBA, P10\n     BRIMBLECOMBE N, 2000, SOC SCI MED, V50, P861\n     CALDWELL SB, 1996, MICROSIMULATION URBA, P88\n     CALDWELL SB, 1998, ENVIRON PLANN C, V16, P707\n     DALE A, 1993, 1991 CENSUS USERS GU\n     DORLING D, 1994, AREA, V26, P327\n     DORLING D, 1996, PROGR PLANNING, V45, P67\n     DULEY CJ, 1988, 515 U LEEDS SCH GEOG\n     EVANDROU M, 2001, SAGE SIMULATING SOC\n     HANCOCK R, 1992, MICROSIMULATION MODE\n     HANCOCK R, 1992, MICROSIMULATION MODE, P33\n     HOLM E, 1996, MICROSIMUALTION URBA, P164\n     HOLT CC, 1957, 52 CARN I, V52\n     HOOIMEIJER P, 1996, MICROSIMULATION URBA, P28\n     JOHNSTON R, 1998, PARLIAMENT AFF, V51, P131\n     KRUPP H, 1986, MICROANALYTIC SIMULA, P31\n     MARSH C, 1992, POPULATION TRENDS, V69, P17\n     MARSH C, 1993, 1991 CENSUS USERS GU, P295\n     MERTZ J, 1991, INT J FORECASTING, V7, P77\n     MIDDLETON E, 1995, CENSUS USERS HDB, P337\n     MITCHELL R, 2000, INEQUALITIES LIFE DA\n     SUTHERLAND H, 2001, ECON J, V111, P85\n     TAYLOR MF, 2001, BRIT HOUSEHOLD PANEL, A\n     VENCATASAWMY CP, 1999, 11 THEOR QUANT GEOG\n     VOAS D, 2000, INT J POPULATION GEO, V6, P349\n     WIEMERS E, 2003, ANN M POP ASS AM PAA\n     WILLIAMSON P, 1992, THESIS U LEEDS SCH G\n     WILLIAMSON P, 1996, MICROSIMULATION URBA, P64\n     WILLIAMSON P, 1998, ENVIRON PLANN A, V30, P785", "page" : "13-34", "title" : "SimBritain: A spatial microsimulation approach to population dynamics", "type" : "article-journal", "volume" : "11" }, "uris" : [ "http://www.mendeley.com/documents/?uuid=c35475fe-481a-4648-8264-cdc70846858f" ] } ], "mendeley" : { "previouslyFormattedCitation" : "[19\u201321]" }, "properties" : { "noteIndex" : 0 }, "schema" : "https://github.com/citation-style-language/schema/raw/master/csl-citation.json" }</w:instrText>
      </w:r>
      <w:r w:rsidR="00842ADF">
        <w:fldChar w:fldCharType="separate"/>
      </w:r>
      <w:r w:rsidR="00842ADF" w:rsidRPr="00842ADF">
        <w:rPr>
          <w:noProof/>
        </w:rPr>
        <w:t>[19–21]</w:t>
      </w:r>
      <w:r w:rsidR="00842ADF">
        <w:fldChar w:fldCharType="end"/>
      </w:r>
      <w:r w:rsidR="0060605A">
        <w:t xml:space="preserve"> </w:t>
      </w:r>
      <w:r w:rsidR="00842ADF">
        <w:t xml:space="preserve">In </w:t>
      </w:r>
      <w:r w:rsidR="00570E92">
        <w:t xml:space="preserve">other epidemiological areas, the </w:t>
      </w:r>
      <w:r>
        <w:t xml:space="preserve">spirit of the approach described here could be followed to encourage health researchers to adopt the stylized and pedagogic modelling approach for exploring other complex health science areas. </w:t>
      </w:r>
    </w:p>
    <w:p w:rsidR="00960E95" w:rsidRDefault="00960E95" w:rsidP="00960E95">
      <w:pPr>
        <w:pStyle w:val="Heading2"/>
      </w:pPr>
      <w:r>
        <w:t>Implications for practice</w:t>
      </w:r>
    </w:p>
    <w:p w:rsidR="00DF39EF" w:rsidRDefault="00BC2283">
      <w:r>
        <w:t>If the assumptions and simplifications involved in producing this model are accepted as</w:t>
      </w:r>
      <w:r w:rsidR="004C40E2">
        <w:t xml:space="preserve"> adequate representations of the relationship between health and labour market selection, then a practical implication of this research is that a side effect of making labour markets more competitive may have been to increase health-based social exclusion. As a result of this, </w:t>
      </w:r>
      <w:r w:rsidR="00DF39EF">
        <w:t xml:space="preserve">adequate management of limiting long-term illnesses may be central to helping to reduce the degree of labour market exclusion experienced by people of working age and in poorer health. In highly competitive labour markets, even slight health disadvantages may mean that, although </w:t>
      </w:r>
      <w:r w:rsidR="00F028D4">
        <w:t xml:space="preserve">people may still be </w:t>
      </w:r>
      <w:r w:rsidR="00DF39EF">
        <w:t xml:space="preserve">capable of performing a wide range of work to a good standard, they would be unlikely to be given the opportunity to demonstrate </w:t>
      </w:r>
      <w:r w:rsidR="00F028D4">
        <w:t xml:space="preserve">that aptitude. Because of this, </w:t>
      </w:r>
      <w:r w:rsidR="00385CD1">
        <w:t xml:space="preserve">‘supply side’ welfare reform interventions may be unlikely to succeed unless combined with significant ‘demand side’ interventions for incentivising employers to consider candidates they might otherwise reject. </w:t>
      </w:r>
    </w:p>
    <w:p w:rsidR="0039787B" w:rsidRDefault="0039787B">
      <w:pPr>
        <w:rPr>
          <w:rFonts w:asciiTheme="majorHAnsi" w:eastAsiaTheme="majorEastAsia" w:hAnsiTheme="majorHAnsi" w:cstheme="majorBidi"/>
          <w:b/>
          <w:bCs/>
          <w:color w:val="365F91" w:themeColor="accent1" w:themeShade="BF"/>
          <w:sz w:val="28"/>
          <w:szCs w:val="28"/>
        </w:rPr>
      </w:pPr>
      <w:r>
        <w:br w:type="page"/>
      </w:r>
    </w:p>
    <w:p w:rsidR="0039787B" w:rsidRDefault="0039787B" w:rsidP="0039787B">
      <w:pPr>
        <w:pStyle w:val="Heading1"/>
      </w:pPr>
      <w:r>
        <w:lastRenderedPageBreak/>
        <w:t>Bibliography</w:t>
      </w:r>
    </w:p>
    <w:p w:rsidR="00842ADF" w:rsidRPr="00842ADF" w:rsidRDefault="0039787B">
      <w:pPr>
        <w:pStyle w:val="NormalWeb"/>
        <w:ind w:left="640" w:hanging="640"/>
        <w:divId w:val="538008271"/>
        <w:rPr>
          <w:rFonts w:ascii="Calibri" w:hAnsi="Calibri" w:cs="Calibri"/>
          <w:sz w:val="22"/>
        </w:rPr>
      </w:pPr>
      <w:r>
        <w:fldChar w:fldCharType="begin" w:fldLock="1"/>
      </w:r>
      <w:r>
        <w:instrText xml:space="preserve">ADDIN Mendeley Bibliography CSL_BIBLIOGRAPHY </w:instrText>
      </w:r>
      <w:r>
        <w:fldChar w:fldCharType="separate"/>
      </w:r>
      <w:r w:rsidR="00842ADF" w:rsidRPr="00842ADF">
        <w:rPr>
          <w:rFonts w:ascii="Calibri" w:hAnsi="Calibri" w:cs="Calibri"/>
          <w:sz w:val="22"/>
        </w:rPr>
        <w:t xml:space="preserve">1 </w:t>
      </w:r>
      <w:r w:rsidR="00842ADF" w:rsidRPr="00842ADF">
        <w:rPr>
          <w:rFonts w:ascii="Calibri" w:hAnsi="Calibri" w:cs="Calibri"/>
          <w:sz w:val="22"/>
        </w:rPr>
        <w:tab/>
        <w:t xml:space="preserve">Minton JW, Pickett KE, Dorling D. Health, employment, and economic change, 1973-2009: repeated cross sectional study. </w:t>
      </w:r>
      <w:r w:rsidR="00842ADF" w:rsidRPr="00842ADF">
        <w:rPr>
          <w:rFonts w:ascii="Calibri" w:hAnsi="Calibri" w:cs="Calibri"/>
          <w:i/>
          <w:iCs/>
          <w:sz w:val="22"/>
        </w:rPr>
        <w:t>BMJ</w:t>
      </w:r>
      <w:r w:rsidR="00842ADF" w:rsidRPr="00842ADF">
        <w:rPr>
          <w:rFonts w:ascii="Calibri" w:hAnsi="Calibri" w:cs="Calibri"/>
          <w:sz w:val="22"/>
        </w:rPr>
        <w:t xml:space="preserve"> 2012;</w:t>
      </w:r>
      <w:r w:rsidR="00842ADF" w:rsidRPr="00842ADF">
        <w:rPr>
          <w:rFonts w:ascii="Calibri" w:hAnsi="Calibri" w:cs="Calibri"/>
          <w:b/>
          <w:bCs/>
          <w:sz w:val="22"/>
        </w:rPr>
        <w:t>344</w:t>
      </w:r>
      <w:r w:rsidR="00842ADF" w:rsidRPr="00842ADF">
        <w:rPr>
          <w:rFonts w:ascii="Calibri" w:hAnsi="Calibri" w:cs="Calibri"/>
          <w:sz w:val="22"/>
        </w:rPr>
        <w:t>:e2316–e2316.</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2 </w:t>
      </w:r>
      <w:r w:rsidRPr="00842ADF">
        <w:rPr>
          <w:rFonts w:ascii="Calibri" w:hAnsi="Calibri" w:cs="Calibri"/>
          <w:sz w:val="22"/>
        </w:rPr>
        <w:tab/>
        <w:t xml:space="preserve">Bartley M. Economic inactivity and health. </w:t>
      </w:r>
      <w:r w:rsidRPr="00842ADF">
        <w:rPr>
          <w:rFonts w:ascii="Calibri" w:hAnsi="Calibri" w:cs="Calibri"/>
          <w:i/>
          <w:iCs/>
          <w:sz w:val="22"/>
        </w:rPr>
        <w:t>BMJ</w:t>
      </w:r>
      <w:r w:rsidRPr="00842ADF">
        <w:rPr>
          <w:rFonts w:ascii="Calibri" w:hAnsi="Calibri" w:cs="Calibri"/>
          <w:sz w:val="22"/>
        </w:rPr>
        <w:t xml:space="preserve"> 2012;</w:t>
      </w:r>
      <w:r w:rsidRPr="00842ADF">
        <w:rPr>
          <w:rFonts w:ascii="Calibri" w:hAnsi="Calibri" w:cs="Calibri"/>
          <w:b/>
          <w:bCs/>
          <w:sz w:val="22"/>
        </w:rPr>
        <w:t>344</w:t>
      </w:r>
      <w:r w:rsidRPr="00842ADF">
        <w:rPr>
          <w:rFonts w:ascii="Calibri" w:hAnsi="Calibri" w:cs="Calibri"/>
          <w:sz w:val="22"/>
        </w:rPr>
        <w:t>:e2858–e2858.</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3 </w:t>
      </w:r>
      <w:r w:rsidRPr="00842ADF">
        <w:rPr>
          <w:rFonts w:ascii="Calibri" w:hAnsi="Calibri" w:cs="Calibri"/>
          <w:sz w:val="22"/>
        </w:rPr>
        <w:tab/>
        <w:t xml:space="preserve">Kunst AE, Bos V, Lahelma E, </w:t>
      </w:r>
      <w:r w:rsidRPr="00842ADF">
        <w:rPr>
          <w:rFonts w:ascii="Calibri" w:hAnsi="Calibri" w:cs="Calibri"/>
          <w:i/>
          <w:iCs/>
          <w:sz w:val="22"/>
        </w:rPr>
        <w:t>et al.</w:t>
      </w:r>
      <w:r w:rsidRPr="00842ADF">
        <w:rPr>
          <w:rFonts w:ascii="Calibri" w:hAnsi="Calibri" w:cs="Calibri"/>
          <w:sz w:val="22"/>
        </w:rPr>
        <w:t xml:space="preserve"> Trends in socioeconomic inequalities in self-assessed health in 10 European countries. </w:t>
      </w:r>
      <w:r w:rsidRPr="00842ADF">
        <w:rPr>
          <w:rFonts w:ascii="Calibri" w:hAnsi="Calibri" w:cs="Calibri"/>
          <w:i/>
          <w:iCs/>
          <w:sz w:val="22"/>
        </w:rPr>
        <w:t>International journal of epidemiology</w:t>
      </w:r>
      <w:r w:rsidRPr="00842ADF">
        <w:rPr>
          <w:rFonts w:ascii="Calibri" w:hAnsi="Calibri" w:cs="Calibri"/>
          <w:sz w:val="22"/>
        </w:rPr>
        <w:t xml:space="preserve"> 2005;</w:t>
      </w:r>
      <w:r w:rsidRPr="00842ADF">
        <w:rPr>
          <w:rFonts w:ascii="Calibri" w:hAnsi="Calibri" w:cs="Calibri"/>
          <w:b/>
          <w:bCs/>
          <w:sz w:val="22"/>
        </w:rPr>
        <w:t>34</w:t>
      </w:r>
      <w:r w:rsidRPr="00842ADF">
        <w:rPr>
          <w:rFonts w:ascii="Calibri" w:hAnsi="Calibri" w:cs="Calibri"/>
          <w:sz w:val="22"/>
        </w:rPr>
        <w:t>:295–305.</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4 </w:t>
      </w:r>
      <w:r w:rsidRPr="00842ADF">
        <w:rPr>
          <w:rFonts w:ascii="Calibri" w:hAnsi="Calibri" w:cs="Calibri"/>
          <w:sz w:val="22"/>
        </w:rPr>
        <w:tab/>
        <w:t>Team RDC. R: A language and environment for statistical computing. 2011.http://www.r-project.org/.</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5 </w:t>
      </w:r>
      <w:r w:rsidRPr="00842ADF">
        <w:rPr>
          <w:rFonts w:ascii="Calibri" w:hAnsi="Calibri" w:cs="Calibri"/>
          <w:sz w:val="22"/>
        </w:rPr>
        <w:tab/>
        <w:t xml:space="preserve">Sarkar D. </w:t>
      </w:r>
      <w:r w:rsidRPr="00842ADF">
        <w:rPr>
          <w:rFonts w:ascii="Calibri" w:hAnsi="Calibri" w:cs="Calibri"/>
          <w:i/>
          <w:iCs/>
          <w:sz w:val="22"/>
        </w:rPr>
        <w:t>Lattice: Multivariate Data Visualization with R.</w:t>
      </w:r>
      <w:r w:rsidRPr="00842ADF">
        <w:rPr>
          <w:rFonts w:ascii="Calibri" w:hAnsi="Calibri" w:cs="Calibri"/>
          <w:sz w:val="22"/>
        </w:rPr>
        <w:t xml:space="preserve"> New York: : Springer 2008. </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6 </w:t>
      </w:r>
      <w:r w:rsidRPr="00842ADF">
        <w:rPr>
          <w:rFonts w:ascii="Calibri" w:hAnsi="Calibri" w:cs="Calibri"/>
          <w:sz w:val="22"/>
        </w:rPr>
        <w:tab/>
        <w:t xml:space="preserve">NICE. Guide to the methods of technoloy appraisal. 2008. </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7 </w:t>
      </w:r>
      <w:r w:rsidRPr="00842ADF">
        <w:rPr>
          <w:rFonts w:ascii="Calibri" w:hAnsi="Calibri" w:cs="Calibri"/>
          <w:sz w:val="22"/>
        </w:rPr>
        <w:tab/>
        <w:t xml:space="preserve">Nettle D. Why are there social gradients in preventative health behavior? A perspective from behavioral ecology. </w:t>
      </w:r>
      <w:r w:rsidRPr="00842ADF">
        <w:rPr>
          <w:rFonts w:ascii="Calibri" w:hAnsi="Calibri" w:cs="Calibri"/>
          <w:i/>
          <w:iCs/>
          <w:sz w:val="22"/>
        </w:rPr>
        <w:t>PloS one</w:t>
      </w:r>
      <w:r w:rsidRPr="00842ADF">
        <w:rPr>
          <w:rFonts w:ascii="Calibri" w:hAnsi="Calibri" w:cs="Calibri"/>
          <w:sz w:val="22"/>
        </w:rPr>
        <w:t xml:space="preserve"> 2010;</w:t>
      </w:r>
      <w:r w:rsidRPr="00842ADF">
        <w:rPr>
          <w:rFonts w:ascii="Calibri" w:hAnsi="Calibri" w:cs="Calibri"/>
          <w:b/>
          <w:bCs/>
          <w:sz w:val="22"/>
        </w:rPr>
        <w:t>5</w:t>
      </w:r>
      <w:r w:rsidRPr="00842ADF">
        <w:rPr>
          <w:rFonts w:ascii="Calibri" w:hAnsi="Calibri" w:cs="Calibri"/>
          <w:sz w:val="22"/>
        </w:rPr>
        <w:t>:e13371.</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8 </w:t>
      </w:r>
      <w:r w:rsidRPr="00842ADF">
        <w:rPr>
          <w:rFonts w:ascii="Calibri" w:hAnsi="Calibri" w:cs="Calibri"/>
          <w:sz w:val="22"/>
        </w:rPr>
        <w:tab/>
        <w:t xml:space="preserve">Gilbert N, Troitzsch KG. </w:t>
      </w:r>
      <w:r w:rsidRPr="00842ADF">
        <w:rPr>
          <w:rFonts w:ascii="Calibri" w:hAnsi="Calibri" w:cs="Calibri"/>
          <w:i/>
          <w:iCs/>
          <w:sz w:val="22"/>
        </w:rPr>
        <w:t>Simulation for the Social Scientist</w:t>
      </w:r>
      <w:r w:rsidRPr="00842ADF">
        <w:rPr>
          <w:rFonts w:ascii="Calibri" w:hAnsi="Calibri" w:cs="Calibri"/>
          <w:sz w:val="22"/>
        </w:rPr>
        <w:t>. Second Edi. Maidenhead: : OUP 2005. http://cress.soc.surrey.ac.uk/s4ss/S4SS-sample-chapter.pdf</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9 </w:t>
      </w:r>
      <w:r w:rsidRPr="00842ADF">
        <w:rPr>
          <w:rFonts w:ascii="Calibri" w:hAnsi="Calibri" w:cs="Calibri"/>
          <w:sz w:val="22"/>
        </w:rPr>
        <w:tab/>
        <w:t xml:space="preserve">Schelling T. </w:t>
      </w:r>
      <w:r w:rsidRPr="00842ADF">
        <w:rPr>
          <w:rFonts w:ascii="Calibri" w:hAnsi="Calibri" w:cs="Calibri"/>
          <w:i/>
          <w:iCs/>
          <w:sz w:val="22"/>
        </w:rPr>
        <w:t>Micromotives and Macrobehaviour</w:t>
      </w:r>
      <w:r w:rsidRPr="00842ADF">
        <w:rPr>
          <w:rFonts w:ascii="Calibri" w:hAnsi="Calibri" w:cs="Calibri"/>
          <w:sz w:val="22"/>
        </w:rPr>
        <w:t xml:space="preserve">. London: : V W Norton &amp; Company Ltd. 1978. </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10 </w:t>
      </w:r>
      <w:r w:rsidRPr="00842ADF">
        <w:rPr>
          <w:rFonts w:ascii="Calibri" w:hAnsi="Calibri" w:cs="Calibri"/>
          <w:sz w:val="22"/>
        </w:rPr>
        <w:tab/>
        <w:t xml:space="preserve">Ormerod P. </w:t>
      </w:r>
      <w:r w:rsidRPr="00842ADF">
        <w:rPr>
          <w:rFonts w:ascii="Calibri" w:hAnsi="Calibri" w:cs="Calibri"/>
          <w:i/>
          <w:iCs/>
          <w:sz w:val="22"/>
        </w:rPr>
        <w:t>Why Most Things Fail: Evolution, Extinction and Economics</w:t>
      </w:r>
      <w:r w:rsidRPr="00842ADF">
        <w:rPr>
          <w:rFonts w:ascii="Calibri" w:hAnsi="Calibri" w:cs="Calibri"/>
          <w:sz w:val="22"/>
        </w:rPr>
        <w:t xml:space="preserve">. London: : Faber &amp; Faber 2005. </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11 </w:t>
      </w:r>
      <w:r w:rsidRPr="00842ADF">
        <w:rPr>
          <w:rFonts w:ascii="Calibri" w:hAnsi="Calibri" w:cs="Calibri"/>
          <w:sz w:val="22"/>
        </w:rPr>
        <w:tab/>
        <w:t xml:space="preserve">Nisbett R, Wilson TD. Telling More Than We Can Know: Verbal Reports on Mental processes. </w:t>
      </w:r>
      <w:r w:rsidRPr="00842ADF">
        <w:rPr>
          <w:rFonts w:ascii="Calibri" w:hAnsi="Calibri" w:cs="Calibri"/>
          <w:i/>
          <w:iCs/>
          <w:sz w:val="22"/>
        </w:rPr>
        <w:t>Psychological Review</w:t>
      </w:r>
      <w:r w:rsidRPr="00842ADF">
        <w:rPr>
          <w:rFonts w:ascii="Calibri" w:hAnsi="Calibri" w:cs="Calibri"/>
          <w:sz w:val="22"/>
        </w:rPr>
        <w:t xml:space="preserve"> 1977;</w:t>
      </w:r>
      <w:r w:rsidRPr="00842ADF">
        <w:rPr>
          <w:rFonts w:ascii="Calibri" w:hAnsi="Calibri" w:cs="Calibri"/>
          <w:b/>
          <w:bCs/>
          <w:sz w:val="22"/>
        </w:rPr>
        <w:t>84</w:t>
      </w:r>
      <w:r w:rsidRPr="00842ADF">
        <w:rPr>
          <w:rFonts w:ascii="Calibri" w:hAnsi="Calibri" w:cs="Calibri"/>
          <w:sz w:val="22"/>
        </w:rPr>
        <w:t>:231–59.</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12 </w:t>
      </w:r>
      <w:r w:rsidRPr="00842ADF">
        <w:rPr>
          <w:rFonts w:ascii="Calibri" w:hAnsi="Calibri" w:cs="Calibri"/>
          <w:sz w:val="22"/>
        </w:rPr>
        <w:tab/>
        <w:t xml:space="preserve">Beatty C, Fothergill S. The diversion from “unemployment” to “sickness” across British regions and districts. </w:t>
      </w:r>
      <w:r w:rsidRPr="00842ADF">
        <w:rPr>
          <w:rFonts w:ascii="Calibri" w:hAnsi="Calibri" w:cs="Calibri"/>
          <w:i/>
          <w:iCs/>
          <w:sz w:val="22"/>
        </w:rPr>
        <w:t>Regional Studies</w:t>
      </w:r>
      <w:r w:rsidRPr="00842ADF">
        <w:rPr>
          <w:rFonts w:ascii="Calibri" w:hAnsi="Calibri" w:cs="Calibri"/>
          <w:sz w:val="22"/>
        </w:rPr>
        <w:t xml:space="preserve"> 2005;</w:t>
      </w:r>
      <w:r w:rsidRPr="00842ADF">
        <w:rPr>
          <w:rFonts w:ascii="Calibri" w:hAnsi="Calibri" w:cs="Calibri"/>
          <w:b/>
          <w:bCs/>
          <w:sz w:val="22"/>
        </w:rPr>
        <w:t>39</w:t>
      </w:r>
      <w:r w:rsidRPr="00842ADF">
        <w:rPr>
          <w:rFonts w:ascii="Calibri" w:hAnsi="Calibri" w:cs="Calibri"/>
          <w:sz w:val="22"/>
        </w:rPr>
        <w:t>:837–54.</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13 </w:t>
      </w:r>
      <w:r w:rsidRPr="00842ADF">
        <w:rPr>
          <w:rFonts w:ascii="Calibri" w:hAnsi="Calibri" w:cs="Calibri"/>
          <w:sz w:val="22"/>
        </w:rPr>
        <w:tab/>
        <w:t xml:space="preserve">Beatty C, Fothergill S, Macmillan R. A Theory of Employment, Unemployment and Sickness. </w:t>
      </w:r>
      <w:r w:rsidRPr="00842ADF">
        <w:rPr>
          <w:rFonts w:ascii="Calibri" w:hAnsi="Calibri" w:cs="Calibri"/>
          <w:i/>
          <w:iCs/>
          <w:sz w:val="22"/>
        </w:rPr>
        <w:t>Regional Studies</w:t>
      </w:r>
      <w:r w:rsidRPr="00842ADF">
        <w:rPr>
          <w:rFonts w:ascii="Calibri" w:hAnsi="Calibri" w:cs="Calibri"/>
          <w:sz w:val="22"/>
        </w:rPr>
        <w:t xml:space="preserve"> 2000;</w:t>
      </w:r>
      <w:r w:rsidRPr="00842ADF">
        <w:rPr>
          <w:rFonts w:ascii="Calibri" w:hAnsi="Calibri" w:cs="Calibri"/>
          <w:b/>
          <w:bCs/>
          <w:sz w:val="22"/>
        </w:rPr>
        <w:t>34</w:t>
      </w:r>
      <w:r w:rsidRPr="00842ADF">
        <w:rPr>
          <w:rFonts w:ascii="Calibri" w:hAnsi="Calibri" w:cs="Calibri"/>
          <w:sz w:val="22"/>
        </w:rPr>
        <w:t>:617–30.</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14 </w:t>
      </w:r>
      <w:r w:rsidRPr="00842ADF">
        <w:rPr>
          <w:rFonts w:ascii="Calibri" w:hAnsi="Calibri" w:cs="Calibri"/>
          <w:sz w:val="22"/>
        </w:rPr>
        <w:tab/>
        <w:t xml:space="preserve">Becker G. The Economic Way of Looking at Life. In: Persson T, ed. </w:t>
      </w:r>
      <w:r w:rsidRPr="00842ADF">
        <w:rPr>
          <w:rFonts w:ascii="Calibri" w:hAnsi="Calibri" w:cs="Calibri"/>
          <w:i/>
          <w:iCs/>
          <w:sz w:val="22"/>
        </w:rPr>
        <w:t>Nobel Lectures, Economics 1991-1995</w:t>
      </w:r>
      <w:r w:rsidRPr="00842ADF">
        <w:rPr>
          <w:rFonts w:ascii="Calibri" w:hAnsi="Calibri" w:cs="Calibri"/>
          <w:sz w:val="22"/>
        </w:rPr>
        <w:t>. Singapore: : World Scientific Publishing 1997. http://www.nobelprize.org/nobel_prizes/economics/laureates/1992/becker-lecture.html</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15 </w:t>
      </w:r>
      <w:r w:rsidRPr="00842ADF">
        <w:rPr>
          <w:rFonts w:ascii="Calibri" w:hAnsi="Calibri" w:cs="Calibri"/>
          <w:sz w:val="22"/>
        </w:rPr>
        <w:tab/>
        <w:t xml:space="preserve">Beatty C, Fothergill S, Houston D, </w:t>
      </w:r>
      <w:r w:rsidRPr="00842ADF">
        <w:rPr>
          <w:rFonts w:ascii="Calibri" w:hAnsi="Calibri" w:cs="Calibri"/>
          <w:i/>
          <w:iCs/>
          <w:sz w:val="22"/>
        </w:rPr>
        <w:t>et al.</w:t>
      </w:r>
      <w:r w:rsidRPr="00842ADF">
        <w:rPr>
          <w:rFonts w:ascii="Calibri" w:hAnsi="Calibri" w:cs="Calibri"/>
          <w:sz w:val="22"/>
        </w:rPr>
        <w:t xml:space="preserve"> A gendered theory of employment, unemployment, and sickness. </w:t>
      </w:r>
      <w:r w:rsidRPr="00842ADF">
        <w:rPr>
          <w:rFonts w:ascii="Calibri" w:hAnsi="Calibri" w:cs="Calibri"/>
          <w:i/>
          <w:iCs/>
          <w:sz w:val="22"/>
        </w:rPr>
        <w:t>Environment and Planning C: Government and Policy</w:t>
      </w:r>
      <w:r w:rsidRPr="00842ADF">
        <w:rPr>
          <w:rFonts w:ascii="Calibri" w:hAnsi="Calibri" w:cs="Calibri"/>
          <w:sz w:val="22"/>
        </w:rPr>
        <w:t xml:space="preserve"> 2009;</w:t>
      </w:r>
      <w:r w:rsidRPr="00842ADF">
        <w:rPr>
          <w:rFonts w:ascii="Calibri" w:hAnsi="Calibri" w:cs="Calibri"/>
          <w:b/>
          <w:bCs/>
          <w:sz w:val="22"/>
        </w:rPr>
        <w:t>27</w:t>
      </w:r>
      <w:r w:rsidRPr="00842ADF">
        <w:rPr>
          <w:rFonts w:ascii="Calibri" w:hAnsi="Calibri" w:cs="Calibri"/>
          <w:sz w:val="22"/>
        </w:rPr>
        <w:t>:958–74.</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16 </w:t>
      </w:r>
      <w:r w:rsidRPr="00842ADF">
        <w:rPr>
          <w:rFonts w:ascii="Calibri" w:hAnsi="Calibri" w:cs="Calibri"/>
          <w:sz w:val="22"/>
        </w:rPr>
        <w:tab/>
        <w:t xml:space="preserve">Granovetter MS. The Strength of Weak Ties. </w:t>
      </w:r>
      <w:r w:rsidRPr="00842ADF">
        <w:rPr>
          <w:rFonts w:ascii="Calibri" w:hAnsi="Calibri" w:cs="Calibri"/>
          <w:i/>
          <w:iCs/>
          <w:sz w:val="22"/>
        </w:rPr>
        <w:t>American Journal of Sociology</w:t>
      </w:r>
      <w:r w:rsidRPr="00842ADF">
        <w:rPr>
          <w:rFonts w:ascii="Calibri" w:hAnsi="Calibri" w:cs="Calibri"/>
          <w:sz w:val="22"/>
        </w:rPr>
        <w:t xml:space="preserve"> 1973;</w:t>
      </w:r>
      <w:r w:rsidRPr="00842ADF">
        <w:rPr>
          <w:rFonts w:ascii="Calibri" w:hAnsi="Calibri" w:cs="Calibri"/>
          <w:b/>
          <w:bCs/>
          <w:sz w:val="22"/>
        </w:rPr>
        <w:t>78</w:t>
      </w:r>
      <w:r w:rsidRPr="00842ADF">
        <w:rPr>
          <w:rFonts w:ascii="Calibri" w:hAnsi="Calibri" w:cs="Calibri"/>
          <w:sz w:val="22"/>
        </w:rPr>
        <w:t>:1360–80.</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17 </w:t>
      </w:r>
      <w:r w:rsidRPr="00842ADF">
        <w:rPr>
          <w:rFonts w:ascii="Calibri" w:hAnsi="Calibri" w:cs="Calibri"/>
          <w:sz w:val="22"/>
        </w:rPr>
        <w:tab/>
        <w:t xml:space="preserve">Tajfel H. </w:t>
      </w:r>
      <w:r w:rsidRPr="00842ADF">
        <w:rPr>
          <w:rFonts w:ascii="Calibri" w:hAnsi="Calibri" w:cs="Calibri"/>
          <w:i/>
          <w:iCs/>
          <w:sz w:val="22"/>
        </w:rPr>
        <w:t>Differentiation between social groups: Studies in the social psychology of intergroup relations</w:t>
      </w:r>
      <w:r w:rsidRPr="00842ADF">
        <w:rPr>
          <w:rFonts w:ascii="Calibri" w:hAnsi="Calibri" w:cs="Calibri"/>
          <w:sz w:val="22"/>
        </w:rPr>
        <w:t xml:space="preserve">. London: : Academic Press 1978. </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lastRenderedPageBreak/>
        <w:t xml:space="preserve">18 </w:t>
      </w:r>
      <w:r w:rsidRPr="00842ADF">
        <w:rPr>
          <w:rFonts w:ascii="Calibri" w:hAnsi="Calibri" w:cs="Calibri"/>
          <w:sz w:val="22"/>
        </w:rPr>
        <w:tab/>
        <w:t xml:space="preserve">Lorant V, Bhopal RS. Ethnicity, socio-economic status and health research: insights from and implications of Charles Tilly’s theory of Durable Inequality. </w:t>
      </w:r>
      <w:r w:rsidRPr="00842ADF">
        <w:rPr>
          <w:rFonts w:ascii="Calibri" w:hAnsi="Calibri" w:cs="Calibri"/>
          <w:i/>
          <w:iCs/>
          <w:sz w:val="22"/>
        </w:rPr>
        <w:t>Journal of epidemiology and community health</w:t>
      </w:r>
      <w:r w:rsidRPr="00842ADF">
        <w:rPr>
          <w:rFonts w:ascii="Calibri" w:hAnsi="Calibri" w:cs="Calibri"/>
          <w:sz w:val="22"/>
        </w:rPr>
        <w:t xml:space="preserve"> 2011;</w:t>
      </w:r>
      <w:r w:rsidRPr="00842ADF">
        <w:rPr>
          <w:rFonts w:ascii="Calibri" w:hAnsi="Calibri" w:cs="Calibri"/>
          <w:b/>
          <w:bCs/>
          <w:sz w:val="22"/>
        </w:rPr>
        <w:t>65</w:t>
      </w:r>
      <w:r w:rsidRPr="00842ADF">
        <w:rPr>
          <w:rFonts w:ascii="Calibri" w:hAnsi="Calibri" w:cs="Calibri"/>
          <w:sz w:val="22"/>
        </w:rPr>
        <w:t>:671–5.</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19 </w:t>
      </w:r>
      <w:r w:rsidRPr="00842ADF">
        <w:rPr>
          <w:rFonts w:ascii="Calibri" w:hAnsi="Calibri" w:cs="Calibri"/>
          <w:sz w:val="22"/>
        </w:rPr>
        <w:tab/>
        <w:t xml:space="preserve">Scarborough P, Nnoaham KE, Clarke D, </w:t>
      </w:r>
      <w:r w:rsidRPr="00842ADF">
        <w:rPr>
          <w:rFonts w:ascii="Calibri" w:hAnsi="Calibri" w:cs="Calibri"/>
          <w:i/>
          <w:iCs/>
          <w:sz w:val="22"/>
        </w:rPr>
        <w:t>et al.</w:t>
      </w:r>
      <w:r w:rsidRPr="00842ADF">
        <w:rPr>
          <w:rFonts w:ascii="Calibri" w:hAnsi="Calibri" w:cs="Calibri"/>
          <w:sz w:val="22"/>
        </w:rPr>
        <w:t xml:space="preserve"> Modelling the impact of a healthy diet on cardiovascular disease and cancer mortality. </w:t>
      </w:r>
      <w:r w:rsidRPr="00842ADF">
        <w:rPr>
          <w:rFonts w:ascii="Calibri" w:hAnsi="Calibri" w:cs="Calibri"/>
          <w:i/>
          <w:iCs/>
          <w:sz w:val="22"/>
        </w:rPr>
        <w:t>Journal of epidemiology and community health</w:t>
      </w:r>
      <w:r w:rsidRPr="00842ADF">
        <w:rPr>
          <w:rFonts w:ascii="Calibri" w:hAnsi="Calibri" w:cs="Calibri"/>
          <w:sz w:val="22"/>
        </w:rPr>
        <w:t xml:space="preserve"> 2012;</w:t>
      </w:r>
      <w:r w:rsidRPr="00842ADF">
        <w:rPr>
          <w:rFonts w:ascii="Calibri" w:hAnsi="Calibri" w:cs="Calibri"/>
          <w:b/>
          <w:bCs/>
          <w:sz w:val="22"/>
        </w:rPr>
        <w:t>66</w:t>
      </w:r>
      <w:r w:rsidRPr="00842ADF">
        <w:rPr>
          <w:rFonts w:ascii="Calibri" w:hAnsi="Calibri" w:cs="Calibri"/>
          <w:sz w:val="22"/>
        </w:rPr>
        <w:t>:420–6.</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20 </w:t>
      </w:r>
      <w:r w:rsidRPr="00842ADF">
        <w:rPr>
          <w:rFonts w:ascii="Calibri" w:hAnsi="Calibri" w:cs="Calibri"/>
          <w:sz w:val="22"/>
        </w:rPr>
        <w:tab/>
        <w:t xml:space="preserve">Watkins W, Roberts ZES, Dunstan FD, </w:t>
      </w:r>
      <w:r w:rsidRPr="00842ADF">
        <w:rPr>
          <w:rFonts w:ascii="Calibri" w:hAnsi="Calibri" w:cs="Calibri"/>
          <w:i/>
          <w:iCs/>
          <w:sz w:val="22"/>
        </w:rPr>
        <w:t>et al.</w:t>
      </w:r>
      <w:r w:rsidRPr="00842ADF">
        <w:rPr>
          <w:rFonts w:ascii="Calibri" w:hAnsi="Calibri" w:cs="Calibri"/>
          <w:sz w:val="22"/>
        </w:rPr>
        <w:t xml:space="preserve"> An investigation through microsimulation of the inequities in Coronary Heart Disease (CHD) mortality and morbidity in Wales . </w:t>
      </w:r>
      <w:r w:rsidRPr="00842ADF">
        <w:rPr>
          <w:rFonts w:ascii="Calibri" w:hAnsi="Calibri" w:cs="Calibri"/>
          <w:i/>
          <w:iCs/>
          <w:sz w:val="22"/>
        </w:rPr>
        <w:t xml:space="preserve">Journal of Epidemiology and Community Health </w:t>
      </w:r>
      <w:r w:rsidRPr="00842ADF">
        <w:rPr>
          <w:rFonts w:ascii="Calibri" w:hAnsi="Calibri" w:cs="Calibri"/>
          <w:sz w:val="22"/>
        </w:rPr>
        <w:t>2011;</w:t>
      </w:r>
      <w:r w:rsidRPr="00842ADF">
        <w:rPr>
          <w:rFonts w:ascii="Calibri" w:hAnsi="Calibri" w:cs="Calibri"/>
          <w:b/>
          <w:bCs/>
          <w:sz w:val="22"/>
        </w:rPr>
        <w:t xml:space="preserve">65 </w:t>
      </w:r>
      <w:r w:rsidRPr="00842ADF">
        <w:rPr>
          <w:rFonts w:ascii="Calibri" w:hAnsi="Calibri" w:cs="Calibri"/>
          <w:sz w:val="22"/>
        </w:rPr>
        <w:t>:A11–A12.</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21 </w:t>
      </w:r>
      <w:r w:rsidRPr="00842ADF">
        <w:rPr>
          <w:rFonts w:ascii="Calibri" w:hAnsi="Calibri" w:cs="Calibri"/>
          <w:sz w:val="22"/>
        </w:rPr>
        <w:tab/>
        <w:t xml:space="preserve">Ballas D, Clarke G, Dorling D, </w:t>
      </w:r>
      <w:r w:rsidRPr="00842ADF">
        <w:rPr>
          <w:rFonts w:ascii="Calibri" w:hAnsi="Calibri" w:cs="Calibri"/>
          <w:i/>
          <w:iCs/>
          <w:sz w:val="22"/>
        </w:rPr>
        <w:t>et al.</w:t>
      </w:r>
      <w:r w:rsidRPr="00842ADF">
        <w:rPr>
          <w:rFonts w:ascii="Calibri" w:hAnsi="Calibri" w:cs="Calibri"/>
          <w:sz w:val="22"/>
        </w:rPr>
        <w:t xml:space="preserve"> SimBritain: A spatial microsimulation approach to population dynamics. </w:t>
      </w:r>
      <w:r w:rsidRPr="00842ADF">
        <w:rPr>
          <w:rFonts w:ascii="Calibri" w:hAnsi="Calibri" w:cs="Calibri"/>
          <w:i/>
          <w:iCs/>
          <w:sz w:val="22"/>
        </w:rPr>
        <w:t>Population Space and Place</w:t>
      </w:r>
      <w:r w:rsidRPr="00842ADF">
        <w:rPr>
          <w:rFonts w:ascii="Calibri" w:hAnsi="Calibri" w:cs="Calibri"/>
          <w:sz w:val="22"/>
        </w:rPr>
        <w:t xml:space="preserve"> 2005;</w:t>
      </w:r>
      <w:r w:rsidRPr="00842ADF">
        <w:rPr>
          <w:rFonts w:ascii="Calibri" w:hAnsi="Calibri" w:cs="Calibri"/>
          <w:b/>
          <w:bCs/>
          <w:sz w:val="22"/>
        </w:rPr>
        <w:t>11</w:t>
      </w:r>
      <w:r w:rsidRPr="00842ADF">
        <w:rPr>
          <w:rFonts w:ascii="Calibri" w:hAnsi="Calibri" w:cs="Calibri"/>
          <w:sz w:val="22"/>
        </w:rPr>
        <w:t xml:space="preserve">:13–34. </w:t>
      </w:r>
    </w:p>
    <w:p w:rsidR="0039787B" w:rsidRPr="0039787B" w:rsidRDefault="0039787B" w:rsidP="00842ADF">
      <w:pPr>
        <w:pStyle w:val="NormalWeb"/>
        <w:ind w:left="640" w:hanging="640"/>
        <w:divId w:val="264928368"/>
      </w:pPr>
      <w:r>
        <w:fldChar w:fldCharType="end"/>
      </w:r>
    </w:p>
    <w:p w:rsidR="0039787B" w:rsidRDefault="0039787B" w:rsidP="00863282">
      <w:pPr>
        <w:pStyle w:val="Heading1"/>
      </w:pPr>
    </w:p>
    <w:p w:rsidR="0039787B" w:rsidRDefault="0039787B">
      <w:pPr>
        <w:rPr>
          <w:rFonts w:asciiTheme="majorHAnsi" w:eastAsiaTheme="majorEastAsia" w:hAnsiTheme="majorHAnsi" w:cstheme="majorBidi"/>
          <w:b/>
          <w:bCs/>
          <w:color w:val="365F91" w:themeColor="accent1" w:themeShade="BF"/>
          <w:sz w:val="28"/>
          <w:szCs w:val="28"/>
        </w:rPr>
      </w:pPr>
      <w:r>
        <w:br w:type="page"/>
      </w:r>
    </w:p>
    <w:p w:rsidR="00531A88" w:rsidRDefault="00531A88" w:rsidP="00863282">
      <w:pPr>
        <w:spacing w:after="0" w:line="240" w:lineRule="auto"/>
      </w:pPr>
    </w:p>
    <w:sectPr w:rsidR="00531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E95"/>
    <w:rsid w:val="00047B20"/>
    <w:rsid w:val="0007030F"/>
    <w:rsid w:val="00111CE2"/>
    <w:rsid w:val="0016028B"/>
    <w:rsid w:val="00231EC4"/>
    <w:rsid w:val="002D4700"/>
    <w:rsid w:val="002E25CC"/>
    <w:rsid w:val="00382A90"/>
    <w:rsid w:val="00385CD1"/>
    <w:rsid w:val="0039787B"/>
    <w:rsid w:val="00400952"/>
    <w:rsid w:val="0048013E"/>
    <w:rsid w:val="004C40E2"/>
    <w:rsid w:val="00502E58"/>
    <w:rsid w:val="00531A88"/>
    <w:rsid w:val="00534252"/>
    <w:rsid w:val="00570E92"/>
    <w:rsid w:val="0059571D"/>
    <w:rsid w:val="005A17B4"/>
    <w:rsid w:val="005B2050"/>
    <w:rsid w:val="005B344B"/>
    <w:rsid w:val="005E2349"/>
    <w:rsid w:val="005E5179"/>
    <w:rsid w:val="005E580D"/>
    <w:rsid w:val="0060605A"/>
    <w:rsid w:val="00625887"/>
    <w:rsid w:val="00631686"/>
    <w:rsid w:val="00640B63"/>
    <w:rsid w:val="00680C68"/>
    <w:rsid w:val="00774E8B"/>
    <w:rsid w:val="007A2769"/>
    <w:rsid w:val="007F0135"/>
    <w:rsid w:val="00842ADF"/>
    <w:rsid w:val="00863282"/>
    <w:rsid w:val="008C369E"/>
    <w:rsid w:val="008D5D12"/>
    <w:rsid w:val="00933C20"/>
    <w:rsid w:val="00960E95"/>
    <w:rsid w:val="00970E19"/>
    <w:rsid w:val="009A6871"/>
    <w:rsid w:val="009B1FE0"/>
    <w:rsid w:val="00A34466"/>
    <w:rsid w:val="00A452FB"/>
    <w:rsid w:val="00A52293"/>
    <w:rsid w:val="00A975DC"/>
    <w:rsid w:val="00AE6943"/>
    <w:rsid w:val="00BC2283"/>
    <w:rsid w:val="00BC2531"/>
    <w:rsid w:val="00BE5A70"/>
    <w:rsid w:val="00C10E31"/>
    <w:rsid w:val="00D01DB6"/>
    <w:rsid w:val="00D36896"/>
    <w:rsid w:val="00D3712C"/>
    <w:rsid w:val="00D405D3"/>
    <w:rsid w:val="00D474C2"/>
    <w:rsid w:val="00DE7642"/>
    <w:rsid w:val="00DF39EF"/>
    <w:rsid w:val="00E73915"/>
    <w:rsid w:val="00EA2FAF"/>
    <w:rsid w:val="00F028D4"/>
    <w:rsid w:val="00F06BDC"/>
    <w:rsid w:val="00F82329"/>
    <w:rsid w:val="00FA0C54"/>
    <w:rsid w:val="00FE124A"/>
    <w:rsid w:val="00FF0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E25CC"/>
    <w:pPr>
      <w:keepNext/>
      <w:keepLines/>
      <w:spacing w:before="480" w:after="0"/>
      <w:outlineLvl w:val="0"/>
    </w:pPr>
    <w:rPr>
      <w:rFonts w:asciiTheme="majorHAnsi" w:eastAsiaTheme="majorEastAsia" w:hAnsiTheme="majorHAnsi" w:cstheme="majorBidi"/>
      <w:b/>
      <w:bCs/>
      <w:smallCaps/>
      <w:color w:val="365F91" w:themeColor="accent1" w:themeShade="BF"/>
      <w:sz w:val="28"/>
      <w:szCs w:val="28"/>
    </w:rPr>
  </w:style>
  <w:style w:type="paragraph" w:styleId="Heading2">
    <w:name w:val="heading 2"/>
    <w:basedOn w:val="Normal"/>
    <w:next w:val="Normal"/>
    <w:link w:val="Heading2Char"/>
    <w:autoRedefine/>
    <w:uiPriority w:val="9"/>
    <w:unhideWhenUsed/>
    <w:qFormat/>
    <w:rsid w:val="002E25CC"/>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E580D"/>
    <w:pPr>
      <w:pBdr>
        <w:bottom w:val="single" w:sz="8" w:space="4" w:color="4F81BD" w:themeColor="accent1"/>
      </w:pBdr>
      <w:spacing w:after="300" w:line="240" w:lineRule="auto"/>
      <w:contextualSpacing/>
    </w:pPr>
    <w:rPr>
      <w:rFonts w:asciiTheme="majorHAnsi" w:eastAsiaTheme="majorEastAsia" w:hAnsiTheme="majorHAnsi" w:cstheme="majorBidi"/>
      <w:b/>
      <w:spacing w:val="5"/>
      <w:kern w:val="28"/>
      <w:sz w:val="36"/>
      <w:szCs w:val="52"/>
    </w:rPr>
  </w:style>
  <w:style w:type="character" w:customStyle="1" w:styleId="TitleChar">
    <w:name w:val="Title Char"/>
    <w:basedOn w:val="DefaultParagraphFont"/>
    <w:link w:val="Title"/>
    <w:uiPriority w:val="10"/>
    <w:rsid w:val="005E580D"/>
    <w:rPr>
      <w:rFonts w:asciiTheme="majorHAnsi" w:eastAsiaTheme="majorEastAsia" w:hAnsiTheme="majorHAnsi" w:cstheme="majorBidi"/>
      <w:b/>
      <w:spacing w:val="5"/>
      <w:kern w:val="28"/>
      <w:sz w:val="36"/>
      <w:szCs w:val="52"/>
    </w:rPr>
  </w:style>
  <w:style w:type="character" w:customStyle="1" w:styleId="Heading1Char">
    <w:name w:val="Heading 1 Char"/>
    <w:basedOn w:val="DefaultParagraphFont"/>
    <w:link w:val="Heading1"/>
    <w:uiPriority w:val="9"/>
    <w:rsid w:val="002E25CC"/>
    <w:rPr>
      <w:rFonts w:asciiTheme="majorHAnsi" w:eastAsiaTheme="majorEastAsia" w:hAnsiTheme="majorHAnsi" w:cstheme="majorBidi"/>
      <w:b/>
      <w:bCs/>
      <w:smallCaps/>
      <w:color w:val="365F91" w:themeColor="accent1" w:themeShade="BF"/>
      <w:sz w:val="28"/>
      <w:szCs w:val="28"/>
    </w:rPr>
  </w:style>
  <w:style w:type="character" w:customStyle="1" w:styleId="Heading2Char">
    <w:name w:val="Heading 2 Char"/>
    <w:basedOn w:val="DefaultParagraphFont"/>
    <w:link w:val="Heading2"/>
    <w:uiPriority w:val="9"/>
    <w:rsid w:val="002E25CC"/>
    <w:rPr>
      <w:rFonts w:asciiTheme="majorHAnsi" w:eastAsiaTheme="majorEastAsia" w:hAnsiTheme="majorHAnsi" w:cstheme="majorBidi"/>
      <w:b/>
      <w:bCs/>
      <w:color w:val="4F81BD" w:themeColor="accent1"/>
      <w:sz w:val="24"/>
      <w:szCs w:val="26"/>
    </w:rPr>
  </w:style>
  <w:style w:type="paragraph" w:styleId="Caption">
    <w:name w:val="caption"/>
    <w:basedOn w:val="Normal"/>
    <w:next w:val="Normal"/>
    <w:uiPriority w:val="35"/>
    <w:unhideWhenUsed/>
    <w:qFormat/>
    <w:rsid w:val="00E7391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33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C20"/>
    <w:rPr>
      <w:rFonts w:ascii="Tahoma" w:hAnsi="Tahoma" w:cs="Tahoma"/>
      <w:sz w:val="16"/>
      <w:szCs w:val="16"/>
    </w:rPr>
  </w:style>
  <w:style w:type="paragraph" w:styleId="HTMLPreformatted">
    <w:name w:val="HTML Preformatted"/>
    <w:basedOn w:val="Normal"/>
    <w:link w:val="HTMLPreformattedChar"/>
    <w:uiPriority w:val="99"/>
    <w:semiHidden/>
    <w:unhideWhenUsed/>
    <w:rsid w:val="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34466"/>
    <w:rPr>
      <w:rFonts w:ascii="Courier New" w:eastAsia="Times New Roman" w:hAnsi="Courier New" w:cs="Courier New"/>
      <w:sz w:val="20"/>
      <w:szCs w:val="20"/>
      <w:lang w:eastAsia="en-GB"/>
    </w:rPr>
  </w:style>
  <w:style w:type="paragraph" w:styleId="NormalWeb">
    <w:name w:val="Normal (Web)"/>
    <w:basedOn w:val="Normal"/>
    <w:uiPriority w:val="99"/>
    <w:unhideWhenUsed/>
    <w:rsid w:val="0039787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apple-converted-space">
    <w:name w:val="apple-converted-space"/>
    <w:basedOn w:val="DefaultParagraphFont"/>
    <w:rsid w:val="002E25CC"/>
  </w:style>
  <w:style w:type="character" w:styleId="Hyperlink">
    <w:name w:val="Hyperlink"/>
    <w:basedOn w:val="DefaultParagraphFont"/>
    <w:uiPriority w:val="99"/>
    <w:semiHidden/>
    <w:unhideWhenUsed/>
    <w:rsid w:val="002E25C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E25CC"/>
    <w:pPr>
      <w:keepNext/>
      <w:keepLines/>
      <w:spacing w:before="480" w:after="0"/>
      <w:outlineLvl w:val="0"/>
    </w:pPr>
    <w:rPr>
      <w:rFonts w:asciiTheme="majorHAnsi" w:eastAsiaTheme="majorEastAsia" w:hAnsiTheme="majorHAnsi" w:cstheme="majorBidi"/>
      <w:b/>
      <w:bCs/>
      <w:smallCaps/>
      <w:color w:val="365F91" w:themeColor="accent1" w:themeShade="BF"/>
      <w:sz w:val="28"/>
      <w:szCs w:val="28"/>
    </w:rPr>
  </w:style>
  <w:style w:type="paragraph" w:styleId="Heading2">
    <w:name w:val="heading 2"/>
    <w:basedOn w:val="Normal"/>
    <w:next w:val="Normal"/>
    <w:link w:val="Heading2Char"/>
    <w:autoRedefine/>
    <w:uiPriority w:val="9"/>
    <w:unhideWhenUsed/>
    <w:qFormat/>
    <w:rsid w:val="002E25CC"/>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E580D"/>
    <w:pPr>
      <w:pBdr>
        <w:bottom w:val="single" w:sz="8" w:space="4" w:color="4F81BD" w:themeColor="accent1"/>
      </w:pBdr>
      <w:spacing w:after="300" w:line="240" w:lineRule="auto"/>
      <w:contextualSpacing/>
    </w:pPr>
    <w:rPr>
      <w:rFonts w:asciiTheme="majorHAnsi" w:eastAsiaTheme="majorEastAsia" w:hAnsiTheme="majorHAnsi" w:cstheme="majorBidi"/>
      <w:b/>
      <w:spacing w:val="5"/>
      <w:kern w:val="28"/>
      <w:sz w:val="36"/>
      <w:szCs w:val="52"/>
    </w:rPr>
  </w:style>
  <w:style w:type="character" w:customStyle="1" w:styleId="TitleChar">
    <w:name w:val="Title Char"/>
    <w:basedOn w:val="DefaultParagraphFont"/>
    <w:link w:val="Title"/>
    <w:uiPriority w:val="10"/>
    <w:rsid w:val="005E580D"/>
    <w:rPr>
      <w:rFonts w:asciiTheme="majorHAnsi" w:eastAsiaTheme="majorEastAsia" w:hAnsiTheme="majorHAnsi" w:cstheme="majorBidi"/>
      <w:b/>
      <w:spacing w:val="5"/>
      <w:kern w:val="28"/>
      <w:sz w:val="36"/>
      <w:szCs w:val="52"/>
    </w:rPr>
  </w:style>
  <w:style w:type="character" w:customStyle="1" w:styleId="Heading1Char">
    <w:name w:val="Heading 1 Char"/>
    <w:basedOn w:val="DefaultParagraphFont"/>
    <w:link w:val="Heading1"/>
    <w:uiPriority w:val="9"/>
    <w:rsid w:val="002E25CC"/>
    <w:rPr>
      <w:rFonts w:asciiTheme="majorHAnsi" w:eastAsiaTheme="majorEastAsia" w:hAnsiTheme="majorHAnsi" w:cstheme="majorBidi"/>
      <w:b/>
      <w:bCs/>
      <w:smallCaps/>
      <w:color w:val="365F91" w:themeColor="accent1" w:themeShade="BF"/>
      <w:sz w:val="28"/>
      <w:szCs w:val="28"/>
    </w:rPr>
  </w:style>
  <w:style w:type="character" w:customStyle="1" w:styleId="Heading2Char">
    <w:name w:val="Heading 2 Char"/>
    <w:basedOn w:val="DefaultParagraphFont"/>
    <w:link w:val="Heading2"/>
    <w:uiPriority w:val="9"/>
    <w:rsid w:val="002E25CC"/>
    <w:rPr>
      <w:rFonts w:asciiTheme="majorHAnsi" w:eastAsiaTheme="majorEastAsia" w:hAnsiTheme="majorHAnsi" w:cstheme="majorBidi"/>
      <w:b/>
      <w:bCs/>
      <w:color w:val="4F81BD" w:themeColor="accent1"/>
      <w:sz w:val="24"/>
      <w:szCs w:val="26"/>
    </w:rPr>
  </w:style>
  <w:style w:type="paragraph" w:styleId="Caption">
    <w:name w:val="caption"/>
    <w:basedOn w:val="Normal"/>
    <w:next w:val="Normal"/>
    <w:uiPriority w:val="35"/>
    <w:unhideWhenUsed/>
    <w:qFormat/>
    <w:rsid w:val="00E7391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33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C20"/>
    <w:rPr>
      <w:rFonts w:ascii="Tahoma" w:hAnsi="Tahoma" w:cs="Tahoma"/>
      <w:sz w:val="16"/>
      <w:szCs w:val="16"/>
    </w:rPr>
  </w:style>
  <w:style w:type="paragraph" w:styleId="HTMLPreformatted">
    <w:name w:val="HTML Preformatted"/>
    <w:basedOn w:val="Normal"/>
    <w:link w:val="HTMLPreformattedChar"/>
    <w:uiPriority w:val="99"/>
    <w:semiHidden/>
    <w:unhideWhenUsed/>
    <w:rsid w:val="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34466"/>
    <w:rPr>
      <w:rFonts w:ascii="Courier New" w:eastAsia="Times New Roman" w:hAnsi="Courier New" w:cs="Courier New"/>
      <w:sz w:val="20"/>
      <w:szCs w:val="20"/>
      <w:lang w:eastAsia="en-GB"/>
    </w:rPr>
  </w:style>
  <w:style w:type="paragraph" w:styleId="NormalWeb">
    <w:name w:val="Normal (Web)"/>
    <w:basedOn w:val="Normal"/>
    <w:uiPriority w:val="99"/>
    <w:unhideWhenUsed/>
    <w:rsid w:val="0039787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apple-converted-space">
    <w:name w:val="apple-converted-space"/>
    <w:basedOn w:val="DefaultParagraphFont"/>
    <w:rsid w:val="002E25CC"/>
  </w:style>
  <w:style w:type="character" w:styleId="Hyperlink">
    <w:name w:val="Hyperlink"/>
    <w:basedOn w:val="DefaultParagraphFont"/>
    <w:uiPriority w:val="99"/>
    <w:semiHidden/>
    <w:unhideWhenUsed/>
    <w:rsid w:val="002E25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14760">
      <w:bodyDiv w:val="1"/>
      <w:marLeft w:val="0"/>
      <w:marRight w:val="0"/>
      <w:marTop w:val="0"/>
      <w:marBottom w:val="0"/>
      <w:divBdr>
        <w:top w:val="none" w:sz="0" w:space="0" w:color="auto"/>
        <w:left w:val="none" w:sz="0" w:space="0" w:color="auto"/>
        <w:bottom w:val="none" w:sz="0" w:space="0" w:color="auto"/>
        <w:right w:val="none" w:sz="0" w:space="0" w:color="auto"/>
      </w:divBdr>
      <w:divsChild>
        <w:div w:id="1681854244">
          <w:marLeft w:val="0"/>
          <w:marRight w:val="0"/>
          <w:marTop w:val="0"/>
          <w:marBottom w:val="0"/>
          <w:divBdr>
            <w:top w:val="none" w:sz="0" w:space="0" w:color="auto"/>
            <w:left w:val="none" w:sz="0" w:space="0" w:color="auto"/>
            <w:bottom w:val="none" w:sz="0" w:space="0" w:color="auto"/>
            <w:right w:val="none" w:sz="0" w:space="0" w:color="auto"/>
          </w:divBdr>
          <w:divsChild>
            <w:div w:id="254483206">
              <w:marLeft w:val="0"/>
              <w:marRight w:val="0"/>
              <w:marTop w:val="0"/>
              <w:marBottom w:val="0"/>
              <w:divBdr>
                <w:top w:val="none" w:sz="0" w:space="0" w:color="auto"/>
                <w:left w:val="none" w:sz="0" w:space="0" w:color="auto"/>
                <w:bottom w:val="none" w:sz="0" w:space="0" w:color="auto"/>
                <w:right w:val="none" w:sz="0" w:space="0" w:color="auto"/>
              </w:divBdr>
              <w:divsChild>
                <w:div w:id="944919677">
                  <w:marLeft w:val="0"/>
                  <w:marRight w:val="0"/>
                  <w:marTop w:val="0"/>
                  <w:marBottom w:val="0"/>
                  <w:divBdr>
                    <w:top w:val="none" w:sz="0" w:space="0" w:color="auto"/>
                    <w:left w:val="none" w:sz="0" w:space="0" w:color="auto"/>
                    <w:bottom w:val="none" w:sz="0" w:space="0" w:color="auto"/>
                    <w:right w:val="none" w:sz="0" w:space="0" w:color="auto"/>
                  </w:divBdr>
                  <w:divsChild>
                    <w:div w:id="1184054183">
                      <w:marLeft w:val="0"/>
                      <w:marRight w:val="0"/>
                      <w:marTop w:val="0"/>
                      <w:marBottom w:val="0"/>
                      <w:divBdr>
                        <w:top w:val="none" w:sz="0" w:space="0" w:color="auto"/>
                        <w:left w:val="none" w:sz="0" w:space="0" w:color="auto"/>
                        <w:bottom w:val="none" w:sz="0" w:space="0" w:color="auto"/>
                        <w:right w:val="none" w:sz="0" w:space="0" w:color="auto"/>
                      </w:divBdr>
                      <w:divsChild>
                        <w:div w:id="684399630">
                          <w:marLeft w:val="0"/>
                          <w:marRight w:val="0"/>
                          <w:marTop w:val="0"/>
                          <w:marBottom w:val="0"/>
                          <w:divBdr>
                            <w:top w:val="none" w:sz="0" w:space="0" w:color="auto"/>
                            <w:left w:val="none" w:sz="0" w:space="0" w:color="auto"/>
                            <w:bottom w:val="none" w:sz="0" w:space="0" w:color="auto"/>
                            <w:right w:val="none" w:sz="0" w:space="0" w:color="auto"/>
                          </w:divBdr>
                          <w:divsChild>
                            <w:div w:id="1770006592">
                              <w:marLeft w:val="0"/>
                              <w:marRight w:val="0"/>
                              <w:marTop w:val="0"/>
                              <w:marBottom w:val="0"/>
                              <w:divBdr>
                                <w:top w:val="none" w:sz="0" w:space="0" w:color="auto"/>
                                <w:left w:val="none" w:sz="0" w:space="0" w:color="auto"/>
                                <w:bottom w:val="none" w:sz="0" w:space="0" w:color="auto"/>
                                <w:right w:val="none" w:sz="0" w:space="0" w:color="auto"/>
                              </w:divBdr>
                              <w:divsChild>
                                <w:div w:id="985741807">
                                  <w:marLeft w:val="0"/>
                                  <w:marRight w:val="0"/>
                                  <w:marTop w:val="0"/>
                                  <w:marBottom w:val="0"/>
                                  <w:divBdr>
                                    <w:top w:val="none" w:sz="0" w:space="0" w:color="auto"/>
                                    <w:left w:val="none" w:sz="0" w:space="0" w:color="auto"/>
                                    <w:bottom w:val="none" w:sz="0" w:space="0" w:color="auto"/>
                                    <w:right w:val="none" w:sz="0" w:space="0" w:color="auto"/>
                                  </w:divBdr>
                                  <w:divsChild>
                                    <w:div w:id="1685014886">
                                      <w:marLeft w:val="0"/>
                                      <w:marRight w:val="0"/>
                                      <w:marTop w:val="0"/>
                                      <w:marBottom w:val="0"/>
                                      <w:divBdr>
                                        <w:top w:val="none" w:sz="0" w:space="0" w:color="auto"/>
                                        <w:left w:val="none" w:sz="0" w:space="0" w:color="auto"/>
                                        <w:bottom w:val="none" w:sz="0" w:space="0" w:color="auto"/>
                                        <w:right w:val="none" w:sz="0" w:space="0" w:color="auto"/>
                                      </w:divBdr>
                                      <w:divsChild>
                                        <w:div w:id="193813834">
                                          <w:marLeft w:val="0"/>
                                          <w:marRight w:val="0"/>
                                          <w:marTop w:val="0"/>
                                          <w:marBottom w:val="0"/>
                                          <w:divBdr>
                                            <w:top w:val="none" w:sz="0" w:space="0" w:color="auto"/>
                                            <w:left w:val="none" w:sz="0" w:space="0" w:color="auto"/>
                                            <w:bottom w:val="none" w:sz="0" w:space="0" w:color="auto"/>
                                            <w:right w:val="none" w:sz="0" w:space="0" w:color="auto"/>
                                          </w:divBdr>
                                          <w:divsChild>
                                            <w:div w:id="1607732642">
                                              <w:marLeft w:val="0"/>
                                              <w:marRight w:val="0"/>
                                              <w:marTop w:val="0"/>
                                              <w:marBottom w:val="0"/>
                                              <w:divBdr>
                                                <w:top w:val="none" w:sz="0" w:space="0" w:color="auto"/>
                                                <w:left w:val="none" w:sz="0" w:space="0" w:color="auto"/>
                                                <w:bottom w:val="none" w:sz="0" w:space="0" w:color="auto"/>
                                                <w:right w:val="none" w:sz="0" w:space="0" w:color="auto"/>
                                              </w:divBdr>
                                              <w:divsChild>
                                                <w:div w:id="264928368">
                                                  <w:marLeft w:val="0"/>
                                                  <w:marRight w:val="0"/>
                                                  <w:marTop w:val="0"/>
                                                  <w:marBottom w:val="0"/>
                                                  <w:divBdr>
                                                    <w:top w:val="none" w:sz="0" w:space="0" w:color="auto"/>
                                                    <w:left w:val="none" w:sz="0" w:space="0" w:color="auto"/>
                                                    <w:bottom w:val="none" w:sz="0" w:space="0" w:color="auto"/>
                                                    <w:right w:val="none" w:sz="0" w:space="0" w:color="auto"/>
                                                  </w:divBdr>
                                                  <w:divsChild>
                                                    <w:div w:id="5380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634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230FF-B755-428C-9BA2-C30954798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13</Pages>
  <Words>7269</Words>
  <Characters>41435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9</cp:revision>
  <dcterms:created xsi:type="dcterms:W3CDTF">2012-08-27T10:38:00Z</dcterms:created>
  <dcterms:modified xsi:type="dcterms:W3CDTF">2012-12-31T12:27:00Z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http://www.zotero.org/styles/journal-of-epidemiology-community-health</vt:lpwstr>
  </property>
  <property fmtid="{D5CDD505-2E9C-101B-9397-08002B2CF9AE}" pid="5" name="Mendeley Recent Style Id 0_1">
    <vt:lpwstr>http://www.zotero.org/styles/asa</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(author-date)</vt:lpwstr>
  </property>
  <property fmtid="{D5CDD505-2E9C-101B-9397-08002B2CF9AE}" pid="9" name="Mendeley Recent Style Id 2_1">
    <vt:lpwstr>http://www.zotero.org/styles/ieee</vt:lpwstr>
  </property>
  <property fmtid="{D5CDD505-2E9C-101B-9397-08002B2CF9AE}" pid="10" name="Mendeley Recent Style Name 2_1">
    <vt:lpwstr>IEEE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http://www.zotero.org/styles/mhra</vt:lpwstr>
  </property>
  <property fmtid="{D5CDD505-2E9C-101B-9397-08002B2CF9AE}" pid="14" name="Mendeley Recent Style Name 4_1">
    <vt:lpwstr>Modern Humanities Research Association (note with bibliography)</vt:lpwstr>
  </property>
  <property fmtid="{D5CDD505-2E9C-101B-9397-08002B2CF9AE}" pid="15" name="Mendeley Recent Style Id 5_1">
    <vt:lpwstr>http://www.zotero.org/styles/mla</vt:lpwstr>
  </property>
  <property fmtid="{D5CDD505-2E9C-101B-9397-08002B2CF9AE}" pid="16" name="Mendeley Recent Style Name 5_1">
    <vt:lpwstr>Modern Language Association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http://www.zotero.org/styles/vancouver</vt:lpwstr>
  </property>
  <property fmtid="{D5CDD505-2E9C-101B-9397-08002B2CF9AE}" pid="20" name="Mendeley Recent Style Name 7_1">
    <vt:lpwstr>Vancouver</vt:lpwstr>
  </property>
  <property fmtid="{D5CDD505-2E9C-101B-9397-08002B2CF9AE}" pid="21" name="Mendeley Recent Style Id 8_1">
    <vt:lpwstr>http://www.zotero.org/styles/apa</vt:lpwstr>
  </property>
  <property fmtid="{D5CDD505-2E9C-101B-9397-08002B2CF9AE}" pid="22" name="Mendeley Recent Style Name 8_1">
    <vt:lpwstr>American Psychological Association 6th Edition</vt:lpwstr>
  </property>
  <property fmtid="{D5CDD505-2E9C-101B-9397-08002B2CF9AE}" pid="23" name="Mendeley Recent Style Id 9_1">
    <vt:lpwstr>http://www.zotero.org/styles/journal-of-epidemiology-community-health</vt:lpwstr>
  </property>
  <property fmtid="{D5CDD505-2E9C-101B-9397-08002B2CF9AE}" pid="24" name="Mendeley Recent Style Name 9_1">
    <vt:lpwstr>Journal of Epidemiology &amp; Community Health</vt:lpwstr>
  </property>
</Properties>
</file>