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828" w:rsidRDefault="003D7828" w:rsidP="003D7828">
      <w:pPr>
        <w:pStyle w:val="Heading2"/>
        <w:rPr>
          <w:color w:val="808080" w:themeColor="background1" w:themeShade="80"/>
        </w:rPr>
      </w:pPr>
      <w:r>
        <w:rPr>
          <w:color w:val="808080" w:themeColor="background1" w:themeShade="80"/>
        </w:rPr>
        <w:t>Comparison between Bayes Factor and ONS projections</w:t>
      </w:r>
    </w:p>
    <w:p w:rsidR="003D7828" w:rsidRPr="00C92456" w:rsidRDefault="003D7828" w:rsidP="003D7828">
      <w:pPr>
        <w:pStyle w:val="BodyText1"/>
        <w:rPr>
          <w:color w:val="808080" w:themeColor="background1" w:themeShade="80"/>
        </w:rPr>
      </w:pPr>
      <w:r w:rsidRPr="00C92456">
        <w:rPr>
          <w:color w:val="808080" w:themeColor="background1" w:themeShade="80"/>
        </w:rPr>
        <w:t xml:space="preserve">Finally, we will 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rsidR="003D7828" w:rsidRDefault="003D7828" w:rsidP="003D78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Let’s now compare the values that maximise the Bayes factor against the ONS population projections:</w:t>
      </w:r>
    </w:p>
    <w:tbl>
      <w:tblPr>
        <w:tblW w:w="8272" w:type="dxa"/>
        <w:tblCellMar>
          <w:top w:w="15" w:type="dxa"/>
          <w:left w:w="15" w:type="dxa"/>
          <w:bottom w:w="15" w:type="dxa"/>
          <w:right w:w="15" w:type="dxa"/>
        </w:tblCellMar>
        <w:tblLook w:val="04A0" w:firstRow="1" w:lastRow="0" w:firstColumn="1" w:lastColumn="0" w:noHBand="0" w:noVBand="1"/>
      </w:tblPr>
      <w:tblGrid>
        <w:gridCol w:w="1583"/>
        <w:gridCol w:w="1680"/>
        <w:gridCol w:w="1420"/>
        <w:gridCol w:w="1925"/>
        <w:gridCol w:w="1664"/>
      </w:tblGrid>
      <w:tr w:rsidR="003D7828" w:rsidTr="00152D96">
        <w:trPr>
          <w:trHeight w:val="533"/>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3D7828" w:rsidRDefault="003D7828" w:rsidP="00152D96">
            <w:pPr>
              <w:spacing w:after="300"/>
              <w:rPr>
                <w:rFonts w:ascii="Times New Roman" w:hAnsi="Times New Roman"/>
                <w:b/>
                <w:bCs/>
                <w:szCs w:val="24"/>
              </w:rPr>
            </w:pPr>
            <w:r>
              <w:rPr>
                <w:b/>
                <w:bCs/>
              </w:rPr>
              <w:t>Year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3D7828" w:rsidRDefault="003D7828" w:rsidP="00152D96">
            <w:pPr>
              <w:spacing w:after="300"/>
              <w:rPr>
                <w:b/>
                <w:bCs/>
              </w:rPr>
            </w:pPr>
            <w:r>
              <w:rPr>
                <w:b/>
                <w:bCs/>
              </w:rPr>
              <w:t>BF- female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3D7828" w:rsidRDefault="003D7828" w:rsidP="00152D96">
            <w:pPr>
              <w:spacing w:after="300"/>
              <w:rPr>
                <w:b/>
                <w:bCs/>
              </w:rPr>
            </w:pPr>
            <w:r>
              <w:rPr>
                <w:b/>
                <w:bCs/>
              </w:rPr>
              <w:t>BF- male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3D7828" w:rsidRDefault="003D7828" w:rsidP="00152D96">
            <w:pPr>
              <w:spacing w:after="300"/>
              <w:rPr>
                <w:b/>
                <w:bCs/>
              </w:rPr>
            </w:pPr>
            <w:r>
              <w:rPr>
                <w:b/>
                <w:bCs/>
              </w:rPr>
              <w:t>ONS- female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3D7828" w:rsidRDefault="003D7828" w:rsidP="00152D96">
            <w:pPr>
              <w:spacing w:after="300"/>
              <w:rPr>
                <w:b/>
                <w:bCs/>
              </w:rPr>
            </w:pPr>
            <w:r>
              <w:rPr>
                <w:b/>
                <w:bCs/>
              </w:rPr>
              <w:t>ONS- male</w:t>
            </w:r>
          </w:p>
        </w:tc>
      </w:tr>
      <w:tr w:rsidR="003D7828" w:rsidTr="00152D96">
        <w:trPr>
          <w:trHeight w:val="552"/>
        </w:trPr>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2011-2012</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0.161</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0.276</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0.137</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0.148</w:t>
            </w:r>
          </w:p>
        </w:tc>
      </w:tr>
      <w:tr w:rsidR="003D7828" w:rsidTr="00152D96">
        <w:trPr>
          <w:trHeight w:val="533"/>
        </w:trPr>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2011-2014</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0.163</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0.218</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0.129</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0.147</w:t>
            </w:r>
          </w:p>
        </w:tc>
      </w:tr>
      <w:tr w:rsidR="003D7828" w:rsidTr="00152D96">
        <w:trPr>
          <w:trHeight w:val="533"/>
        </w:trPr>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2011-2016</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0.088</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0.138</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0.115</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0.134</w:t>
            </w:r>
          </w:p>
        </w:tc>
      </w:tr>
      <w:tr w:rsidR="003D7828" w:rsidTr="00152D96">
        <w:trPr>
          <w:trHeight w:val="533"/>
        </w:trPr>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2011-2018</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0.075</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0.108</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0.094</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spacing w:after="300"/>
            </w:pPr>
            <w:r>
              <w:t>0.114</w:t>
            </w:r>
          </w:p>
        </w:tc>
      </w:tr>
    </w:tbl>
    <w:p w:rsidR="003D7828" w:rsidRDefault="003D7828" w:rsidP="003D78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 up to 2014, the ONS was projecting a slower improvement rates than 2011-12 alone would suggest. For the 2016 and 2018 projections, the rates were slightly higher than the Bayes Factor alone would suggest, especially for females. Now, the remaining analysis (possibly the only remaining analysis) is to express the UK’s recent improvement rates and ONS projections as a % of the mean improvement from 1980 to 2010.</w:t>
      </w:r>
    </w:p>
    <w:p w:rsidR="003D7828" w:rsidRDefault="003D7828" w:rsidP="003D7828">
      <w:pPr>
        <w:shd w:val="clear" w:color="auto" w:fill="FFFFFF"/>
        <w:rPr>
          <w:rFonts w:ascii="Helvetica" w:hAnsi="Helvetica" w:cs="Helvetica"/>
          <w:color w:val="333333"/>
          <w:sz w:val="21"/>
          <w:szCs w:val="21"/>
        </w:rPr>
      </w:pPr>
      <w:r>
        <w:rPr>
          <w:rFonts w:ascii="Helvetica" w:hAnsi="Helvetica" w:cs="Helvetica"/>
          <w:color w:val="333333"/>
          <w:sz w:val="21"/>
          <w:szCs w:val="21"/>
        </w:rPr>
        <w:t>Code</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3D7828" w:rsidTr="00152D96">
        <w:tc>
          <w:tcPr>
            <w:tcW w:w="0" w:type="auto"/>
            <w:shd w:val="clear" w:color="auto" w:fill="auto"/>
            <w:tcMar>
              <w:top w:w="0" w:type="dxa"/>
              <w:left w:w="60" w:type="dxa"/>
              <w:bottom w:w="0" w:type="dxa"/>
              <w:right w:w="60" w:type="dxa"/>
            </w:tcMar>
            <w:vAlign w:val="center"/>
            <w:hideMark/>
          </w:tcPr>
          <w:p w:rsidR="003D7828" w:rsidRDefault="003D7828" w:rsidP="00152D96">
            <w:pPr>
              <w:shd w:val="clear" w:color="auto" w:fill="FFFFFF"/>
              <w:rPr>
                <w:rFonts w:ascii="Helvetica" w:hAnsi="Helvetica" w:cs="Helvetica"/>
                <w:color w:val="333333"/>
                <w:sz w:val="21"/>
                <w:szCs w:val="21"/>
              </w:rPr>
            </w:pPr>
          </w:p>
        </w:tc>
      </w:tr>
    </w:tbl>
    <w:p w:rsidR="003D7828" w:rsidRDefault="003D7828" w:rsidP="003D7828">
      <w:pPr>
        <w:shd w:val="clear" w:color="auto" w:fill="FFFFFF"/>
        <w:rPr>
          <w:rFonts w:ascii="Helvetica" w:hAnsi="Helvetica" w:cs="Helvetica"/>
          <w:vanish/>
          <w:color w:val="333333"/>
          <w:sz w:val="21"/>
          <w:szCs w:val="21"/>
        </w:rPr>
      </w:pPr>
    </w:p>
    <w:tbl>
      <w:tblPr>
        <w:tblW w:w="4184" w:type="dxa"/>
        <w:tblCellMar>
          <w:top w:w="15" w:type="dxa"/>
          <w:left w:w="15" w:type="dxa"/>
          <w:bottom w:w="15" w:type="dxa"/>
          <w:right w:w="15" w:type="dxa"/>
        </w:tblCellMar>
        <w:tblLook w:val="04A0" w:firstRow="1" w:lastRow="0" w:firstColumn="1" w:lastColumn="0" w:noHBand="0" w:noVBand="1"/>
      </w:tblPr>
      <w:tblGrid>
        <w:gridCol w:w="939"/>
        <w:gridCol w:w="1716"/>
        <w:gridCol w:w="1529"/>
      </w:tblGrid>
      <w:tr w:rsidR="003D7828" w:rsidTr="00152D96">
        <w:trPr>
          <w:trHeight w:val="907"/>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3D7828" w:rsidRDefault="003D7828" w:rsidP="00152D96">
            <w:pPr>
              <w:rPr>
                <w:rFonts w:ascii="Times New Roman" w:hAnsi="Times New Roman"/>
                <w:b/>
                <w:bCs/>
                <w:szCs w:val="24"/>
              </w:rPr>
            </w:pPr>
            <w:r>
              <w:rPr>
                <w:b/>
                <w:bCs/>
              </w:rPr>
              <w:t>sex</w:t>
            </w:r>
          </w:p>
          <w:p w:rsidR="003D7828" w:rsidRDefault="003D7828" w:rsidP="00152D96">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3D7828" w:rsidRDefault="003D7828" w:rsidP="00152D96">
            <w:pPr>
              <w:jc w:val="right"/>
              <w:rPr>
                <w:b/>
                <w:bCs/>
              </w:rPr>
            </w:pPr>
            <w:r>
              <w:rPr>
                <w:b/>
                <w:bCs/>
              </w:rPr>
              <w:t>mean_ch_e0</w:t>
            </w:r>
          </w:p>
          <w:p w:rsidR="003D7828" w:rsidRDefault="003D7828" w:rsidP="00152D96">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3D7828" w:rsidRDefault="003D7828" w:rsidP="00152D96">
            <w:pPr>
              <w:jc w:val="right"/>
              <w:rPr>
                <w:b/>
                <w:bCs/>
              </w:rPr>
            </w:pPr>
            <w:r>
              <w:rPr>
                <w:b/>
                <w:bCs/>
              </w:rPr>
              <w:t>var_ch_e0</w:t>
            </w:r>
          </w:p>
          <w:p w:rsidR="003D7828" w:rsidRDefault="003D7828" w:rsidP="00152D96">
            <w:pPr>
              <w:jc w:val="right"/>
              <w:rPr>
                <w:color w:val="999999"/>
              </w:rPr>
            </w:pPr>
            <w:r>
              <w:rPr>
                <w:color w:val="999999"/>
              </w:rPr>
              <w:t>&lt;</w:t>
            </w:r>
            <w:proofErr w:type="spellStart"/>
            <w:r>
              <w:rPr>
                <w:color w:val="999999"/>
              </w:rPr>
              <w:t>dbl</w:t>
            </w:r>
            <w:proofErr w:type="spellEnd"/>
            <w:r>
              <w:rPr>
                <w:color w:val="999999"/>
              </w:rPr>
              <w:t>&gt;</w:t>
            </w:r>
          </w:p>
        </w:tc>
      </w:tr>
      <w:tr w:rsidR="003D7828" w:rsidTr="00152D96">
        <w:trPr>
          <w:trHeight w:val="443"/>
        </w:trPr>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r>
              <w:t>female</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jc w:val="right"/>
            </w:pPr>
            <w:r>
              <w:t>0.1974194</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jc w:val="right"/>
            </w:pPr>
            <w:r>
              <w:t>0.03615978</w:t>
            </w:r>
          </w:p>
        </w:tc>
      </w:tr>
      <w:tr w:rsidR="003D7828" w:rsidTr="00152D96">
        <w:trPr>
          <w:trHeight w:val="463"/>
        </w:trPr>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r>
              <w:t>male</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jc w:val="right"/>
            </w:pPr>
            <w:r>
              <w:t>0.2654839</w:t>
            </w:r>
          </w:p>
        </w:tc>
        <w:tc>
          <w:tcPr>
            <w:tcW w:w="0" w:type="auto"/>
            <w:tcBorders>
              <w:top w:val="single" w:sz="6" w:space="0" w:color="DDDDDD"/>
            </w:tcBorders>
            <w:shd w:val="clear" w:color="auto" w:fill="auto"/>
            <w:tcMar>
              <w:top w:w="75" w:type="dxa"/>
              <w:left w:w="75" w:type="dxa"/>
              <w:bottom w:w="75" w:type="dxa"/>
              <w:right w:w="75" w:type="dxa"/>
            </w:tcMar>
            <w:hideMark/>
          </w:tcPr>
          <w:p w:rsidR="003D7828" w:rsidRDefault="003D7828" w:rsidP="00152D96">
            <w:pPr>
              <w:jc w:val="right"/>
            </w:pPr>
            <w:r>
              <w:t>0.02369226</w:t>
            </w:r>
          </w:p>
        </w:tc>
      </w:tr>
    </w:tbl>
    <w:p w:rsidR="003D7828" w:rsidRDefault="003D7828" w:rsidP="003D78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 by 2012 the ONS was projecting future </w:t>
      </w:r>
      <w:proofErr w:type="spellStart"/>
      <w:r>
        <w:rPr>
          <w:rFonts w:ascii="Helvetica" w:hAnsi="Helvetica" w:cs="Helvetica"/>
          <w:color w:val="333333"/>
          <w:sz w:val="21"/>
          <w:szCs w:val="21"/>
        </w:rPr>
        <w:t>improvmeent</w:t>
      </w:r>
      <w:proofErr w:type="spellEnd"/>
      <w:r>
        <w:rPr>
          <w:rFonts w:ascii="Helvetica" w:hAnsi="Helvetica" w:cs="Helvetica"/>
          <w:color w:val="333333"/>
          <w:sz w:val="21"/>
          <w:szCs w:val="21"/>
        </w:rPr>
        <w:t xml:space="preserve"> rates that were around 30% lower (1 - 0.137 / 0.197) than long-term average improvement rates for females, and around 44% lower than long-term trends (1 - 0.148 / 0.265) for males. By contrast the Bayes Factor approach alone would predict slowdowns of around 18% for females, and </w:t>
      </w:r>
      <w:proofErr w:type="gramStart"/>
      <w:r>
        <w:rPr>
          <w:rFonts w:ascii="Helvetica" w:hAnsi="Helvetica" w:cs="Helvetica"/>
          <w:color w:val="333333"/>
          <w:sz w:val="21"/>
          <w:szCs w:val="21"/>
        </w:rPr>
        <w:t>gains</w:t>
      </w:r>
      <w:proofErr w:type="gramEnd"/>
      <w:r>
        <w:rPr>
          <w:rFonts w:ascii="Helvetica" w:hAnsi="Helvetica" w:cs="Helvetica"/>
          <w:color w:val="333333"/>
          <w:sz w:val="21"/>
          <w:szCs w:val="21"/>
        </w:rPr>
        <w:t xml:space="preserve"> of around 4% for males.</w:t>
      </w:r>
    </w:p>
    <w:p w:rsidR="003D7828" w:rsidRDefault="003D7828" w:rsidP="003D78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By 2014 the ONS was projecting slowdowns of around 35% for females, and 44% for males. This contrasts with Bayes Factor estimates of around a</w:t>
      </w:r>
    </w:p>
    <w:p w:rsidR="003D7828" w:rsidRDefault="003D7828" w:rsidP="003D7828">
      <w:pPr>
        <w:shd w:val="clear" w:color="auto" w:fill="FFFFFF"/>
        <w:rPr>
          <w:rFonts w:ascii="Helvetica" w:hAnsi="Helvetica" w:cs="Helvetica"/>
          <w:color w:val="333333"/>
          <w:sz w:val="21"/>
          <w:szCs w:val="21"/>
        </w:rPr>
      </w:pPr>
    </w:p>
    <w:tbl>
      <w:tblPr>
        <w:tblW w:w="7371" w:type="dxa"/>
        <w:tblCellMar>
          <w:top w:w="15" w:type="dxa"/>
          <w:left w:w="15" w:type="dxa"/>
          <w:bottom w:w="15" w:type="dxa"/>
          <w:right w:w="15" w:type="dxa"/>
        </w:tblCellMar>
        <w:tblLook w:val="04A0" w:firstRow="1" w:lastRow="0" w:firstColumn="1" w:lastColumn="0" w:noHBand="0" w:noVBand="1"/>
      </w:tblPr>
      <w:tblGrid>
        <w:gridCol w:w="1195"/>
        <w:gridCol w:w="1551"/>
        <w:gridCol w:w="1324"/>
        <w:gridCol w:w="1764"/>
        <w:gridCol w:w="1537"/>
      </w:tblGrid>
      <w:tr w:rsidR="003D7828" w:rsidTr="00152D96">
        <w:trPr>
          <w:trHeight w:val="541"/>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D7828" w:rsidRDefault="003D7828" w:rsidP="00152D96">
            <w:pPr>
              <w:spacing w:after="300"/>
              <w:rPr>
                <w:rFonts w:ascii="Times New Roman" w:hAnsi="Times New Roman"/>
                <w:b/>
                <w:bCs/>
                <w:szCs w:val="24"/>
              </w:rPr>
            </w:pPr>
            <w:r>
              <w:rPr>
                <w:b/>
                <w:bCs/>
              </w:rPr>
              <w:t>Year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D7828" w:rsidRDefault="003D7828" w:rsidP="00152D96">
            <w:pPr>
              <w:spacing w:after="300"/>
              <w:jc w:val="right"/>
              <w:rPr>
                <w:b/>
                <w:bCs/>
              </w:rPr>
            </w:pPr>
            <w:proofErr w:type="spellStart"/>
            <w:r>
              <w:rPr>
                <w:b/>
                <w:bCs/>
              </w:rPr>
              <w:t>BF_female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D7828" w:rsidRDefault="003D7828" w:rsidP="00152D96">
            <w:pPr>
              <w:spacing w:after="300"/>
              <w:jc w:val="right"/>
              <w:rPr>
                <w:b/>
                <w:bCs/>
              </w:rPr>
            </w:pPr>
            <w:proofErr w:type="spellStart"/>
            <w:r>
              <w:rPr>
                <w:b/>
                <w:bCs/>
              </w:rPr>
              <w:t>BF_male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D7828" w:rsidRDefault="003D7828" w:rsidP="00152D96">
            <w:pPr>
              <w:spacing w:after="300"/>
              <w:jc w:val="right"/>
              <w:rPr>
                <w:b/>
                <w:bCs/>
              </w:rPr>
            </w:pPr>
            <w:proofErr w:type="spellStart"/>
            <w:r>
              <w:rPr>
                <w:b/>
                <w:bCs/>
              </w:rPr>
              <w:t>ONS_female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D7828" w:rsidRDefault="003D7828" w:rsidP="00152D96">
            <w:pPr>
              <w:spacing w:after="300"/>
              <w:jc w:val="right"/>
              <w:rPr>
                <w:b/>
                <w:bCs/>
              </w:rPr>
            </w:pPr>
            <w:proofErr w:type="spellStart"/>
            <w:r>
              <w:rPr>
                <w:b/>
                <w:bCs/>
              </w:rPr>
              <w:t>ONS_male</w:t>
            </w:r>
            <w:proofErr w:type="spellEnd"/>
          </w:p>
        </w:tc>
      </w:tr>
      <w:tr w:rsidR="003D7828" w:rsidTr="00152D96">
        <w:trPr>
          <w:trHeight w:val="560"/>
        </w:trPr>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pPr>
            <w:r>
              <w:t>2011-12</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0.816</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1.040</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0.694</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0.557</w:t>
            </w:r>
          </w:p>
        </w:tc>
      </w:tr>
      <w:tr w:rsidR="003D7828" w:rsidTr="00152D96">
        <w:trPr>
          <w:trHeight w:val="541"/>
        </w:trPr>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pPr>
            <w:r>
              <w:t>2011-14</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0.826</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0.821</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0.653</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0.554</w:t>
            </w:r>
          </w:p>
        </w:tc>
      </w:tr>
      <w:tr w:rsidR="003D7828" w:rsidTr="00152D96">
        <w:trPr>
          <w:trHeight w:val="560"/>
        </w:trPr>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pPr>
            <w:r>
              <w:t>2011-16</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0.446</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0.520</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0.583</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0.505</w:t>
            </w:r>
          </w:p>
        </w:tc>
      </w:tr>
      <w:tr w:rsidR="003D7828" w:rsidTr="00152D96">
        <w:trPr>
          <w:trHeight w:val="541"/>
        </w:trPr>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pPr>
            <w:r>
              <w:t>2011-18</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0.380</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0.407</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0.476</w:t>
            </w:r>
          </w:p>
        </w:tc>
        <w:tc>
          <w:tcPr>
            <w:tcW w:w="0" w:type="auto"/>
            <w:tcBorders>
              <w:top w:val="single" w:sz="6" w:space="0" w:color="DDDDDD"/>
            </w:tcBorders>
            <w:shd w:val="clear" w:color="auto" w:fill="auto"/>
            <w:tcMar>
              <w:top w:w="120" w:type="dxa"/>
              <w:left w:w="120" w:type="dxa"/>
              <w:bottom w:w="120" w:type="dxa"/>
              <w:right w:w="120" w:type="dxa"/>
            </w:tcMar>
            <w:hideMark/>
          </w:tcPr>
          <w:p w:rsidR="003D7828" w:rsidRDefault="003D7828" w:rsidP="00152D96">
            <w:pPr>
              <w:spacing w:after="300"/>
              <w:jc w:val="right"/>
            </w:pPr>
            <w:r>
              <w:t>0.429</w:t>
            </w:r>
          </w:p>
        </w:tc>
      </w:tr>
    </w:tbl>
    <w:p w:rsidR="003D7828" w:rsidRDefault="003D7828" w:rsidP="003D78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as a graph</w:t>
      </w:r>
    </w:p>
    <w:p w:rsidR="003D7828" w:rsidRDefault="003D7828" w:rsidP="003D78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D1DFDF4" wp14:editId="22A44B64">
            <wp:extent cx="5274310" cy="37674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named-chunk-48-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3D7828" w:rsidRDefault="003D7828" w:rsidP="003D7828">
      <w:pPr>
        <w:pStyle w:val="NormalWeb"/>
        <w:shd w:val="clear" w:color="auto" w:fill="FFFFFF"/>
        <w:spacing w:before="0" w:beforeAutospacing="0" w:after="150" w:afterAutospacing="0"/>
        <w:rPr>
          <w:rFonts w:ascii="Helvetica" w:hAnsi="Helvetica" w:cs="Helvetica"/>
          <w:color w:val="333333"/>
          <w:sz w:val="21"/>
          <w:szCs w:val="21"/>
        </w:rPr>
      </w:pPr>
    </w:p>
    <w:p w:rsidR="003D7828" w:rsidRDefault="003D7828" w:rsidP="003D78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 it appears the ONS, and the experts who advised them, believed that the long-term improvement trends were unsustainable from 2011 onwards, and projected trends that were slower than the average improvement rates seen between 1980 and 2011. However, each successive biennial update has projected a slower rate of improvement than the previous projection. The Bayes Factor approach, with the accumulated data from 2011 to 2018, suggests the ONS projections are largely in line with recent data for males, but may still be underestimating the extent of the stalling in life expectancy gains for females.</w:t>
      </w:r>
    </w:p>
    <w:p w:rsidR="003D7828" w:rsidRDefault="003D7828" w:rsidP="003D78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An advantage of the Bayes Factor approach is that it is trivial to update it every year, taking only a minute or so to rerun with an additional year’s worth of data. This means that as soon as new data becomes available, it can be used to update our beliefs about long-term trends, and the extent of the deterioration from long-term trends if the accumulated recent data is considered </w:t>
      </w:r>
      <w:proofErr w:type="spellStart"/>
      <w:r>
        <w:rPr>
          <w:rFonts w:ascii="Helvetica" w:hAnsi="Helvetica" w:cs="Helvetica"/>
          <w:color w:val="333333"/>
          <w:sz w:val="21"/>
          <w:szCs w:val="21"/>
        </w:rPr>
        <w:t>representive</w:t>
      </w:r>
      <w:proofErr w:type="spellEnd"/>
      <w:r>
        <w:rPr>
          <w:rFonts w:ascii="Helvetica" w:hAnsi="Helvetica" w:cs="Helvetica"/>
          <w:color w:val="333333"/>
          <w:sz w:val="21"/>
          <w:szCs w:val="21"/>
        </w:rPr>
        <w:t xml:space="preserve"> of how long-term trends are likely to progress.</w:t>
      </w:r>
    </w:p>
    <w:p w:rsidR="003D7828" w:rsidRDefault="003D7828" w:rsidP="003D7828">
      <w:pPr>
        <w:pStyle w:val="BodyText1"/>
        <w:outlineLvl w:val="0"/>
      </w:pPr>
    </w:p>
    <w:p w:rsidR="00B94561" w:rsidRPr="008A477A" w:rsidRDefault="00B94561" w:rsidP="00681205">
      <w:pPr>
        <w:pStyle w:val="BodyText1"/>
      </w:pPr>
      <w:bookmarkStart w:id="0" w:name="_GoBack"/>
      <w:bookmarkEnd w:id="0"/>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48"/>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D7828"/>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36548"/>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CF282F-0805-48AE-89E0-0D4DC6F3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D7828"/>
    <w:pPr>
      <w:spacing w:after="160" w:line="259" w:lineRule="auto"/>
    </w:pPr>
    <w:rPr>
      <w:rFonts w:ascii="Arial" w:hAnsi="Arial"/>
      <w:sz w:val="24"/>
      <w:szCs w:val="22"/>
      <w:lang w:eastAsia="en-US"/>
    </w:rPr>
  </w:style>
  <w:style w:type="paragraph" w:styleId="Heading2">
    <w:name w:val="heading 2"/>
    <w:basedOn w:val="Normal"/>
    <w:next w:val="Normal"/>
    <w:link w:val="Heading2Char"/>
    <w:unhideWhenUsed/>
    <w:qFormat/>
    <w:rsid w:val="003D78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3D7828"/>
    <w:rPr>
      <w:rFonts w:asciiTheme="majorHAnsi" w:eastAsiaTheme="majorEastAsia" w:hAnsiTheme="majorHAnsi" w:cstheme="majorBidi"/>
      <w:color w:val="365F91" w:themeColor="accent1" w:themeShade="BF"/>
      <w:sz w:val="26"/>
      <w:szCs w:val="26"/>
      <w:lang w:eastAsia="en-US"/>
    </w:rPr>
  </w:style>
  <w:style w:type="paragraph" w:styleId="NormalWeb">
    <w:name w:val="Normal (Web)"/>
    <w:basedOn w:val="Normal"/>
    <w:uiPriority w:val="99"/>
    <w:unhideWhenUsed/>
    <w:rsid w:val="003D7828"/>
    <w:pPr>
      <w:spacing w:before="100" w:beforeAutospacing="1" w:after="100" w:afterAutospacing="1" w:line="240" w:lineRule="auto"/>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459</Words>
  <Characters>2618</Characters>
  <Application>Microsoft Office Word</Application>
  <DocSecurity>0</DocSecurity>
  <Lines>21</Lines>
  <Paragraphs>6</Paragraphs>
  <ScaleCrop>false</ScaleCrop>
  <Company>NHS HealthScotland</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2</cp:revision>
  <dcterms:created xsi:type="dcterms:W3CDTF">2020-01-09T14:16:00Z</dcterms:created>
  <dcterms:modified xsi:type="dcterms:W3CDTF">2020-01-09T14:17:00Z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ertAsFootnote">
    <vt:lpwstr>False</vt:lpwstr>
  </property>
  <property fmtid="{D5CDD505-2E9C-101B-9397-08002B2CF9AE}" pid="3" name="FileId">
    <vt:lpwstr>896683</vt:lpwstr>
  </property>
  <property fmtid="{D5CDD505-2E9C-101B-9397-08002B2CF9AE}" pid="4" name="StyleId">
    <vt:lpwstr>http://www.zotero.org/styles/vancouver</vt:lpwstr>
  </property>
</Properties>
</file>