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3358F" w14:textId="3A298F5F" w:rsidR="00252801" w:rsidRPr="00D35291" w:rsidRDefault="00D72845" w:rsidP="00D35291">
      <w:pPr>
        <w:pStyle w:val="Heading1"/>
        <w:spacing w:before="100" w:after="100" w:line="240" w:lineRule="auto"/>
        <w:rPr>
          <w:rFonts w:asciiTheme="majorHAnsi" w:hAnsiTheme="majorHAnsi"/>
          <w:sz w:val="28"/>
          <w:szCs w:val="28"/>
        </w:rPr>
      </w:pPr>
      <w:bookmarkStart w:id="0" w:name="_fv8u70kqh80q" w:colFirst="0" w:colLast="0"/>
      <w:bookmarkEnd w:id="0"/>
      <w:r w:rsidRPr="00D35291">
        <w:rPr>
          <w:rFonts w:asciiTheme="majorHAnsi" w:hAnsiTheme="majorHAnsi"/>
          <w:sz w:val="28"/>
          <w:szCs w:val="28"/>
        </w:rPr>
        <w:t xml:space="preserve">Demographic Research Submission #4457 </w:t>
      </w:r>
      <w:r w:rsidR="008B6E62" w:rsidRPr="00D35291">
        <w:rPr>
          <w:rFonts w:asciiTheme="majorHAnsi" w:hAnsiTheme="majorHAnsi"/>
          <w:sz w:val="28"/>
          <w:szCs w:val="28"/>
        </w:rPr>
        <w:t>R1</w:t>
      </w:r>
    </w:p>
    <w:p w14:paraId="327A7D53" w14:textId="19B5D36D" w:rsidR="00252801" w:rsidRPr="00D35291" w:rsidRDefault="00D72845" w:rsidP="00D35291">
      <w:pPr>
        <w:pStyle w:val="Heading1"/>
        <w:spacing w:before="100" w:after="100" w:line="240" w:lineRule="auto"/>
        <w:rPr>
          <w:rFonts w:asciiTheme="majorHAnsi" w:hAnsiTheme="majorHAnsi"/>
          <w:sz w:val="28"/>
          <w:szCs w:val="28"/>
        </w:rPr>
      </w:pPr>
      <w:bookmarkStart w:id="1" w:name="_rhx31phyb57z" w:colFirst="0" w:colLast="0"/>
      <w:bookmarkEnd w:id="1"/>
      <w:r w:rsidRPr="00D35291">
        <w:rPr>
          <w:rFonts w:asciiTheme="majorHAnsi" w:hAnsiTheme="majorHAnsi"/>
          <w:sz w:val="28"/>
          <w:szCs w:val="28"/>
        </w:rPr>
        <w:t>‘Visualizing fertility trends for 45 countries using composite lattice plots’</w:t>
      </w:r>
    </w:p>
    <w:p w14:paraId="2026B2D8" w14:textId="721C9CBD" w:rsidR="00252801" w:rsidRPr="00D35291" w:rsidRDefault="00D72845" w:rsidP="00D35291">
      <w:pPr>
        <w:pStyle w:val="Heading1"/>
        <w:spacing w:before="100" w:after="100" w:line="240" w:lineRule="auto"/>
        <w:rPr>
          <w:rFonts w:asciiTheme="majorHAnsi" w:hAnsiTheme="majorHAnsi"/>
          <w:sz w:val="28"/>
          <w:szCs w:val="28"/>
        </w:rPr>
      </w:pPr>
      <w:bookmarkStart w:id="2" w:name="_ex3hfm2y3wtm" w:colFirst="0" w:colLast="0"/>
      <w:bookmarkEnd w:id="2"/>
      <w:r w:rsidRPr="00D35291">
        <w:rPr>
          <w:rFonts w:asciiTheme="majorHAnsi" w:hAnsiTheme="majorHAnsi"/>
          <w:sz w:val="28"/>
          <w:szCs w:val="28"/>
        </w:rPr>
        <w:t xml:space="preserve">Response to </w:t>
      </w:r>
      <w:r w:rsidR="008B6E62" w:rsidRPr="00D35291">
        <w:rPr>
          <w:rFonts w:asciiTheme="majorHAnsi" w:hAnsiTheme="majorHAnsi"/>
          <w:sz w:val="28"/>
          <w:szCs w:val="28"/>
        </w:rPr>
        <w:t>guest editors</w:t>
      </w:r>
      <w:r w:rsidRPr="00D35291">
        <w:rPr>
          <w:rFonts w:asciiTheme="majorHAnsi" w:hAnsiTheme="majorHAnsi"/>
          <w:sz w:val="28"/>
          <w:szCs w:val="28"/>
        </w:rPr>
        <w:t>’ comments</w:t>
      </w:r>
    </w:p>
    <w:p w14:paraId="07A7CC35" w14:textId="77777777" w:rsidR="00252801" w:rsidRPr="00D35291" w:rsidRDefault="00252801" w:rsidP="00D35291">
      <w:pPr>
        <w:rPr>
          <w:rFonts w:asciiTheme="majorHAnsi" w:hAnsiTheme="majorHAnsi"/>
          <w:sz w:val="24"/>
          <w:szCs w:val="24"/>
        </w:rPr>
      </w:pPr>
    </w:p>
    <w:p w14:paraId="4C4484D5" w14:textId="07ED9D94" w:rsidR="008B6E62" w:rsidRPr="00572428" w:rsidRDefault="00D72845" w:rsidP="00572428">
      <w:pPr>
        <w:spacing w:line="240" w:lineRule="auto"/>
        <w:rPr>
          <w:rFonts w:asciiTheme="majorHAnsi" w:hAnsiTheme="majorHAnsi"/>
          <w:sz w:val="24"/>
          <w:szCs w:val="24"/>
        </w:rPr>
      </w:pPr>
      <w:r w:rsidRPr="00572428">
        <w:rPr>
          <w:rFonts w:asciiTheme="majorHAnsi" w:hAnsiTheme="majorHAnsi"/>
          <w:sz w:val="24"/>
          <w:szCs w:val="24"/>
        </w:rPr>
        <w:t xml:space="preserve">We would like to thank the guest editors </w:t>
      </w:r>
      <w:r w:rsidR="008B6E62" w:rsidRPr="00572428">
        <w:rPr>
          <w:rFonts w:asciiTheme="majorHAnsi" w:hAnsiTheme="majorHAnsi"/>
          <w:sz w:val="24"/>
          <w:szCs w:val="24"/>
        </w:rPr>
        <w:t>for letting us know that our paper has been conditionally accepted for publication in Demographic Research.</w:t>
      </w:r>
      <w:r w:rsidRPr="00572428">
        <w:rPr>
          <w:rFonts w:asciiTheme="majorHAnsi" w:hAnsiTheme="majorHAnsi"/>
          <w:sz w:val="24"/>
          <w:szCs w:val="24"/>
        </w:rPr>
        <w:t xml:space="preserve"> </w:t>
      </w:r>
      <w:r w:rsidR="008B6E62" w:rsidRPr="00572428">
        <w:rPr>
          <w:rFonts w:asciiTheme="majorHAnsi" w:hAnsiTheme="majorHAnsi"/>
          <w:sz w:val="24"/>
          <w:szCs w:val="24"/>
        </w:rPr>
        <w:t xml:space="preserve">We would </w:t>
      </w:r>
      <w:r w:rsidR="004C3E3D" w:rsidRPr="00572428">
        <w:rPr>
          <w:rFonts w:asciiTheme="majorHAnsi" w:hAnsiTheme="majorHAnsi"/>
          <w:sz w:val="24"/>
          <w:szCs w:val="24"/>
        </w:rPr>
        <w:t xml:space="preserve">also </w:t>
      </w:r>
      <w:r w:rsidR="008B6E62" w:rsidRPr="00572428">
        <w:rPr>
          <w:rFonts w:asciiTheme="majorHAnsi" w:hAnsiTheme="majorHAnsi"/>
          <w:sz w:val="24"/>
          <w:szCs w:val="24"/>
        </w:rPr>
        <w:t>like to</w:t>
      </w:r>
      <w:r w:rsidR="004C3E3D" w:rsidRPr="00572428">
        <w:rPr>
          <w:rFonts w:asciiTheme="majorHAnsi" w:hAnsiTheme="majorHAnsi"/>
          <w:sz w:val="24"/>
          <w:szCs w:val="24"/>
        </w:rPr>
        <w:t xml:space="preserve"> thank</w:t>
      </w:r>
      <w:r w:rsidR="008B6E62" w:rsidRPr="00572428">
        <w:rPr>
          <w:rFonts w:asciiTheme="majorHAnsi" w:hAnsiTheme="majorHAnsi"/>
          <w:sz w:val="24"/>
          <w:szCs w:val="24"/>
        </w:rPr>
        <w:t xml:space="preserve"> Sebastian Klüsener and the guest editors for providing additional constructive comments which we think </w:t>
      </w:r>
      <w:r w:rsidR="00D35291" w:rsidRPr="00572428">
        <w:rPr>
          <w:rFonts w:asciiTheme="majorHAnsi" w:hAnsiTheme="majorHAnsi"/>
          <w:sz w:val="24"/>
          <w:szCs w:val="24"/>
        </w:rPr>
        <w:t>have helped us</w:t>
      </w:r>
      <w:r w:rsidR="008B6E62" w:rsidRPr="00572428">
        <w:rPr>
          <w:rFonts w:asciiTheme="majorHAnsi" w:hAnsiTheme="majorHAnsi"/>
          <w:sz w:val="24"/>
          <w:szCs w:val="24"/>
        </w:rPr>
        <w:t xml:space="preserve"> to </w:t>
      </w:r>
      <w:r w:rsidR="00D35291" w:rsidRPr="00572428">
        <w:rPr>
          <w:rFonts w:asciiTheme="majorHAnsi" w:hAnsiTheme="majorHAnsi"/>
          <w:sz w:val="24"/>
          <w:szCs w:val="24"/>
        </w:rPr>
        <w:t xml:space="preserve">further </w:t>
      </w:r>
      <w:r w:rsidR="008B6E62" w:rsidRPr="00572428">
        <w:rPr>
          <w:rFonts w:asciiTheme="majorHAnsi" w:hAnsiTheme="majorHAnsi"/>
          <w:sz w:val="24"/>
          <w:szCs w:val="24"/>
        </w:rPr>
        <w:t>improve and finalize our paper.</w:t>
      </w:r>
    </w:p>
    <w:p w14:paraId="132127A8" w14:textId="77777777" w:rsidR="008B6E62" w:rsidRPr="00572428" w:rsidRDefault="008B6E62" w:rsidP="00572428">
      <w:pPr>
        <w:spacing w:line="240" w:lineRule="auto"/>
        <w:rPr>
          <w:rFonts w:asciiTheme="majorHAnsi" w:hAnsiTheme="majorHAnsi"/>
          <w:sz w:val="24"/>
          <w:szCs w:val="24"/>
        </w:rPr>
      </w:pPr>
    </w:p>
    <w:p w14:paraId="136EF354" w14:textId="1EBEE5B0" w:rsidR="00252801" w:rsidRPr="00572428" w:rsidRDefault="00D72845" w:rsidP="00572428">
      <w:pPr>
        <w:spacing w:line="240" w:lineRule="auto"/>
        <w:rPr>
          <w:rFonts w:asciiTheme="majorHAnsi" w:hAnsiTheme="majorHAnsi"/>
          <w:sz w:val="24"/>
          <w:szCs w:val="24"/>
        </w:rPr>
      </w:pPr>
      <w:r w:rsidRPr="00572428">
        <w:rPr>
          <w:rFonts w:asciiTheme="majorHAnsi" w:hAnsiTheme="majorHAnsi"/>
          <w:sz w:val="24"/>
          <w:szCs w:val="24"/>
        </w:rPr>
        <w:t xml:space="preserve">We </w:t>
      </w:r>
      <w:r w:rsidR="00D35291" w:rsidRPr="00572428">
        <w:rPr>
          <w:rFonts w:asciiTheme="majorHAnsi" w:hAnsiTheme="majorHAnsi"/>
          <w:sz w:val="24"/>
          <w:szCs w:val="24"/>
        </w:rPr>
        <w:t xml:space="preserve">have ordered </w:t>
      </w:r>
      <w:r w:rsidRPr="00572428">
        <w:rPr>
          <w:rFonts w:asciiTheme="majorHAnsi" w:hAnsiTheme="majorHAnsi"/>
          <w:sz w:val="24"/>
          <w:szCs w:val="24"/>
        </w:rPr>
        <w:t>the comments</w:t>
      </w:r>
      <w:r w:rsidR="00D35291" w:rsidRPr="00572428">
        <w:rPr>
          <w:rFonts w:asciiTheme="majorHAnsi" w:hAnsiTheme="majorHAnsi"/>
          <w:sz w:val="24"/>
          <w:szCs w:val="24"/>
        </w:rPr>
        <w:t xml:space="preserve"> that we have received </w:t>
      </w:r>
      <w:r w:rsidRPr="00572428">
        <w:rPr>
          <w:rFonts w:asciiTheme="majorHAnsi" w:hAnsiTheme="majorHAnsi"/>
          <w:sz w:val="24"/>
          <w:szCs w:val="24"/>
        </w:rPr>
        <w:t xml:space="preserve">by number </w:t>
      </w:r>
      <w:r w:rsidR="00D35291" w:rsidRPr="00572428">
        <w:rPr>
          <w:rFonts w:asciiTheme="majorHAnsi" w:hAnsiTheme="majorHAnsi"/>
          <w:sz w:val="24"/>
          <w:szCs w:val="24"/>
        </w:rPr>
        <w:t>(</w:t>
      </w:r>
      <w:r w:rsidR="008B6E62" w:rsidRPr="00572428">
        <w:rPr>
          <w:rFonts w:asciiTheme="majorHAnsi" w:hAnsiTheme="majorHAnsi"/>
          <w:sz w:val="24"/>
          <w:szCs w:val="24"/>
        </w:rPr>
        <w:t>CO</w:t>
      </w:r>
      <w:r w:rsidR="00396373" w:rsidRPr="00572428">
        <w:rPr>
          <w:rFonts w:asciiTheme="majorHAnsi" w:hAnsiTheme="majorHAnsi"/>
          <w:sz w:val="24"/>
          <w:szCs w:val="24"/>
        </w:rPr>
        <w:t>#</w:t>
      </w:r>
      <w:r w:rsidR="00D35291" w:rsidRPr="00572428">
        <w:rPr>
          <w:rFonts w:asciiTheme="majorHAnsi" w:hAnsiTheme="majorHAnsi"/>
          <w:sz w:val="24"/>
          <w:szCs w:val="24"/>
        </w:rPr>
        <w:t xml:space="preserve">). We address them </w:t>
      </w:r>
      <w:r w:rsidRPr="00572428">
        <w:rPr>
          <w:rFonts w:asciiTheme="majorHAnsi" w:hAnsiTheme="majorHAnsi"/>
          <w:sz w:val="24"/>
          <w:szCs w:val="24"/>
        </w:rPr>
        <w:t>as follows:</w:t>
      </w:r>
    </w:p>
    <w:p w14:paraId="2279AC58" w14:textId="77777777" w:rsidR="00252801" w:rsidRPr="00572428" w:rsidRDefault="00252801" w:rsidP="00572428">
      <w:pPr>
        <w:spacing w:line="240" w:lineRule="auto"/>
        <w:rPr>
          <w:rFonts w:asciiTheme="majorHAnsi" w:hAnsiTheme="majorHAnsi"/>
          <w:sz w:val="24"/>
          <w:szCs w:val="24"/>
        </w:rPr>
      </w:pPr>
    </w:p>
    <w:p w14:paraId="4B46EACC" w14:textId="77777777" w:rsidR="008B6E62" w:rsidRPr="00572428" w:rsidRDefault="008B6E62" w:rsidP="00572428">
      <w:pPr>
        <w:spacing w:line="240" w:lineRule="auto"/>
        <w:rPr>
          <w:rFonts w:asciiTheme="majorHAnsi" w:hAnsiTheme="majorHAnsi"/>
          <w:b/>
          <w:sz w:val="24"/>
          <w:szCs w:val="24"/>
        </w:rPr>
      </w:pPr>
      <w:r w:rsidRPr="00572428">
        <w:rPr>
          <w:rFonts w:asciiTheme="majorHAnsi" w:hAnsiTheme="majorHAnsi"/>
          <w:b/>
          <w:sz w:val="24"/>
          <w:szCs w:val="24"/>
        </w:rPr>
        <w:t>CO</w:t>
      </w:r>
      <w:r w:rsidR="00D72845" w:rsidRPr="00572428">
        <w:rPr>
          <w:rFonts w:asciiTheme="majorHAnsi" w:hAnsiTheme="majorHAnsi"/>
          <w:b/>
          <w:sz w:val="24"/>
          <w:szCs w:val="24"/>
        </w:rPr>
        <w:t xml:space="preserve">01: </w:t>
      </w:r>
      <w:r w:rsidRPr="00572428">
        <w:rPr>
          <w:rFonts w:asciiTheme="majorHAnsi" w:hAnsiTheme="majorHAnsi"/>
          <w:b/>
          <w:sz w:val="24"/>
          <w:szCs w:val="24"/>
        </w:rPr>
        <w:t>Uncommon definition of “sub-replacement fertility”</w:t>
      </w:r>
    </w:p>
    <w:p w14:paraId="7AAA66C1" w14:textId="77777777" w:rsidR="008B6E62" w:rsidRPr="00572428" w:rsidRDefault="008B6E62" w:rsidP="00572428">
      <w:pPr>
        <w:spacing w:line="240" w:lineRule="auto"/>
        <w:rPr>
          <w:rFonts w:asciiTheme="majorHAnsi" w:hAnsiTheme="majorHAnsi"/>
          <w:b/>
          <w:sz w:val="24"/>
          <w:szCs w:val="24"/>
        </w:rPr>
      </w:pPr>
      <w:r w:rsidRPr="00572428">
        <w:rPr>
          <w:rFonts w:asciiTheme="majorHAnsi" w:hAnsiTheme="majorHAnsi"/>
          <w:b/>
          <w:sz w:val="24"/>
          <w:szCs w:val="24"/>
        </w:rPr>
        <w:t xml:space="preserve">In lines 110-111 you state that the thin line denoting a CCFR of 1.5 is “sub-replacement fertility level”. In the text that follows you then seem to consider only levels around 1.5 as sub-replacement fertility levels. However, in the fertility literature any fertility below 2.05 is generally considered as sub-replacement fertility. Your uncommon definition of sub-replacement fertility would be very irritating for many readers. For example, on lines 367-368 you write: “Of the three population [editor: Japan, Taiwan, South Korea], South Korea appears more likely to sustain fertility at sub-replacement level.” With this you seem to imply that South Korea might be able to keep a level 1.5, while Taiwan and Japan are likely to stay at even lower levels. But for most readers this sentence would just be confusing. We strongly recommend you not to use “sub-replacement fertility level” as synonym for a level of 1.5. It would be better just to refer to it as a level of 1.5 children per woman. Please carefully change this throughout the text.   </w:t>
      </w:r>
    </w:p>
    <w:p w14:paraId="30D562BE" w14:textId="7634E15D" w:rsidR="00252801" w:rsidRPr="00572428" w:rsidRDefault="00252801" w:rsidP="00572428">
      <w:pPr>
        <w:spacing w:line="240" w:lineRule="auto"/>
        <w:rPr>
          <w:rFonts w:asciiTheme="majorHAnsi" w:hAnsiTheme="majorHAnsi"/>
          <w:b/>
          <w:sz w:val="24"/>
          <w:szCs w:val="24"/>
        </w:rPr>
      </w:pPr>
    </w:p>
    <w:p w14:paraId="18FBDA93" w14:textId="4A53C139" w:rsidR="00252801" w:rsidRPr="00572428" w:rsidRDefault="00D35291" w:rsidP="00572428">
      <w:pPr>
        <w:widowControl w:val="0"/>
        <w:spacing w:line="240" w:lineRule="auto"/>
        <w:rPr>
          <w:rFonts w:asciiTheme="majorHAnsi" w:hAnsiTheme="majorHAnsi"/>
          <w:sz w:val="24"/>
          <w:szCs w:val="24"/>
        </w:rPr>
      </w:pPr>
      <w:r w:rsidRPr="00572428">
        <w:rPr>
          <w:rFonts w:asciiTheme="majorHAnsi" w:hAnsiTheme="majorHAnsi"/>
          <w:sz w:val="24"/>
          <w:szCs w:val="24"/>
        </w:rPr>
        <w:t xml:space="preserve">We thank the guest editors for this comment. We </w:t>
      </w:r>
      <w:r w:rsidR="00F06C6A" w:rsidRPr="00572428">
        <w:rPr>
          <w:rFonts w:asciiTheme="majorHAnsi" w:hAnsiTheme="majorHAnsi"/>
          <w:sz w:val="24"/>
          <w:szCs w:val="24"/>
        </w:rPr>
        <w:t>have dropped</w:t>
      </w:r>
      <w:r w:rsidRPr="00572428">
        <w:rPr>
          <w:rFonts w:asciiTheme="majorHAnsi" w:hAnsiTheme="majorHAnsi"/>
          <w:sz w:val="24"/>
          <w:szCs w:val="24"/>
        </w:rPr>
        <w:t xml:space="preserve"> the term “sub</w:t>
      </w:r>
      <w:r w:rsidR="00E46507" w:rsidRPr="00572428">
        <w:rPr>
          <w:rFonts w:asciiTheme="majorHAnsi" w:hAnsiTheme="majorHAnsi"/>
          <w:sz w:val="24"/>
          <w:szCs w:val="24"/>
        </w:rPr>
        <w:t>-replacement fertility</w:t>
      </w:r>
      <w:r w:rsidR="00F06C6A" w:rsidRPr="00572428">
        <w:rPr>
          <w:rFonts w:asciiTheme="majorHAnsi" w:hAnsiTheme="majorHAnsi"/>
          <w:sz w:val="24"/>
          <w:szCs w:val="24"/>
        </w:rPr>
        <w:t xml:space="preserve"> level</w:t>
      </w:r>
      <w:r w:rsidRPr="00572428">
        <w:rPr>
          <w:rFonts w:asciiTheme="majorHAnsi" w:hAnsiTheme="majorHAnsi"/>
          <w:sz w:val="24"/>
          <w:szCs w:val="24"/>
        </w:rPr>
        <w:t>”</w:t>
      </w:r>
      <w:r w:rsidR="00E46507" w:rsidRPr="00572428">
        <w:rPr>
          <w:rFonts w:asciiTheme="majorHAnsi" w:hAnsiTheme="majorHAnsi"/>
          <w:sz w:val="24"/>
          <w:szCs w:val="24"/>
        </w:rPr>
        <w:t xml:space="preserve"> </w:t>
      </w:r>
      <w:r w:rsidR="00F06C6A" w:rsidRPr="00572428">
        <w:rPr>
          <w:rFonts w:asciiTheme="majorHAnsi" w:hAnsiTheme="majorHAnsi"/>
          <w:sz w:val="24"/>
          <w:szCs w:val="24"/>
        </w:rPr>
        <w:t>and simply</w:t>
      </w:r>
      <w:r w:rsidR="00E46507" w:rsidRPr="00572428">
        <w:rPr>
          <w:rFonts w:asciiTheme="majorHAnsi" w:hAnsiTheme="majorHAnsi"/>
          <w:sz w:val="24"/>
          <w:szCs w:val="24"/>
        </w:rPr>
        <w:t xml:space="preserve"> </w:t>
      </w:r>
      <w:r w:rsidR="00F06C6A" w:rsidRPr="00572428">
        <w:rPr>
          <w:rFonts w:asciiTheme="majorHAnsi" w:hAnsiTheme="majorHAnsi"/>
          <w:sz w:val="24"/>
          <w:szCs w:val="24"/>
        </w:rPr>
        <w:t xml:space="preserve">refer to “fertility level of </w:t>
      </w:r>
      <w:r w:rsidR="00E46507" w:rsidRPr="00572428">
        <w:rPr>
          <w:rFonts w:asciiTheme="majorHAnsi" w:hAnsiTheme="majorHAnsi"/>
          <w:sz w:val="24"/>
          <w:szCs w:val="24"/>
        </w:rPr>
        <w:t xml:space="preserve">1.5 children per woman” </w:t>
      </w:r>
      <w:r w:rsidR="00F53C4B" w:rsidRPr="00572428">
        <w:rPr>
          <w:rFonts w:asciiTheme="majorHAnsi" w:hAnsiTheme="majorHAnsi"/>
          <w:sz w:val="24"/>
          <w:szCs w:val="24"/>
        </w:rPr>
        <w:t>in line</w:t>
      </w:r>
      <w:r w:rsidR="00A84FD8" w:rsidRPr="00572428">
        <w:rPr>
          <w:rFonts w:asciiTheme="majorHAnsi" w:hAnsiTheme="majorHAnsi"/>
          <w:sz w:val="24"/>
          <w:szCs w:val="24"/>
        </w:rPr>
        <w:t>s</w:t>
      </w:r>
      <w:r w:rsidR="00F53C4B" w:rsidRPr="00572428">
        <w:rPr>
          <w:rFonts w:asciiTheme="majorHAnsi" w:hAnsiTheme="majorHAnsi"/>
          <w:sz w:val="24"/>
          <w:szCs w:val="24"/>
        </w:rPr>
        <w:t xml:space="preserve"> 11</w:t>
      </w:r>
      <w:r w:rsidR="00F06C6A" w:rsidRPr="00572428">
        <w:rPr>
          <w:rFonts w:asciiTheme="majorHAnsi" w:hAnsiTheme="majorHAnsi"/>
          <w:sz w:val="24"/>
          <w:szCs w:val="24"/>
        </w:rPr>
        <w:t>3</w:t>
      </w:r>
      <w:r w:rsidR="00F53C4B" w:rsidRPr="00572428">
        <w:rPr>
          <w:rFonts w:asciiTheme="majorHAnsi" w:hAnsiTheme="majorHAnsi"/>
          <w:sz w:val="24"/>
          <w:szCs w:val="24"/>
        </w:rPr>
        <w:t xml:space="preserve">, </w:t>
      </w:r>
      <w:r w:rsidR="001709FB" w:rsidRPr="00572428">
        <w:rPr>
          <w:rFonts w:asciiTheme="majorHAnsi" w:hAnsiTheme="majorHAnsi"/>
          <w:sz w:val="24"/>
          <w:szCs w:val="24"/>
        </w:rPr>
        <w:t>387</w:t>
      </w:r>
      <w:r w:rsidR="00A84FD8" w:rsidRPr="00572428">
        <w:rPr>
          <w:rFonts w:asciiTheme="majorHAnsi" w:hAnsiTheme="majorHAnsi"/>
          <w:sz w:val="24"/>
          <w:szCs w:val="24"/>
        </w:rPr>
        <w:t>-388</w:t>
      </w:r>
      <w:r w:rsidR="00F53C4B" w:rsidRPr="00572428">
        <w:rPr>
          <w:rFonts w:asciiTheme="majorHAnsi" w:hAnsiTheme="majorHAnsi"/>
          <w:sz w:val="24"/>
          <w:szCs w:val="24"/>
        </w:rPr>
        <w:t xml:space="preserve"> and </w:t>
      </w:r>
      <w:r w:rsidR="00E46507" w:rsidRPr="00572428">
        <w:rPr>
          <w:rFonts w:asciiTheme="majorHAnsi" w:hAnsiTheme="majorHAnsi"/>
          <w:sz w:val="24"/>
          <w:szCs w:val="24"/>
        </w:rPr>
        <w:t>throughout the text.</w:t>
      </w:r>
    </w:p>
    <w:p w14:paraId="10FCF1C0" w14:textId="77777777" w:rsidR="00252801" w:rsidRPr="00572428" w:rsidRDefault="00252801" w:rsidP="00572428">
      <w:pPr>
        <w:widowControl w:val="0"/>
        <w:spacing w:line="240" w:lineRule="auto"/>
        <w:rPr>
          <w:rFonts w:asciiTheme="majorHAnsi" w:hAnsiTheme="majorHAnsi"/>
          <w:b/>
          <w:bCs/>
          <w:sz w:val="24"/>
          <w:szCs w:val="24"/>
        </w:rPr>
      </w:pPr>
    </w:p>
    <w:p w14:paraId="28DDD4C7" w14:textId="77777777" w:rsidR="00E46507" w:rsidRPr="00572428" w:rsidRDefault="00E46507" w:rsidP="00572428">
      <w:pPr>
        <w:pStyle w:val="PlainText"/>
        <w:rPr>
          <w:rFonts w:asciiTheme="majorHAnsi" w:hAnsiTheme="majorHAnsi"/>
          <w:b/>
          <w:bCs/>
          <w:sz w:val="24"/>
          <w:szCs w:val="24"/>
        </w:rPr>
      </w:pPr>
      <w:r w:rsidRPr="00572428">
        <w:rPr>
          <w:rFonts w:asciiTheme="majorHAnsi" w:hAnsiTheme="majorHAnsi"/>
          <w:b/>
          <w:bCs/>
          <w:sz w:val="24"/>
          <w:szCs w:val="24"/>
        </w:rPr>
        <w:t>CO</w:t>
      </w:r>
      <w:r w:rsidR="00D72845" w:rsidRPr="00572428">
        <w:rPr>
          <w:rFonts w:asciiTheme="majorHAnsi" w:hAnsiTheme="majorHAnsi"/>
          <w:b/>
          <w:bCs/>
          <w:sz w:val="24"/>
          <w:szCs w:val="24"/>
        </w:rPr>
        <w:t xml:space="preserve">02: </w:t>
      </w:r>
      <w:r w:rsidRPr="00572428">
        <w:rPr>
          <w:rFonts w:asciiTheme="majorHAnsi" w:hAnsiTheme="majorHAnsi"/>
          <w:b/>
          <w:bCs/>
          <w:sz w:val="24"/>
          <w:szCs w:val="24"/>
        </w:rPr>
        <w:t>Sudden new explanations in the “summary and conclusion section”</w:t>
      </w:r>
    </w:p>
    <w:p w14:paraId="6138960E" w14:textId="77777777" w:rsidR="00E46507" w:rsidRPr="00572428" w:rsidRDefault="00E46507" w:rsidP="00572428">
      <w:pPr>
        <w:pStyle w:val="PlainText"/>
        <w:rPr>
          <w:rFonts w:asciiTheme="majorHAnsi" w:hAnsiTheme="majorHAnsi"/>
          <w:b/>
          <w:bCs/>
          <w:sz w:val="24"/>
          <w:szCs w:val="24"/>
        </w:rPr>
      </w:pPr>
      <w:r w:rsidRPr="00572428">
        <w:rPr>
          <w:rFonts w:asciiTheme="majorHAnsi" w:hAnsiTheme="majorHAnsi"/>
          <w:b/>
          <w:bCs/>
          <w:sz w:val="24"/>
          <w:szCs w:val="24"/>
        </w:rPr>
        <w:t xml:space="preserve">In a summary and conclusion section we would expect a summary and conclusion of the paper. However, in lines 396-429 you start a quite detailed discussion of possible determinants of fertility trends in East and West Germany and other countries for which plots have been presented in the results section. In this discussion you include arguments that have not been presented before. This does not fit well with a summary and conclusion section. Thus, please condense this section (lines 396-429) substantially so that only summarizing and concluding aspects remain. You might move parts of this section to the results section when the different countries are discussed. It would also not harm to leave out </w:t>
      </w:r>
      <w:proofErr w:type="gramStart"/>
      <w:r w:rsidRPr="00572428">
        <w:rPr>
          <w:rFonts w:asciiTheme="majorHAnsi" w:hAnsiTheme="majorHAnsi"/>
          <w:b/>
          <w:bCs/>
          <w:sz w:val="24"/>
          <w:szCs w:val="24"/>
        </w:rPr>
        <w:t>a number of</w:t>
      </w:r>
      <w:proofErr w:type="gramEnd"/>
      <w:r w:rsidRPr="00572428">
        <w:rPr>
          <w:rFonts w:asciiTheme="majorHAnsi" w:hAnsiTheme="majorHAnsi"/>
          <w:b/>
          <w:bCs/>
          <w:sz w:val="24"/>
          <w:szCs w:val="24"/>
        </w:rPr>
        <w:t xml:space="preserve"> mentioned aspects entirely.</w:t>
      </w:r>
    </w:p>
    <w:p w14:paraId="080C896E" w14:textId="52E18707" w:rsidR="00252801" w:rsidRPr="00572428" w:rsidRDefault="00252801" w:rsidP="00572428">
      <w:pPr>
        <w:widowControl w:val="0"/>
        <w:spacing w:line="240" w:lineRule="auto"/>
        <w:rPr>
          <w:rFonts w:asciiTheme="majorHAnsi" w:hAnsiTheme="majorHAnsi"/>
          <w:b/>
          <w:bCs/>
          <w:sz w:val="24"/>
          <w:szCs w:val="24"/>
        </w:rPr>
      </w:pPr>
    </w:p>
    <w:p w14:paraId="595D7A39" w14:textId="57F0A882" w:rsidR="00252801" w:rsidRPr="00572428" w:rsidRDefault="00F53C4B" w:rsidP="00572428">
      <w:pPr>
        <w:widowControl w:val="0"/>
        <w:spacing w:line="240" w:lineRule="auto"/>
        <w:rPr>
          <w:rFonts w:asciiTheme="majorHAnsi" w:hAnsiTheme="majorHAnsi"/>
          <w:sz w:val="24"/>
          <w:szCs w:val="24"/>
        </w:rPr>
      </w:pPr>
      <w:r w:rsidRPr="00572428">
        <w:rPr>
          <w:rFonts w:asciiTheme="majorHAnsi" w:hAnsiTheme="majorHAnsi"/>
          <w:sz w:val="24"/>
          <w:szCs w:val="24"/>
        </w:rPr>
        <w:t>To address this comment</w:t>
      </w:r>
      <w:r w:rsidR="00A84FD8" w:rsidRPr="00572428">
        <w:rPr>
          <w:rFonts w:asciiTheme="majorHAnsi" w:hAnsiTheme="majorHAnsi"/>
          <w:sz w:val="24"/>
          <w:szCs w:val="24"/>
        </w:rPr>
        <w:t>,</w:t>
      </w:r>
      <w:r w:rsidRPr="00572428">
        <w:rPr>
          <w:rFonts w:asciiTheme="majorHAnsi" w:hAnsiTheme="majorHAnsi"/>
          <w:sz w:val="24"/>
          <w:szCs w:val="24"/>
        </w:rPr>
        <w:t xml:space="preserve"> we have restructured the </w:t>
      </w:r>
      <w:r w:rsidR="00A84FD8" w:rsidRPr="00572428">
        <w:rPr>
          <w:rFonts w:asciiTheme="majorHAnsi" w:hAnsiTheme="majorHAnsi"/>
          <w:sz w:val="24"/>
          <w:szCs w:val="24"/>
        </w:rPr>
        <w:t xml:space="preserve">conclusions into two </w:t>
      </w:r>
      <w:r w:rsidRPr="00572428">
        <w:rPr>
          <w:rFonts w:asciiTheme="majorHAnsi" w:hAnsiTheme="majorHAnsi"/>
          <w:sz w:val="24"/>
          <w:szCs w:val="24"/>
        </w:rPr>
        <w:t xml:space="preserve">sections: </w:t>
      </w:r>
      <w:r w:rsidR="00A84FD8" w:rsidRPr="00572428">
        <w:rPr>
          <w:rFonts w:asciiTheme="majorHAnsi" w:hAnsiTheme="majorHAnsi"/>
          <w:sz w:val="24"/>
          <w:szCs w:val="24"/>
        </w:rPr>
        <w:t xml:space="preserve">Section </w:t>
      </w:r>
      <w:r w:rsidRPr="00572428">
        <w:rPr>
          <w:rFonts w:asciiTheme="majorHAnsi" w:hAnsiTheme="majorHAnsi"/>
          <w:sz w:val="24"/>
          <w:szCs w:val="24"/>
        </w:rPr>
        <w:t xml:space="preserve">4.1 </w:t>
      </w:r>
      <w:r w:rsidRPr="00572428">
        <w:rPr>
          <w:rFonts w:asciiTheme="majorHAnsi" w:hAnsiTheme="majorHAnsi"/>
          <w:sz w:val="24"/>
          <w:szCs w:val="24"/>
        </w:rPr>
        <w:lastRenderedPageBreak/>
        <w:t xml:space="preserve">“Summary and discussion of the main results” and </w:t>
      </w:r>
      <w:r w:rsidR="00A84FD8" w:rsidRPr="00572428">
        <w:rPr>
          <w:rFonts w:asciiTheme="majorHAnsi" w:hAnsiTheme="majorHAnsi"/>
          <w:sz w:val="24"/>
          <w:szCs w:val="24"/>
        </w:rPr>
        <w:t xml:space="preserve">section </w:t>
      </w:r>
      <w:r w:rsidRPr="00572428">
        <w:rPr>
          <w:rFonts w:asciiTheme="majorHAnsi" w:hAnsiTheme="majorHAnsi"/>
          <w:sz w:val="24"/>
          <w:szCs w:val="24"/>
        </w:rPr>
        <w:t xml:space="preserve">4.2 “Main contributions and further research directions”. In section 4.1 we include a brief summary of the key results and a </w:t>
      </w:r>
      <w:r w:rsidR="001C2D36" w:rsidRPr="00572428">
        <w:rPr>
          <w:rFonts w:asciiTheme="majorHAnsi" w:hAnsiTheme="majorHAnsi"/>
          <w:sz w:val="24"/>
          <w:szCs w:val="24"/>
        </w:rPr>
        <w:t xml:space="preserve">discussion on how these are related to other interpretations offered in the literature. We use this section </w:t>
      </w:r>
      <w:r w:rsidR="00DD186C" w:rsidRPr="00572428">
        <w:rPr>
          <w:rFonts w:asciiTheme="majorHAnsi" w:hAnsiTheme="majorHAnsi"/>
          <w:sz w:val="24"/>
          <w:szCs w:val="24"/>
        </w:rPr>
        <w:t xml:space="preserve">in a speculative way </w:t>
      </w:r>
      <w:r w:rsidR="001C2D36" w:rsidRPr="00572428">
        <w:rPr>
          <w:rFonts w:asciiTheme="majorHAnsi" w:hAnsiTheme="majorHAnsi"/>
          <w:sz w:val="24"/>
          <w:szCs w:val="24"/>
        </w:rPr>
        <w:t xml:space="preserve">to highlight a range of factors that have been associated in the literature with the fertility trends </w:t>
      </w:r>
      <w:r w:rsidR="00DD186C" w:rsidRPr="00572428">
        <w:rPr>
          <w:rFonts w:asciiTheme="majorHAnsi" w:hAnsiTheme="majorHAnsi"/>
          <w:sz w:val="24"/>
          <w:szCs w:val="24"/>
        </w:rPr>
        <w:t xml:space="preserve">that we have </w:t>
      </w:r>
      <w:r w:rsidR="001C2D36" w:rsidRPr="00572428">
        <w:rPr>
          <w:rFonts w:asciiTheme="majorHAnsi" w:hAnsiTheme="majorHAnsi"/>
          <w:sz w:val="24"/>
          <w:szCs w:val="24"/>
        </w:rPr>
        <w:t xml:space="preserve">identified in the results section. </w:t>
      </w:r>
    </w:p>
    <w:p w14:paraId="4A31C150" w14:textId="71D2032F" w:rsidR="00DD186C" w:rsidRPr="00572428" w:rsidRDefault="00DD186C" w:rsidP="00572428">
      <w:pPr>
        <w:widowControl w:val="0"/>
        <w:spacing w:line="240" w:lineRule="auto"/>
        <w:rPr>
          <w:rFonts w:asciiTheme="majorHAnsi" w:hAnsiTheme="majorHAnsi"/>
          <w:sz w:val="24"/>
          <w:szCs w:val="24"/>
        </w:rPr>
      </w:pPr>
    </w:p>
    <w:p w14:paraId="20D11C36" w14:textId="5FE5858C" w:rsidR="00DD186C" w:rsidRPr="00572428" w:rsidRDefault="00DD186C" w:rsidP="00572428">
      <w:pPr>
        <w:widowControl w:val="0"/>
        <w:spacing w:line="240" w:lineRule="auto"/>
        <w:rPr>
          <w:rFonts w:asciiTheme="majorHAnsi" w:hAnsiTheme="majorHAnsi"/>
          <w:sz w:val="24"/>
          <w:szCs w:val="24"/>
        </w:rPr>
      </w:pPr>
      <w:r w:rsidRPr="00572428">
        <w:rPr>
          <w:rFonts w:asciiTheme="majorHAnsi" w:hAnsiTheme="majorHAnsi"/>
          <w:sz w:val="24"/>
          <w:szCs w:val="24"/>
        </w:rPr>
        <w:t>We have also revised</w:t>
      </w:r>
      <w:r w:rsidR="00A84FD8" w:rsidRPr="00572428">
        <w:rPr>
          <w:rFonts w:asciiTheme="majorHAnsi" w:hAnsiTheme="majorHAnsi"/>
          <w:sz w:val="24"/>
          <w:szCs w:val="24"/>
        </w:rPr>
        <w:t>, simplified</w:t>
      </w:r>
      <w:r w:rsidRPr="00572428">
        <w:rPr>
          <w:rFonts w:asciiTheme="majorHAnsi" w:hAnsiTheme="majorHAnsi"/>
          <w:sz w:val="24"/>
          <w:szCs w:val="24"/>
        </w:rPr>
        <w:t xml:space="preserve"> and reduced the section mentioned </w:t>
      </w:r>
      <w:r w:rsidR="00A84FD8" w:rsidRPr="00572428">
        <w:rPr>
          <w:rFonts w:asciiTheme="majorHAnsi" w:hAnsiTheme="majorHAnsi"/>
          <w:sz w:val="24"/>
          <w:szCs w:val="24"/>
        </w:rPr>
        <w:t>in lines 417-433</w:t>
      </w:r>
      <w:r w:rsidRPr="00572428">
        <w:rPr>
          <w:rFonts w:asciiTheme="majorHAnsi" w:hAnsiTheme="majorHAnsi"/>
          <w:sz w:val="24"/>
          <w:szCs w:val="24"/>
        </w:rPr>
        <w:t xml:space="preserve">. We have kept the discussion of the main </w:t>
      </w:r>
      <w:r w:rsidR="00A84FD8" w:rsidRPr="00572428">
        <w:rPr>
          <w:rFonts w:asciiTheme="majorHAnsi" w:hAnsiTheme="majorHAnsi"/>
          <w:sz w:val="24"/>
          <w:szCs w:val="24"/>
        </w:rPr>
        <w:t>points</w:t>
      </w:r>
      <w:r w:rsidRPr="00572428">
        <w:rPr>
          <w:rFonts w:asciiTheme="majorHAnsi" w:hAnsiTheme="majorHAnsi"/>
          <w:sz w:val="24"/>
          <w:szCs w:val="24"/>
        </w:rPr>
        <w:t xml:space="preserve"> as we think these are valuable and </w:t>
      </w:r>
      <w:r w:rsidR="00A84FD8" w:rsidRPr="00572428">
        <w:rPr>
          <w:rFonts w:asciiTheme="majorHAnsi" w:hAnsiTheme="majorHAnsi"/>
          <w:sz w:val="24"/>
          <w:szCs w:val="24"/>
        </w:rPr>
        <w:t>provide</w:t>
      </w:r>
      <w:r w:rsidRPr="00572428">
        <w:rPr>
          <w:rFonts w:asciiTheme="majorHAnsi" w:hAnsiTheme="majorHAnsi"/>
          <w:sz w:val="24"/>
          <w:szCs w:val="24"/>
        </w:rPr>
        <w:t xml:space="preserve"> the readers </w:t>
      </w:r>
      <w:r w:rsidR="00A84FD8" w:rsidRPr="00572428">
        <w:rPr>
          <w:rFonts w:asciiTheme="majorHAnsi" w:hAnsiTheme="majorHAnsi"/>
          <w:sz w:val="24"/>
          <w:szCs w:val="24"/>
        </w:rPr>
        <w:t>with</w:t>
      </w:r>
      <w:r w:rsidRPr="00572428">
        <w:rPr>
          <w:rFonts w:asciiTheme="majorHAnsi" w:hAnsiTheme="majorHAnsi"/>
          <w:sz w:val="24"/>
          <w:szCs w:val="24"/>
        </w:rPr>
        <w:t xml:space="preserve"> possible explanations for the descriptive trends revealed by our visualizations. In </w:t>
      </w:r>
      <w:r w:rsidR="009E34EE" w:rsidRPr="00572428">
        <w:rPr>
          <w:rFonts w:asciiTheme="majorHAnsi" w:hAnsiTheme="majorHAnsi"/>
          <w:sz w:val="24"/>
          <w:szCs w:val="24"/>
        </w:rPr>
        <w:t>addition, in lines 2</w:t>
      </w:r>
      <w:r w:rsidR="000E32A9" w:rsidRPr="00572428">
        <w:rPr>
          <w:rFonts w:asciiTheme="majorHAnsi" w:hAnsiTheme="majorHAnsi"/>
          <w:sz w:val="24"/>
          <w:szCs w:val="24"/>
        </w:rPr>
        <w:t>78-279</w:t>
      </w:r>
      <w:r w:rsidR="009E34EE" w:rsidRPr="00572428">
        <w:rPr>
          <w:rFonts w:asciiTheme="majorHAnsi" w:hAnsiTheme="majorHAnsi"/>
          <w:sz w:val="24"/>
          <w:szCs w:val="24"/>
        </w:rPr>
        <w:t>, we have added the following sentence “Some interpretations of the many results presented in this section are discussed in section 4.1” to further guide the reader.</w:t>
      </w:r>
    </w:p>
    <w:p w14:paraId="7226C441" w14:textId="77777777" w:rsidR="00252801" w:rsidRPr="00572428" w:rsidRDefault="00252801" w:rsidP="00572428">
      <w:pPr>
        <w:widowControl w:val="0"/>
        <w:spacing w:line="240" w:lineRule="auto"/>
        <w:rPr>
          <w:rFonts w:asciiTheme="majorHAnsi" w:hAnsiTheme="majorHAnsi"/>
          <w:sz w:val="24"/>
          <w:szCs w:val="24"/>
        </w:rPr>
      </w:pPr>
    </w:p>
    <w:p w14:paraId="4CE24844" w14:textId="77777777" w:rsidR="009E34EE" w:rsidRPr="00572428" w:rsidRDefault="009E34EE" w:rsidP="00572428">
      <w:pPr>
        <w:pStyle w:val="PlainText"/>
        <w:rPr>
          <w:rFonts w:asciiTheme="majorHAnsi" w:hAnsiTheme="majorHAnsi"/>
          <w:b/>
          <w:bCs/>
          <w:sz w:val="24"/>
          <w:szCs w:val="24"/>
        </w:rPr>
      </w:pPr>
      <w:r w:rsidRPr="00572428">
        <w:rPr>
          <w:rFonts w:asciiTheme="majorHAnsi" w:hAnsiTheme="majorHAnsi"/>
          <w:b/>
          <w:bCs/>
          <w:sz w:val="24"/>
          <w:szCs w:val="24"/>
        </w:rPr>
        <w:t>CO0</w:t>
      </w:r>
      <w:r w:rsidR="00D72845" w:rsidRPr="00572428">
        <w:rPr>
          <w:rFonts w:asciiTheme="majorHAnsi" w:hAnsiTheme="majorHAnsi"/>
          <w:b/>
          <w:bCs/>
          <w:sz w:val="24"/>
          <w:szCs w:val="24"/>
        </w:rPr>
        <w:t xml:space="preserve">3: </w:t>
      </w:r>
      <w:r w:rsidRPr="00572428">
        <w:rPr>
          <w:rFonts w:asciiTheme="majorHAnsi" w:hAnsiTheme="majorHAnsi"/>
          <w:b/>
          <w:bCs/>
          <w:sz w:val="24"/>
          <w:szCs w:val="24"/>
        </w:rPr>
        <w:t>Small refinements of figures and of accompanying notes</w:t>
      </w:r>
    </w:p>
    <w:p w14:paraId="1FFB30AC" w14:textId="77777777" w:rsidR="009E34EE" w:rsidRPr="00572428" w:rsidRDefault="009E34EE" w:rsidP="00572428">
      <w:pPr>
        <w:pStyle w:val="PlainText"/>
        <w:rPr>
          <w:rFonts w:asciiTheme="majorHAnsi" w:hAnsiTheme="majorHAnsi"/>
          <w:b/>
          <w:bCs/>
          <w:sz w:val="24"/>
          <w:szCs w:val="24"/>
        </w:rPr>
      </w:pPr>
      <w:r w:rsidRPr="00572428">
        <w:rPr>
          <w:rFonts w:asciiTheme="majorHAnsi" w:hAnsiTheme="majorHAnsi"/>
          <w:b/>
          <w:bCs/>
          <w:sz w:val="24"/>
          <w:szCs w:val="24"/>
        </w:rPr>
        <w:t xml:space="preserve">The figures are already very nice, but as this is a special collection on </w:t>
      </w:r>
      <w:proofErr w:type="gramStart"/>
      <w:r w:rsidRPr="00572428">
        <w:rPr>
          <w:rFonts w:asciiTheme="majorHAnsi" w:hAnsiTheme="majorHAnsi"/>
          <w:b/>
          <w:bCs/>
          <w:sz w:val="24"/>
          <w:szCs w:val="24"/>
        </w:rPr>
        <w:t>visualization</w:t>
      </w:r>
      <w:proofErr w:type="gramEnd"/>
      <w:r w:rsidRPr="00572428">
        <w:rPr>
          <w:rFonts w:asciiTheme="majorHAnsi" w:hAnsiTheme="majorHAnsi"/>
          <w:b/>
          <w:bCs/>
          <w:sz w:val="24"/>
          <w:szCs w:val="24"/>
        </w:rPr>
        <w:t xml:space="preserve"> we would like to make sure that the figures are of very high quality. It is also important that they can be understood by readers who have not read the text. We added </w:t>
      </w:r>
      <w:proofErr w:type="gramStart"/>
      <w:r w:rsidRPr="00572428">
        <w:rPr>
          <w:rFonts w:asciiTheme="majorHAnsi" w:hAnsiTheme="majorHAnsi"/>
          <w:b/>
          <w:bCs/>
          <w:sz w:val="24"/>
          <w:szCs w:val="24"/>
        </w:rPr>
        <w:t>a number of</w:t>
      </w:r>
      <w:proofErr w:type="gramEnd"/>
      <w:r w:rsidRPr="00572428">
        <w:rPr>
          <w:rFonts w:asciiTheme="majorHAnsi" w:hAnsiTheme="majorHAnsi"/>
          <w:b/>
          <w:bCs/>
          <w:sz w:val="24"/>
          <w:szCs w:val="24"/>
        </w:rPr>
        <w:t xml:space="preserve"> comments to the figures and figure notes in the attached manuscript which will hopefully be of help in preparing the manuscript for publication. Particular attention should be given to how the ordering of the 45 countries in Figure 3 is described. In note c you write “Countries are ranked in descending order by CCFR in 2007 (last common year of observation)” This is a bit confusing as CCFR is given for cohorts and not for years. If the countries are indeed ordered by a level recorded in 2007, it is also surprising that Taiwan with its low fertility levels is ranking higher than, for example, Norway. This raises the question whether the countries are perhaps ordered using any cohort data recorded up until 2007. We believe it would be much better to order the countries in Figure 3 by </w:t>
      </w:r>
      <w:proofErr w:type="gramStart"/>
      <w:r w:rsidRPr="00572428">
        <w:rPr>
          <w:rFonts w:asciiTheme="majorHAnsi" w:hAnsiTheme="majorHAnsi"/>
          <w:b/>
          <w:bCs/>
          <w:sz w:val="24"/>
          <w:szCs w:val="24"/>
        </w:rPr>
        <w:t>some kind of reference</w:t>
      </w:r>
      <w:proofErr w:type="gramEnd"/>
      <w:r w:rsidRPr="00572428">
        <w:rPr>
          <w:rFonts w:asciiTheme="majorHAnsi" w:hAnsiTheme="majorHAnsi"/>
          <w:b/>
          <w:bCs/>
          <w:sz w:val="24"/>
          <w:szCs w:val="24"/>
        </w:rPr>
        <w:t xml:space="preserve"> cohort. If 2007 is the last common year of observation, the 1960 cohort might be a good reference point. Another possibility is to sum up all CCFRs recorded for cohorts of childbearing age in 2007 and use this as a point of reference to order the countries. If you prefer to keep the old ordering, please make sure that you explain correctly how you derived the order.</w:t>
      </w:r>
    </w:p>
    <w:p w14:paraId="4DC8EEDD" w14:textId="0286F368" w:rsidR="00252801" w:rsidRPr="00572428" w:rsidRDefault="00252801" w:rsidP="00572428">
      <w:pPr>
        <w:widowControl w:val="0"/>
        <w:spacing w:line="240" w:lineRule="auto"/>
        <w:rPr>
          <w:rFonts w:asciiTheme="majorHAnsi" w:hAnsiTheme="majorHAnsi"/>
          <w:sz w:val="24"/>
          <w:szCs w:val="24"/>
        </w:rPr>
      </w:pPr>
    </w:p>
    <w:p w14:paraId="48220969" w14:textId="58C6417B" w:rsidR="00252801" w:rsidRPr="00572428" w:rsidRDefault="00DD41B7" w:rsidP="00572428">
      <w:pPr>
        <w:widowControl w:val="0"/>
        <w:spacing w:line="240" w:lineRule="auto"/>
        <w:rPr>
          <w:rFonts w:asciiTheme="majorHAnsi" w:hAnsiTheme="majorHAnsi"/>
          <w:sz w:val="24"/>
          <w:szCs w:val="24"/>
        </w:rPr>
      </w:pPr>
      <w:r w:rsidRPr="00572428">
        <w:rPr>
          <w:rFonts w:asciiTheme="majorHAnsi" w:hAnsiTheme="majorHAnsi"/>
          <w:sz w:val="24"/>
          <w:szCs w:val="24"/>
        </w:rPr>
        <w:t>We thank the guest editors for this comment. I</w:t>
      </w:r>
      <w:r w:rsidR="00A84FD8" w:rsidRPr="00572428">
        <w:rPr>
          <w:rFonts w:asciiTheme="majorHAnsi" w:hAnsiTheme="majorHAnsi"/>
          <w:sz w:val="24"/>
          <w:szCs w:val="24"/>
        </w:rPr>
        <w:t>n order to address this issue, w</w:t>
      </w:r>
      <w:r w:rsidRPr="00572428">
        <w:rPr>
          <w:rFonts w:asciiTheme="majorHAnsi" w:hAnsiTheme="majorHAnsi"/>
          <w:sz w:val="24"/>
          <w:szCs w:val="24"/>
        </w:rPr>
        <w:t xml:space="preserve">e </w:t>
      </w:r>
      <w:r w:rsidR="00F505A9" w:rsidRPr="00572428">
        <w:rPr>
          <w:rFonts w:asciiTheme="majorHAnsi" w:hAnsiTheme="majorHAnsi"/>
          <w:sz w:val="24"/>
          <w:szCs w:val="24"/>
        </w:rPr>
        <w:t xml:space="preserve">have </w:t>
      </w:r>
      <w:r w:rsidRPr="00572428">
        <w:rPr>
          <w:rFonts w:asciiTheme="majorHAnsi" w:hAnsiTheme="majorHAnsi"/>
          <w:sz w:val="24"/>
          <w:szCs w:val="24"/>
        </w:rPr>
        <w:t xml:space="preserve">introduced </w:t>
      </w:r>
      <w:r w:rsidR="00E5269D" w:rsidRPr="00572428">
        <w:rPr>
          <w:rFonts w:asciiTheme="majorHAnsi" w:hAnsiTheme="majorHAnsi"/>
          <w:sz w:val="24"/>
          <w:szCs w:val="24"/>
        </w:rPr>
        <w:t>the term</w:t>
      </w:r>
      <w:r w:rsidRPr="00572428">
        <w:rPr>
          <w:rFonts w:asciiTheme="majorHAnsi" w:hAnsiTheme="majorHAnsi"/>
          <w:sz w:val="24"/>
          <w:szCs w:val="24"/>
        </w:rPr>
        <w:t xml:space="preserve"> “pseudo-cumulative cohort fertility rates</w:t>
      </w:r>
      <w:r w:rsidR="00F505A9" w:rsidRPr="00572428">
        <w:rPr>
          <w:rFonts w:asciiTheme="majorHAnsi" w:hAnsiTheme="majorHAnsi"/>
          <w:sz w:val="24"/>
          <w:szCs w:val="24"/>
        </w:rPr>
        <w:t xml:space="preserve"> (pseudo-CCFRs)</w:t>
      </w:r>
      <w:r w:rsidRPr="00572428">
        <w:rPr>
          <w:rFonts w:asciiTheme="majorHAnsi" w:hAnsiTheme="majorHAnsi"/>
          <w:sz w:val="24"/>
          <w:szCs w:val="24"/>
        </w:rPr>
        <w:t>”</w:t>
      </w:r>
      <w:r w:rsidR="00F505A9" w:rsidRPr="00572428">
        <w:rPr>
          <w:rFonts w:asciiTheme="majorHAnsi" w:hAnsiTheme="majorHAnsi"/>
          <w:sz w:val="24"/>
          <w:szCs w:val="24"/>
        </w:rPr>
        <w:t xml:space="preserve"> </w:t>
      </w:r>
      <w:r w:rsidR="00214C99" w:rsidRPr="00572428">
        <w:rPr>
          <w:rFonts w:asciiTheme="majorHAnsi" w:hAnsiTheme="majorHAnsi"/>
          <w:sz w:val="24"/>
          <w:szCs w:val="24"/>
        </w:rPr>
        <w:t xml:space="preserve">and changed the text throughout to reflect this. </w:t>
      </w:r>
      <w:r w:rsidR="00E5269D" w:rsidRPr="00572428">
        <w:rPr>
          <w:rFonts w:asciiTheme="majorHAnsi" w:hAnsiTheme="majorHAnsi"/>
          <w:sz w:val="24"/>
          <w:szCs w:val="24"/>
        </w:rPr>
        <w:t xml:space="preserve">In lines 103-104 we have added the following </w:t>
      </w:r>
      <w:r w:rsidR="005A7318" w:rsidRPr="00572428">
        <w:rPr>
          <w:rFonts w:asciiTheme="majorHAnsi" w:hAnsiTheme="majorHAnsi"/>
          <w:sz w:val="24"/>
          <w:szCs w:val="24"/>
        </w:rPr>
        <w:t xml:space="preserve">text </w:t>
      </w:r>
      <w:r w:rsidR="00E5269D" w:rsidRPr="00572428">
        <w:rPr>
          <w:rFonts w:asciiTheme="majorHAnsi" w:hAnsiTheme="majorHAnsi"/>
          <w:sz w:val="24"/>
          <w:szCs w:val="24"/>
        </w:rPr>
        <w:t xml:space="preserve">“we derive the cumulative ‘cohort’ fertility rates using ASFRs by </w:t>
      </w:r>
      <w:proofErr w:type="gramStart"/>
      <w:r w:rsidR="00E5269D" w:rsidRPr="00572428">
        <w:rPr>
          <w:rFonts w:asciiTheme="majorHAnsi" w:hAnsiTheme="majorHAnsi"/>
          <w:sz w:val="24"/>
          <w:szCs w:val="24"/>
        </w:rPr>
        <w:t>period, and</w:t>
      </w:r>
      <w:proofErr w:type="gramEnd"/>
      <w:r w:rsidR="00E5269D" w:rsidRPr="00572428">
        <w:rPr>
          <w:rFonts w:asciiTheme="majorHAnsi" w:hAnsiTheme="majorHAnsi"/>
          <w:sz w:val="24"/>
          <w:szCs w:val="24"/>
        </w:rPr>
        <w:t xml:space="preserve"> refer to these quantities as pseudo-cohort cumulative fertility rates (pseudo-CCFRs) for this reason” in order to clarify this term</w:t>
      </w:r>
      <w:r w:rsidR="00F505A9" w:rsidRPr="00572428">
        <w:rPr>
          <w:rFonts w:asciiTheme="majorHAnsi" w:hAnsiTheme="majorHAnsi"/>
          <w:sz w:val="24"/>
          <w:szCs w:val="24"/>
        </w:rPr>
        <w:t>. In</w:t>
      </w:r>
      <w:r w:rsidR="00E5269D" w:rsidRPr="00572428">
        <w:rPr>
          <w:rFonts w:asciiTheme="majorHAnsi" w:hAnsiTheme="majorHAnsi"/>
          <w:sz w:val="24"/>
          <w:szCs w:val="24"/>
        </w:rPr>
        <w:t xml:space="preserve"> addition, in</w:t>
      </w:r>
      <w:r w:rsidR="00F505A9" w:rsidRPr="00572428">
        <w:rPr>
          <w:rFonts w:asciiTheme="majorHAnsi" w:hAnsiTheme="majorHAnsi"/>
          <w:sz w:val="24"/>
          <w:szCs w:val="24"/>
        </w:rPr>
        <w:t xml:space="preserve"> line</w:t>
      </w:r>
      <w:r w:rsidR="005A245E" w:rsidRPr="00572428">
        <w:rPr>
          <w:rFonts w:asciiTheme="majorHAnsi" w:hAnsiTheme="majorHAnsi"/>
          <w:sz w:val="24"/>
          <w:szCs w:val="24"/>
        </w:rPr>
        <w:t>s</w:t>
      </w:r>
      <w:r w:rsidR="00F505A9" w:rsidRPr="00572428">
        <w:rPr>
          <w:rFonts w:asciiTheme="majorHAnsi" w:hAnsiTheme="majorHAnsi"/>
          <w:sz w:val="24"/>
          <w:szCs w:val="24"/>
        </w:rPr>
        <w:t xml:space="preserve"> </w:t>
      </w:r>
      <w:r w:rsidR="00A84FD8" w:rsidRPr="00572428">
        <w:rPr>
          <w:rFonts w:asciiTheme="majorHAnsi" w:hAnsiTheme="majorHAnsi"/>
          <w:sz w:val="24"/>
          <w:szCs w:val="24"/>
        </w:rPr>
        <w:t xml:space="preserve">275-276 </w:t>
      </w:r>
      <w:r w:rsidR="005A245E" w:rsidRPr="00572428">
        <w:rPr>
          <w:rFonts w:asciiTheme="majorHAnsi" w:hAnsiTheme="majorHAnsi"/>
          <w:sz w:val="24"/>
          <w:szCs w:val="24"/>
        </w:rPr>
        <w:t>we confirm that “Countries are ranked in descending order by pseudo</w:t>
      </w:r>
      <w:r w:rsidR="00E5269D" w:rsidRPr="00572428">
        <w:rPr>
          <w:rFonts w:asciiTheme="majorHAnsi" w:hAnsiTheme="majorHAnsi"/>
          <w:sz w:val="24"/>
          <w:szCs w:val="24"/>
        </w:rPr>
        <w:t>-</w:t>
      </w:r>
      <w:r w:rsidR="005A245E" w:rsidRPr="00572428">
        <w:rPr>
          <w:rFonts w:asciiTheme="majorHAnsi" w:hAnsiTheme="majorHAnsi"/>
          <w:sz w:val="24"/>
          <w:szCs w:val="24"/>
        </w:rPr>
        <w:t xml:space="preserve">cumulative cohort fertility rates computed in 2007” and have added the following footnote </w:t>
      </w:r>
      <w:r w:rsidR="00A84FD8" w:rsidRPr="00572428">
        <w:rPr>
          <w:rFonts w:asciiTheme="majorHAnsi" w:hAnsiTheme="majorHAnsi"/>
          <w:sz w:val="24"/>
          <w:szCs w:val="24"/>
        </w:rPr>
        <w:t>after line 277</w:t>
      </w:r>
      <w:r w:rsidR="005A245E" w:rsidRPr="00572428">
        <w:rPr>
          <w:rFonts w:asciiTheme="majorHAnsi" w:hAnsiTheme="majorHAnsi"/>
          <w:sz w:val="24"/>
          <w:szCs w:val="24"/>
        </w:rPr>
        <w:t>: “An excel file containing the pseudo</w:t>
      </w:r>
      <w:r w:rsidR="00A84FD8" w:rsidRPr="00572428">
        <w:rPr>
          <w:rFonts w:asciiTheme="majorHAnsi" w:hAnsiTheme="majorHAnsi"/>
          <w:sz w:val="24"/>
          <w:szCs w:val="24"/>
        </w:rPr>
        <w:t>-</w:t>
      </w:r>
      <w:r w:rsidR="005A245E" w:rsidRPr="00572428">
        <w:rPr>
          <w:rFonts w:asciiTheme="majorHAnsi" w:hAnsiTheme="majorHAnsi"/>
          <w:sz w:val="24"/>
          <w:szCs w:val="24"/>
        </w:rPr>
        <w:t>cumulative cohort fertility rate</w:t>
      </w:r>
      <w:r w:rsidR="00E86B86" w:rsidRPr="00572428">
        <w:rPr>
          <w:rFonts w:asciiTheme="majorHAnsi" w:hAnsiTheme="majorHAnsi"/>
          <w:sz w:val="24"/>
          <w:szCs w:val="24"/>
        </w:rPr>
        <w:t>s</w:t>
      </w:r>
      <w:r w:rsidR="005A245E" w:rsidRPr="00572428">
        <w:rPr>
          <w:rFonts w:asciiTheme="majorHAnsi" w:hAnsiTheme="majorHAnsi"/>
          <w:sz w:val="24"/>
          <w:szCs w:val="24"/>
        </w:rPr>
        <w:t xml:space="preserve"> computed for 2007 for each country is provided in the online appendix (see </w:t>
      </w:r>
      <w:hyperlink r:id="rId7" w:history="1">
        <w:r w:rsidR="00A84FD8" w:rsidRPr="00572428">
          <w:rPr>
            <w:rStyle w:val="Hyperlink"/>
            <w:rFonts w:asciiTheme="majorHAnsi" w:hAnsiTheme="majorHAnsi"/>
            <w:sz w:val="24"/>
            <w:szCs w:val="24"/>
          </w:rPr>
          <w:t>https://github.com/JonMinton/comparative_fertility)</w:t>
        </w:r>
      </w:hyperlink>
      <w:r w:rsidR="005A245E" w:rsidRPr="00572428">
        <w:rPr>
          <w:rFonts w:asciiTheme="majorHAnsi" w:hAnsiTheme="majorHAnsi"/>
          <w:color w:val="000000"/>
          <w:sz w:val="24"/>
          <w:szCs w:val="24"/>
        </w:rPr>
        <w:t>.</w:t>
      </w:r>
      <w:r w:rsidR="005A245E" w:rsidRPr="00572428">
        <w:rPr>
          <w:rFonts w:asciiTheme="majorHAnsi" w:hAnsiTheme="majorHAnsi"/>
          <w:sz w:val="24"/>
          <w:szCs w:val="24"/>
        </w:rPr>
        <w:t>”</w:t>
      </w:r>
    </w:p>
    <w:p w14:paraId="79688967" w14:textId="617F6849" w:rsidR="00A84FD8" w:rsidRPr="00572428" w:rsidRDefault="00A84FD8" w:rsidP="00572428">
      <w:pPr>
        <w:pStyle w:val="CommentText"/>
        <w:rPr>
          <w:rFonts w:asciiTheme="majorHAnsi" w:hAnsiTheme="majorHAnsi"/>
          <w:sz w:val="24"/>
          <w:szCs w:val="24"/>
        </w:rPr>
      </w:pPr>
      <w:r w:rsidRPr="00572428">
        <w:rPr>
          <w:rFonts w:asciiTheme="majorHAnsi" w:hAnsiTheme="majorHAnsi"/>
          <w:sz w:val="24"/>
          <w:szCs w:val="24"/>
          <w:highlight w:val="yellow"/>
        </w:rPr>
        <w:t>[</w:t>
      </w:r>
      <w:r w:rsidRPr="00572428">
        <w:rPr>
          <w:rFonts w:asciiTheme="majorHAnsi" w:hAnsiTheme="majorHAnsi"/>
          <w:sz w:val="24"/>
          <w:szCs w:val="24"/>
          <w:highlight w:val="yellow"/>
        </w:rPr>
        <w:t>Jon – I had a go at addressing this point but feel free to rephrase or change.</w:t>
      </w:r>
      <w:r w:rsidRPr="00572428">
        <w:rPr>
          <w:rFonts w:asciiTheme="majorHAnsi" w:hAnsiTheme="majorHAnsi"/>
          <w:sz w:val="24"/>
          <w:szCs w:val="24"/>
          <w:highlight w:val="yellow"/>
        </w:rPr>
        <w:t>]</w:t>
      </w:r>
    </w:p>
    <w:p w14:paraId="38727044" w14:textId="77777777" w:rsidR="00A84FD8" w:rsidRPr="00572428" w:rsidRDefault="00A84FD8" w:rsidP="00572428">
      <w:pPr>
        <w:widowControl w:val="0"/>
        <w:spacing w:line="240" w:lineRule="auto"/>
        <w:rPr>
          <w:rFonts w:asciiTheme="majorHAnsi" w:hAnsiTheme="majorHAnsi"/>
          <w:sz w:val="24"/>
          <w:szCs w:val="24"/>
        </w:rPr>
      </w:pPr>
    </w:p>
    <w:p w14:paraId="41807D47" w14:textId="77777777" w:rsidR="00572428" w:rsidRDefault="00572428">
      <w:pPr>
        <w:rPr>
          <w:rFonts w:asciiTheme="majorHAnsi" w:hAnsiTheme="majorHAnsi"/>
          <w:b/>
          <w:sz w:val="24"/>
          <w:szCs w:val="24"/>
        </w:rPr>
      </w:pPr>
      <w:r>
        <w:rPr>
          <w:rFonts w:asciiTheme="majorHAnsi" w:hAnsiTheme="majorHAnsi"/>
          <w:b/>
          <w:sz w:val="24"/>
          <w:szCs w:val="24"/>
        </w:rPr>
        <w:br w:type="page"/>
      </w:r>
    </w:p>
    <w:p w14:paraId="17C69113" w14:textId="75EDDE92" w:rsidR="005A245E" w:rsidRPr="00572428" w:rsidRDefault="005A245E" w:rsidP="00572428">
      <w:pPr>
        <w:spacing w:line="240" w:lineRule="auto"/>
        <w:rPr>
          <w:rFonts w:asciiTheme="majorHAnsi" w:hAnsiTheme="majorHAnsi"/>
          <w:b/>
          <w:sz w:val="24"/>
          <w:szCs w:val="24"/>
        </w:rPr>
      </w:pPr>
      <w:r w:rsidRPr="00572428">
        <w:rPr>
          <w:rFonts w:asciiTheme="majorHAnsi" w:hAnsiTheme="majorHAnsi"/>
          <w:b/>
          <w:sz w:val="24"/>
          <w:szCs w:val="24"/>
        </w:rPr>
        <w:lastRenderedPageBreak/>
        <w:t xml:space="preserve">Additional comments from the guest editors </w:t>
      </w:r>
      <w:r w:rsidR="00E86B86" w:rsidRPr="00572428">
        <w:rPr>
          <w:rFonts w:asciiTheme="majorHAnsi" w:hAnsiTheme="majorHAnsi"/>
          <w:b/>
          <w:sz w:val="24"/>
          <w:szCs w:val="24"/>
        </w:rPr>
        <w:t>derived</w:t>
      </w:r>
      <w:r w:rsidR="004C3E3D" w:rsidRPr="00572428">
        <w:rPr>
          <w:rFonts w:asciiTheme="majorHAnsi" w:hAnsiTheme="majorHAnsi"/>
          <w:b/>
          <w:sz w:val="24"/>
          <w:szCs w:val="24"/>
        </w:rPr>
        <w:t xml:space="preserve"> directly from the paper</w:t>
      </w:r>
      <w:r w:rsidRPr="00572428">
        <w:rPr>
          <w:rFonts w:asciiTheme="majorHAnsi" w:hAnsiTheme="majorHAnsi"/>
          <w:b/>
          <w:sz w:val="24"/>
          <w:szCs w:val="24"/>
        </w:rPr>
        <w:t>:</w:t>
      </w:r>
    </w:p>
    <w:p w14:paraId="0132F8BB" w14:textId="77777777" w:rsidR="005A245E" w:rsidRPr="00572428" w:rsidRDefault="005A245E" w:rsidP="00572428">
      <w:pPr>
        <w:spacing w:line="240" w:lineRule="auto"/>
        <w:rPr>
          <w:rFonts w:asciiTheme="majorHAnsi" w:hAnsiTheme="majorHAnsi"/>
          <w:b/>
          <w:sz w:val="24"/>
          <w:szCs w:val="24"/>
        </w:rPr>
      </w:pPr>
    </w:p>
    <w:p w14:paraId="5CCFE8B2" w14:textId="16C4AA86" w:rsidR="00252801" w:rsidRPr="00572428" w:rsidRDefault="005A245E" w:rsidP="00572428">
      <w:pPr>
        <w:spacing w:line="240" w:lineRule="auto"/>
        <w:rPr>
          <w:rFonts w:asciiTheme="majorHAnsi" w:hAnsiTheme="majorHAnsi"/>
          <w:b/>
          <w:sz w:val="24"/>
          <w:szCs w:val="24"/>
        </w:rPr>
      </w:pPr>
      <w:r w:rsidRPr="00572428">
        <w:rPr>
          <w:rFonts w:asciiTheme="majorHAnsi" w:hAnsiTheme="majorHAnsi"/>
          <w:b/>
          <w:sz w:val="24"/>
          <w:szCs w:val="24"/>
        </w:rPr>
        <w:t>CO05</w:t>
      </w:r>
      <w:r w:rsidR="00D72845" w:rsidRPr="00572428">
        <w:rPr>
          <w:rFonts w:asciiTheme="majorHAnsi" w:hAnsiTheme="majorHAnsi"/>
          <w:b/>
          <w:sz w:val="24"/>
          <w:szCs w:val="24"/>
        </w:rPr>
        <w:t xml:space="preserve">: </w:t>
      </w:r>
      <w:r w:rsidRPr="00572428">
        <w:rPr>
          <w:rFonts w:asciiTheme="majorHAnsi" w:hAnsiTheme="majorHAnsi"/>
          <w:b/>
          <w:sz w:val="24"/>
          <w:szCs w:val="24"/>
        </w:rPr>
        <w:t>Line 27: Consider “might” instead of “can”</w:t>
      </w:r>
      <w:r w:rsidR="00D72845" w:rsidRPr="00572428">
        <w:rPr>
          <w:rFonts w:asciiTheme="majorHAnsi" w:hAnsiTheme="majorHAnsi"/>
          <w:b/>
          <w:sz w:val="24"/>
          <w:szCs w:val="24"/>
        </w:rPr>
        <w:t>.</w:t>
      </w:r>
    </w:p>
    <w:p w14:paraId="2F1ECF8E" w14:textId="77777777" w:rsidR="00252801" w:rsidRPr="00572428" w:rsidRDefault="00252801" w:rsidP="00572428">
      <w:pPr>
        <w:spacing w:line="240" w:lineRule="auto"/>
        <w:rPr>
          <w:rFonts w:asciiTheme="majorHAnsi" w:hAnsiTheme="majorHAnsi"/>
          <w:b/>
          <w:sz w:val="24"/>
          <w:szCs w:val="24"/>
        </w:rPr>
      </w:pPr>
    </w:p>
    <w:p w14:paraId="3292B7A1" w14:textId="62046D0E" w:rsidR="00252801" w:rsidRPr="00572428" w:rsidRDefault="00214C99" w:rsidP="00572428">
      <w:pPr>
        <w:widowControl w:val="0"/>
        <w:spacing w:line="240" w:lineRule="auto"/>
        <w:rPr>
          <w:rFonts w:asciiTheme="majorHAnsi" w:hAnsiTheme="majorHAnsi"/>
          <w:sz w:val="24"/>
          <w:szCs w:val="24"/>
        </w:rPr>
      </w:pPr>
      <w:r w:rsidRPr="00572428">
        <w:rPr>
          <w:rFonts w:asciiTheme="majorHAnsi" w:hAnsiTheme="majorHAnsi"/>
          <w:sz w:val="24"/>
          <w:szCs w:val="24"/>
        </w:rPr>
        <w:t>We have replaced the term “can” with the term “might”.</w:t>
      </w:r>
    </w:p>
    <w:p w14:paraId="419B6EF5" w14:textId="77777777" w:rsidR="00252801" w:rsidRPr="00572428" w:rsidRDefault="00252801" w:rsidP="00572428">
      <w:pPr>
        <w:spacing w:line="240" w:lineRule="auto"/>
        <w:rPr>
          <w:rFonts w:asciiTheme="majorHAnsi" w:hAnsiTheme="majorHAnsi"/>
          <w:b/>
          <w:sz w:val="24"/>
          <w:szCs w:val="24"/>
        </w:rPr>
      </w:pPr>
    </w:p>
    <w:p w14:paraId="02FC942F" w14:textId="755367BC" w:rsidR="00252801" w:rsidRPr="00572428" w:rsidRDefault="00214C99" w:rsidP="00572428">
      <w:pPr>
        <w:spacing w:line="240" w:lineRule="auto"/>
        <w:rPr>
          <w:rFonts w:asciiTheme="majorHAnsi" w:hAnsiTheme="majorHAnsi"/>
          <w:b/>
          <w:sz w:val="24"/>
          <w:szCs w:val="24"/>
        </w:rPr>
      </w:pPr>
      <w:r w:rsidRPr="00572428">
        <w:rPr>
          <w:rFonts w:asciiTheme="majorHAnsi" w:hAnsiTheme="majorHAnsi"/>
          <w:b/>
          <w:sz w:val="24"/>
          <w:szCs w:val="24"/>
        </w:rPr>
        <w:t>CO06</w:t>
      </w:r>
      <w:r w:rsidR="00D72845" w:rsidRPr="00572428">
        <w:rPr>
          <w:rFonts w:asciiTheme="majorHAnsi" w:hAnsiTheme="majorHAnsi"/>
          <w:b/>
          <w:sz w:val="24"/>
          <w:szCs w:val="24"/>
        </w:rPr>
        <w:t xml:space="preserve">: </w:t>
      </w:r>
      <w:r w:rsidR="00211B8B" w:rsidRPr="00572428">
        <w:rPr>
          <w:rFonts w:asciiTheme="majorHAnsi" w:hAnsiTheme="majorHAnsi"/>
          <w:b/>
          <w:sz w:val="24"/>
          <w:szCs w:val="24"/>
        </w:rPr>
        <w:t>Line 60: Repetition of the word “provides”.</w:t>
      </w:r>
    </w:p>
    <w:p w14:paraId="2ECD871F" w14:textId="77777777" w:rsidR="00252801" w:rsidRPr="00572428" w:rsidRDefault="00252801" w:rsidP="00572428">
      <w:pPr>
        <w:spacing w:line="240" w:lineRule="auto"/>
        <w:rPr>
          <w:rFonts w:asciiTheme="majorHAnsi" w:hAnsiTheme="majorHAnsi"/>
          <w:bCs/>
          <w:sz w:val="24"/>
          <w:szCs w:val="24"/>
        </w:rPr>
      </w:pPr>
    </w:p>
    <w:p w14:paraId="1DC58503" w14:textId="2DF1A7D4" w:rsidR="00252801" w:rsidRPr="00572428" w:rsidRDefault="00D72845" w:rsidP="00572428">
      <w:pPr>
        <w:spacing w:line="240" w:lineRule="auto"/>
        <w:rPr>
          <w:rFonts w:asciiTheme="majorHAnsi" w:hAnsiTheme="majorHAnsi"/>
          <w:bCs/>
          <w:sz w:val="24"/>
          <w:szCs w:val="24"/>
        </w:rPr>
      </w:pPr>
      <w:r w:rsidRPr="00572428">
        <w:rPr>
          <w:rFonts w:asciiTheme="majorHAnsi" w:hAnsiTheme="majorHAnsi"/>
          <w:bCs/>
          <w:sz w:val="24"/>
          <w:szCs w:val="24"/>
        </w:rPr>
        <w:t xml:space="preserve">We </w:t>
      </w:r>
      <w:r w:rsidR="00211B8B" w:rsidRPr="00572428">
        <w:rPr>
          <w:rFonts w:asciiTheme="majorHAnsi" w:hAnsiTheme="majorHAnsi"/>
          <w:bCs/>
          <w:sz w:val="24"/>
          <w:szCs w:val="24"/>
        </w:rPr>
        <w:t>have changed the expression “Our approach provides [etc.]” with “We present [etc.]”.</w:t>
      </w:r>
    </w:p>
    <w:p w14:paraId="3D8C78EA" w14:textId="4694BBB0" w:rsidR="00252801" w:rsidRPr="00572428" w:rsidRDefault="00252801" w:rsidP="00572428">
      <w:pPr>
        <w:spacing w:line="240" w:lineRule="auto"/>
        <w:rPr>
          <w:rFonts w:asciiTheme="majorHAnsi" w:hAnsiTheme="majorHAnsi"/>
          <w:sz w:val="24"/>
          <w:szCs w:val="24"/>
          <w:highlight w:val="yellow"/>
        </w:rPr>
      </w:pPr>
    </w:p>
    <w:p w14:paraId="060A0AC0" w14:textId="1BBF7E67" w:rsidR="00211B8B" w:rsidRPr="00572428" w:rsidRDefault="00211B8B" w:rsidP="00572428">
      <w:pPr>
        <w:spacing w:line="240" w:lineRule="auto"/>
        <w:rPr>
          <w:rFonts w:asciiTheme="majorHAnsi" w:hAnsiTheme="majorHAnsi"/>
          <w:b/>
          <w:sz w:val="24"/>
          <w:szCs w:val="24"/>
        </w:rPr>
      </w:pPr>
      <w:r w:rsidRPr="00572428">
        <w:rPr>
          <w:rFonts w:asciiTheme="majorHAnsi" w:hAnsiTheme="majorHAnsi"/>
          <w:b/>
          <w:sz w:val="24"/>
          <w:szCs w:val="24"/>
        </w:rPr>
        <w:t>CO07: Line 65: Repetition of the word “provide”.</w:t>
      </w:r>
    </w:p>
    <w:p w14:paraId="4A4B0A24" w14:textId="77777777" w:rsidR="00211B8B" w:rsidRPr="00572428" w:rsidRDefault="00211B8B" w:rsidP="00572428">
      <w:pPr>
        <w:spacing w:line="240" w:lineRule="auto"/>
        <w:rPr>
          <w:rFonts w:asciiTheme="majorHAnsi" w:hAnsiTheme="majorHAnsi"/>
          <w:bCs/>
          <w:sz w:val="24"/>
          <w:szCs w:val="24"/>
        </w:rPr>
      </w:pPr>
    </w:p>
    <w:p w14:paraId="3BD0EF3B" w14:textId="4B295652" w:rsidR="00211B8B" w:rsidRPr="00572428" w:rsidRDefault="00211B8B" w:rsidP="00572428">
      <w:pPr>
        <w:spacing w:line="240" w:lineRule="auto"/>
        <w:rPr>
          <w:rFonts w:asciiTheme="majorHAnsi" w:hAnsiTheme="majorHAnsi"/>
          <w:bCs/>
          <w:sz w:val="24"/>
          <w:szCs w:val="24"/>
        </w:rPr>
      </w:pPr>
      <w:r w:rsidRPr="00572428">
        <w:rPr>
          <w:rFonts w:asciiTheme="majorHAnsi" w:hAnsiTheme="majorHAnsi"/>
          <w:bCs/>
          <w:sz w:val="24"/>
          <w:szCs w:val="24"/>
        </w:rPr>
        <w:t>We have changed the word “</w:t>
      </w:r>
      <w:r w:rsidR="00FD2F0A" w:rsidRPr="00572428">
        <w:rPr>
          <w:rFonts w:asciiTheme="majorHAnsi" w:hAnsiTheme="majorHAnsi"/>
          <w:bCs/>
          <w:sz w:val="24"/>
          <w:szCs w:val="24"/>
        </w:rPr>
        <w:t>p</w:t>
      </w:r>
      <w:r w:rsidRPr="00572428">
        <w:rPr>
          <w:rFonts w:asciiTheme="majorHAnsi" w:hAnsiTheme="majorHAnsi"/>
          <w:bCs/>
          <w:sz w:val="24"/>
          <w:szCs w:val="24"/>
        </w:rPr>
        <w:t>rovide” with the word “offer”.</w:t>
      </w:r>
    </w:p>
    <w:p w14:paraId="52F116F1" w14:textId="77777777" w:rsidR="00211B8B" w:rsidRPr="00572428" w:rsidRDefault="00211B8B" w:rsidP="00572428">
      <w:pPr>
        <w:spacing w:line="240" w:lineRule="auto"/>
        <w:rPr>
          <w:rFonts w:asciiTheme="majorHAnsi" w:hAnsiTheme="majorHAnsi"/>
          <w:sz w:val="24"/>
          <w:szCs w:val="24"/>
          <w:highlight w:val="yellow"/>
        </w:rPr>
      </w:pPr>
    </w:p>
    <w:p w14:paraId="153F7D0A" w14:textId="09A5E516" w:rsidR="00211B8B" w:rsidRPr="00572428" w:rsidRDefault="00211B8B" w:rsidP="00572428">
      <w:pPr>
        <w:spacing w:line="240" w:lineRule="auto"/>
        <w:rPr>
          <w:rFonts w:asciiTheme="majorHAnsi" w:hAnsiTheme="majorHAnsi"/>
          <w:b/>
          <w:sz w:val="24"/>
          <w:szCs w:val="24"/>
        </w:rPr>
      </w:pPr>
      <w:r w:rsidRPr="00572428">
        <w:rPr>
          <w:rFonts w:asciiTheme="majorHAnsi" w:hAnsiTheme="majorHAnsi"/>
          <w:b/>
          <w:sz w:val="24"/>
          <w:szCs w:val="24"/>
        </w:rPr>
        <w:t>CO08: Line 79: Consider “are” instead of “is”.</w:t>
      </w:r>
    </w:p>
    <w:p w14:paraId="3FAC94C4" w14:textId="77777777" w:rsidR="00211B8B" w:rsidRPr="00572428" w:rsidRDefault="00211B8B" w:rsidP="00572428">
      <w:pPr>
        <w:spacing w:line="240" w:lineRule="auto"/>
        <w:rPr>
          <w:rFonts w:asciiTheme="majorHAnsi" w:hAnsiTheme="majorHAnsi"/>
          <w:bCs/>
          <w:sz w:val="24"/>
          <w:szCs w:val="24"/>
        </w:rPr>
      </w:pPr>
    </w:p>
    <w:p w14:paraId="5AD3FC84" w14:textId="3795D245" w:rsidR="00211B8B" w:rsidRPr="00572428" w:rsidRDefault="00211B8B" w:rsidP="00572428">
      <w:pPr>
        <w:spacing w:line="240" w:lineRule="auto"/>
        <w:rPr>
          <w:rFonts w:asciiTheme="majorHAnsi" w:hAnsiTheme="majorHAnsi"/>
          <w:bCs/>
          <w:sz w:val="24"/>
          <w:szCs w:val="24"/>
        </w:rPr>
      </w:pPr>
      <w:r w:rsidRPr="00572428">
        <w:rPr>
          <w:rFonts w:asciiTheme="majorHAnsi" w:hAnsiTheme="majorHAnsi"/>
          <w:bCs/>
          <w:sz w:val="24"/>
          <w:szCs w:val="24"/>
        </w:rPr>
        <w:t xml:space="preserve">We have changed the </w:t>
      </w:r>
      <w:r w:rsidR="00FD2F0A" w:rsidRPr="00572428">
        <w:rPr>
          <w:rFonts w:asciiTheme="majorHAnsi" w:hAnsiTheme="majorHAnsi"/>
          <w:bCs/>
          <w:sz w:val="24"/>
          <w:szCs w:val="24"/>
        </w:rPr>
        <w:t>expression</w:t>
      </w:r>
      <w:r w:rsidRPr="00572428">
        <w:rPr>
          <w:rFonts w:asciiTheme="majorHAnsi" w:hAnsiTheme="majorHAnsi"/>
          <w:bCs/>
          <w:sz w:val="24"/>
          <w:szCs w:val="24"/>
        </w:rPr>
        <w:t xml:space="preserve"> “</w:t>
      </w:r>
      <w:r w:rsidR="00FD2F0A" w:rsidRPr="00572428">
        <w:rPr>
          <w:rFonts w:asciiTheme="majorHAnsi" w:hAnsiTheme="majorHAnsi"/>
          <w:bCs/>
          <w:sz w:val="24"/>
          <w:szCs w:val="24"/>
        </w:rPr>
        <w:t xml:space="preserve">data </w:t>
      </w:r>
      <w:r w:rsidRPr="00572428">
        <w:rPr>
          <w:rFonts w:asciiTheme="majorHAnsi" w:hAnsiTheme="majorHAnsi"/>
          <w:bCs/>
          <w:sz w:val="24"/>
          <w:szCs w:val="24"/>
        </w:rPr>
        <w:t xml:space="preserve">is” with </w:t>
      </w:r>
      <w:r w:rsidR="00FD2F0A" w:rsidRPr="00572428">
        <w:rPr>
          <w:rFonts w:asciiTheme="majorHAnsi" w:hAnsiTheme="majorHAnsi"/>
          <w:bCs/>
          <w:sz w:val="24"/>
          <w:szCs w:val="24"/>
        </w:rPr>
        <w:t>the expression</w:t>
      </w:r>
      <w:r w:rsidRPr="00572428">
        <w:rPr>
          <w:rFonts w:asciiTheme="majorHAnsi" w:hAnsiTheme="majorHAnsi"/>
          <w:bCs/>
          <w:sz w:val="24"/>
          <w:szCs w:val="24"/>
        </w:rPr>
        <w:t xml:space="preserve"> “</w:t>
      </w:r>
      <w:r w:rsidR="00FD2F0A" w:rsidRPr="00572428">
        <w:rPr>
          <w:rFonts w:asciiTheme="majorHAnsi" w:hAnsiTheme="majorHAnsi"/>
          <w:bCs/>
          <w:sz w:val="24"/>
          <w:szCs w:val="24"/>
        </w:rPr>
        <w:t xml:space="preserve">data </w:t>
      </w:r>
      <w:r w:rsidRPr="00572428">
        <w:rPr>
          <w:rFonts w:asciiTheme="majorHAnsi" w:hAnsiTheme="majorHAnsi"/>
          <w:bCs/>
          <w:sz w:val="24"/>
          <w:szCs w:val="24"/>
        </w:rPr>
        <w:t>are”.</w:t>
      </w:r>
    </w:p>
    <w:p w14:paraId="30C69A97" w14:textId="77777777" w:rsidR="00252801" w:rsidRPr="00572428" w:rsidRDefault="00252801" w:rsidP="00572428">
      <w:pPr>
        <w:spacing w:line="240" w:lineRule="auto"/>
        <w:rPr>
          <w:rFonts w:asciiTheme="majorHAnsi" w:hAnsiTheme="majorHAnsi"/>
          <w:sz w:val="24"/>
          <w:szCs w:val="24"/>
        </w:rPr>
      </w:pPr>
    </w:p>
    <w:p w14:paraId="2AC048CF" w14:textId="424A587E" w:rsidR="00211B8B" w:rsidRPr="00572428" w:rsidRDefault="00211B8B" w:rsidP="00572428">
      <w:pPr>
        <w:spacing w:line="240" w:lineRule="auto"/>
        <w:rPr>
          <w:rFonts w:asciiTheme="majorHAnsi" w:hAnsiTheme="majorHAnsi"/>
          <w:b/>
          <w:sz w:val="24"/>
          <w:szCs w:val="24"/>
        </w:rPr>
      </w:pPr>
      <w:r w:rsidRPr="00572428">
        <w:rPr>
          <w:rFonts w:asciiTheme="majorHAnsi" w:hAnsiTheme="majorHAnsi"/>
          <w:b/>
          <w:sz w:val="24"/>
          <w:szCs w:val="24"/>
        </w:rPr>
        <w:t>CO09: Lines 106-107: Repetition of the word “used”.</w:t>
      </w:r>
    </w:p>
    <w:p w14:paraId="2DB5EA0B" w14:textId="77777777" w:rsidR="00211B8B" w:rsidRPr="00572428" w:rsidRDefault="00211B8B" w:rsidP="00572428">
      <w:pPr>
        <w:spacing w:line="240" w:lineRule="auto"/>
        <w:rPr>
          <w:rFonts w:asciiTheme="majorHAnsi" w:hAnsiTheme="majorHAnsi"/>
          <w:bCs/>
          <w:sz w:val="24"/>
          <w:szCs w:val="24"/>
        </w:rPr>
      </w:pPr>
    </w:p>
    <w:p w14:paraId="36E06E5B" w14:textId="6AD1D636" w:rsidR="00211B8B" w:rsidRPr="00572428" w:rsidRDefault="00211B8B" w:rsidP="00572428">
      <w:pPr>
        <w:spacing w:line="240" w:lineRule="auto"/>
        <w:rPr>
          <w:rFonts w:asciiTheme="majorHAnsi" w:hAnsiTheme="majorHAnsi"/>
          <w:bCs/>
          <w:sz w:val="24"/>
          <w:szCs w:val="24"/>
        </w:rPr>
      </w:pPr>
      <w:r w:rsidRPr="00572428">
        <w:rPr>
          <w:rFonts w:asciiTheme="majorHAnsi" w:hAnsiTheme="majorHAnsi"/>
          <w:bCs/>
          <w:sz w:val="24"/>
          <w:szCs w:val="24"/>
        </w:rPr>
        <w:t xml:space="preserve">We have </w:t>
      </w:r>
      <w:r w:rsidR="00FD2F0A" w:rsidRPr="00572428">
        <w:rPr>
          <w:rFonts w:asciiTheme="majorHAnsi" w:hAnsiTheme="majorHAnsi"/>
          <w:bCs/>
          <w:sz w:val="24"/>
          <w:szCs w:val="24"/>
        </w:rPr>
        <w:t>replaced</w:t>
      </w:r>
      <w:r w:rsidRPr="00572428">
        <w:rPr>
          <w:rFonts w:asciiTheme="majorHAnsi" w:hAnsiTheme="majorHAnsi"/>
          <w:bCs/>
          <w:sz w:val="24"/>
          <w:szCs w:val="24"/>
        </w:rPr>
        <w:t xml:space="preserve"> the statement “The R packages Lattice and </w:t>
      </w:r>
      <w:proofErr w:type="spellStart"/>
      <w:r w:rsidRPr="00572428">
        <w:rPr>
          <w:rFonts w:asciiTheme="majorHAnsi" w:hAnsiTheme="majorHAnsi"/>
          <w:bCs/>
          <w:sz w:val="24"/>
          <w:szCs w:val="24"/>
        </w:rPr>
        <w:t>LatticeExtra</w:t>
      </w:r>
      <w:proofErr w:type="spellEnd"/>
      <w:r w:rsidR="003C1578" w:rsidRPr="00572428">
        <w:rPr>
          <w:rFonts w:asciiTheme="majorHAnsi" w:hAnsiTheme="majorHAnsi"/>
          <w:bCs/>
          <w:sz w:val="24"/>
          <w:szCs w:val="24"/>
        </w:rPr>
        <w:t xml:space="preserve"> were used to produce the visualization (Sarkar 2008).</w:t>
      </w:r>
      <w:r w:rsidRPr="00572428">
        <w:rPr>
          <w:rFonts w:asciiTheme="majorHAnsi" w:hAnsiTheme="majorHAnsi"/>
          <w:bCs/>
          <w:sz w:val="24"/>
          <w:szCs w:val="24"/>
        </w:rPr>
        <w:t xml:space="preserve">” with </w:t>
      </w:r>
      <w:r w:rsidR="003C1578" w:rsidRPr="00572428">
        <w:rPr>
          <w:rFonts w:asciiTheme="majorHAnsi" w:hAnsiTheme="majorHAnsi"/>
          <w:bCs/>
          <w:sz w:val="24"/>
          <w:szCs w:val="24"/>
        </w:rPr>
        <w:t xml:space="preserve">the statement </w:t>
      </w:r>
      <w:r w:rsidRPr="00572428">
        <w:rPr>
          <w:rFonts w:asciiTheme="majorHAnsi" w:hAnsiTheme="majorHAnsi"/>
          <w:bCs/>
          <w:sz w:val="24"/>
          <w:szCs w:val="24"/>
        </w:rPr>
        <w:t>“</w:t>
      </w:r>
      <w:r w:rsidR="003C1578" w:rsidRPr="00572428">
        <w:rPr>
          <w:rFonts w:asciiTheme="majorHAnsi" w:hAnsiTheme="majorHAnsi"/>
          <w:bCs/>
          <w:sz w:val="24"/>
          <w:szCs w:val="24"/>
        </w:rPr>
        <w:t xml:space="preserve">The visualizations were produced with the R packages Lattice and </w:t>
      </w:r>
      <w:proofErr w:type="spellStart"/>
      <w:r w:rsidR="003C1578" w:rsidRPr="00572428">
        <w:rPr>
          <w:rFonts w:asciiTheme="majorHAnsi" w:hAnsiTheme="majorHAnsi"/>
          <w:bCs/>
          <w:sz w:val="24"/>
          <w:szCs w:val="24"/>
        </w:rPr>
        <w:t>LatticeExtra</w:t>
      </w:r>
      <w:proofErr w:type="spellEnd"/>
      <w:r w:rsidR="003C1578" w:rsidRPr="00572428">
        <w:rPr>
          <w:rFonts w:asciiTheme="majorHAnsi" w:hAnsiTheme="majorHAnsi"/>
          <w:bCs/>
          <w:sz w:val="24"/>
          <w:szCs w:val="24"/>
        </w:rPr>
        <w:t xml:space="preserve"> (Sarkar 2008).</w:t>
      </w:r>
      <w:r w:rsidRPr="00572428">
        <w:rPr>
          <w:rFonts w:asciiTheme="majorHAnsi" w:hAnsiTheme="majorHAnsi"/>
          <w:bCs/>
          <w:sz w:val="24"/>
          <w:szCs w:val="24"/>
        </w:rPr>
        <w:t>”</w:t>
      </w:r>
    </w:p>
    <w:p w14:paraId="6C1B0911" w14:textId="77777777" w:rsidR="00252801" w:rsidRPr="00572428" w:rsidRDefault="00252801" w:rsidP="00572428">
      <w:pPr>
        <w:spacing w:line="240" w:lineRule="auto"/>
        <w:rPr>
          <w:rFonts w:asciiTheme="majorHAnsi" w:hAnsiTheme="majorHAnsi"/>
          <w:sz w:val="24"/>
          <w:szCs w:val="24"/>
        </w:rPr>
      </w:pPr>
    </w:p>
    <w:p w14:paraId="2CC19287" w14:textId="031A5FBE" w:rsidR="003C1578" w:rsidRPr="00572428" w:rsidRDefault="003C1578" w:rsidP="00572428">
      <w:pPr>
        <w:pStyle w:val="CommentText"/>
        <w:rPr>
          <w:rFonts w:asciiTheme="majorHAnsi" w:hAnsiTheme="majorHAnsi"/>
          <w:b/>
          <w:sz w:val="24"/>
          <w:szCs w:val="24"/>
        </w:rPr>
      </w:pPr>
      <w:r w:rsidRPr="00572428">
        <w:rPr>
          <w:rFonts w:asciiTheme="majorHAnsi" w:hAnsiTheme="majorHAnsi"/>
          <w:b/>
          <w:sz w:val="24"/>
          <w:szCs w:val="24"/>
        </w:rPr>
        <w:t xml:space="preserve">CO10: Line 111: </w:t>
      </w:r>
      <w:r w:rsidR="00FD2F0A" w:rsidRPr="00572428">
        <w:rPr>
          <w:rFonts w:asciiTheme="majorHAnsi" w:hAnsiTheme="majorHAnsi"/>
          <w:b/>
          <w:sz w:val="24"/>
          <w:szCs w:val="24"/>
        </w:rPr>
        <w:t>I</w:t>
      </w:r>
      <w:r w:rsidRPr="00572428">
        <w:rPr>
          <w:rFonts w:asciiTheme="majorHAnsi" w:hAnsiTheme="majorHAnsi"/>
          <w:b/>
          <w:sz w:val="24"/>
          <w:szCs w:val="24"/>
        </w:rPr>
        <w:t>s CCFR accumulated from age 15 onward or is there no lower threshold? The formula provides the impression as if there is no lower threshold. Just to check.</w:t>
      </w:r>
    </w:p>
    <w:p w14:paraId="55606F0A" w14:textId="0A2EDEDA" w:rsidR="003C1578" w:rsidRPr="00572428" w:rsidRDefault="003C1578" w:rsidP="00572428">
      <w:pPr>
        <w:spacing w:line="240" w:lineRule="auto"/>
        <w:rPr>
          <w:rFonts w:asciiTheme="majorHAnsi" w:hAnsiTheme="majorHAnsi"/>
          <w:bCs/>
          <w:sz w:val="24"/>
          <w:szCs w:val="24"/>
        </w:rPr>
      </w:pPr>
    </w:p>
    <w:p w14:paraId="6F90C02D" w14:textId="35C64EC1" w:rsidR="003C1578" w:rsidRPr="00572428" w:rsidRDefault="003C1578" w:rsidP="00572428">
      <w:pPr>
        <w:spacing w:line="240" w:lineRule="auto"/>
        <w:rPr>
          <w:rFonts w:asciiTheme="majorHAnsi" w:hAnsiTheme="majorHAnsi"/>
          <w:bCs/>
          <w:sz w:val="24"/>
          <w:szCs w:val="24"/>
        </w:rPr>
      </w:pPr>
      <w:r w:rsidRPr="00572428">
        <w:rPr>
          <w:rFonts w:asciiTheme="majorHAnsi" w:hAnsiTheme="majorHAnsi"/>
          <w:bCs/>
          <w:sz w:val="24"/>
          <w:szCs w:val="24"/>
          <w:highlight w:val="yellow"/>
        </w:rPr>
        <w:t>[Jon to respond.]</w:t>
      </w:r>
    </w:p>
    <w:p w14:paraId="13C7FFC8" w14:textId="5580A09A" w:rsidR="003C1578" w:rsidRPr="00572428" w:rsidRDefault="003C1578" w:rsidP="00572428">
      <w:pPr>
        <w:spacing w:line="240" w:lineRule="auto"/>
        <w:rPr>
          <w:rFonts w:asciiTheme="majorHAnsi" w:hAnsiTheme="majorHAnsi"/>
          <w:bCs/>
          <w:sz w:val="24"/>
          <w:szCs w:val="24"/>
        </w:rPr>
      </w:pPr>
      <w:r w:rsidRPr="00572428">
        <w:rPr>
          <w:rFonts w:asciiTheme="majorHAnsi" w:hAnsiTheme="majorHAnsi"/>
          <w:bCs/>
          <w:sz w:val="24"/>
          <w:szCs w:val="24"/>
          <w:highlight w:val="yellow"/>
        </w:rPr>
        <w:t xml:space="preserve">[Jon – could you also check whether the text in lines 108-115 is correct? </w:t>
      </w:r>
      <w:r w:rsidR="00FD2F0A" w:rsidRPr="00572428">
        <w:rPr>
          <w:rFonts w:asciiTheme="majorHAnsi" w:hAnsiTheme="majorHAnsi"/>
          <w:bCs/>
          <w:sz w:val="24"/>
          <w:szCs w:val="24"/>
          <w:highlight w:val="yellow"/>
        </w:rPr>
        <w:t>T</w:t>
      </w:r>
      <w:r w:rsidRPr="00572428">
        <w:rPr>
          <w:rFonts w:asciiTheme="majorHAnsi" w:hAnsiTheme="majorHAnsi"/>
          <w:bCs/>
          <w:sz w:val="24"/>
          <w:szCs w:val="24"/>
          <w:highlight w:val="yellow"/>
        </w:rPr>
        <w:t>hanks</w:t>
      </w:r>
      <w:r w:rsidR="00FD2F0A" w:rsidRPr="00572428">
        <w:rPr>
          <w:rFonts w:asciiTheme="majorHAnsi" w:hAnsiTheme="majorHAnsi"/>
          <w:bCs/>
          <w:sz w:val="24"/>
          <w:szCs w:val="24"/>
          <w:highlight w:val="yellow"/>
        </w:rPr>
        <w:t>!</w:t>
      </w:r>
      <w:r w:rsidRPr="00572428">
        <w:rPr>
          <w:rFonts w:asciiTheme="majorHAnsi" w:hAnsiTheme="majorHAnsi"/>
          <w:bCs/>
          <w:sz w:val="24"/>
          <w:szCs w:val="24"/>
          <w:highlight w:val="yellow"/>
        </w:rPr>
        <w:t>]</w:t>
      </w:r>
    </w:p>
    <w:p w14:paraId="65C6A1B3" w14:textId="77777777" w:rsidR="00252801" w:rsidRPr="00572428" w:rsidRDefault="00252801" w:rsidP="00572428">
      <w:pPr>
        <w:spacing w:line="240" w:lineRule="auto"/>
        <w:rPr>
          <w:rFonts w:asciiTheme="majorHAnsi" w:hAnsiTheme="majorHAnsi"/>
          <w:sz w:val="24"/>
          <w:szCs w:val="24"/>
        </w:rPr>
      </w:pPr>
    </w:p>
    <w:p w14:paraId="26CA7A59" w14:textId="1317B2C8" w:rsidR="002D0B6A" w:rsidRPr="00572428" w:rsidRDefault="002D0B6A" w:rsidP="00572428">
      <w:pPr>
        <w:spacing w:line="240" w:lineRule="auto"/>
        <w:rPr>
          <w:rFonts w:asciiTheme="majorHAnsi" w:hAnsiTheme="majorHAnsi"/>
          <w:b/>
          <w:sz w:val="24"/>
          <w:szCs w:val="24"/>
        </w:rPr>
      </w:pPr>
      <w:r w:rsidRPr="00572428">
        <w:rPr>
          <w:rFonts w:asciiTheme="majorHAnsi" w:hAnsiTheme="majorHAnsi"/>
          <w:b/>
          <w:sz w:val="24"/>
          <w:szCs w:val="24"/>
        </w:rPr>
        <w:t xml:space="preserve">CO11: Line 114: It is very irritating that you define 1.5 as “sub-replacement fertility level” as any level below 2.05 is “sub-replacement fertility”. This </w:t>
      </w:r>
      <w:proofErr w:type="gramStart"/>
      <w:r w:rsidRPr="00572428">
        <w:rPr>
          <w:rFonts w:asciiTheme="majorHAnsi" w:hAnsiTheme="majorHAnsi"/>
          <w:b/>
          <w:sz w:val="24"/>
          <w:szCs w:val="24"/>
        </w:rPr>
        <w:t>has to</w:t>
      </w:r>
      <w:proofErr w:type="gramEnd"/>
      <w:r w:rsidRPr="00572428">
        <w:rPr>
          <w:rFonts w:asciiTheme="majorHAnsi" w:hAnsiTheme="majorHAnsi"/>
          <w:b/>
          <w:sz w:val="24"/>
          <w:szCs w:val="24"/>
        </w:rPr>
        <w:t xml:space="preserve"> be changed throughout the manuscript.</w:t>
      </w:r>
    </w:p>
    <w:p w14:paraId="40C462B4" w14:textId="77777777" w:rsidR="002D0B6A" w:rsidRPr="00572428" w:rsidRDefault="002D0B6A" w:rsidP="00572428">
      <w:pPr>
        <w:spacing w:line="240" w:lineRule="auto"/>
        <w:rPr>
          <w:rFonts w:asciiTheme="majorHAnsi" w:hAnsiTheme="majorHAnsi"/>
          <w:bCs/>
          <w:sz w:val="24"/>
          <w:szCs w:val="24"/>
        </w:rPr>
      </w:pPr>
    </w:p>
    <w:p w14:paraId="42A5C9F8" w14:textId="20163939" w:rsidR="00252801" w:rsidRPr="00572428" w:rsidRDefault="002D0B6A" w:rsidP="00572428">
      <w:pPr>
        <w:spacing w:line="240" w:lineRule="auto"/>
        <w:rPr>
          <w:rFonts w:asciiTheme="majorHAnsi" w:hAnsiTheme="majorHAnsi"/>
          <w:sz w:val="24"/>
          <w:szCs w:val="24"/>
        </w:rPr>
      </w:pPr>
      <w:r w:rsidRPr="00572428">
        <w:rPr>
          <w:rFonts w:asciiTheme="majorHAnsi" w:hAnsiTheme="majorHAnsi"/>
          <w:bCs/>
          <w:sz w:val="24"/>
          <w:szCs w:val="24"/>
        </w:rPr>
        <w:t xml:space="preserve">We have </w:t>
      </w:r>
      <w:r w:rsidR="00FD2F0A" w:rsidRPr="00572428">
        <w:rPr>
          <w:rFonts w:asciiTheme="majorHAnsi" w:hAnsiTheme="majorHAnsi"/>
          <w:bCs/>
          <w:sz w:val="24"/>
          <w:szCs w:val="24"/>
        </w:rPr>
        <w:t>dropped the term</w:t>
      </w:r>
      <w:r w:rsidRPr="00572428">
        <w:rPr>
          <w:rFonts w:asciiTheme="majorHAnsi" w:hAnsiTheme="majorHAnsi"/>
          <w:bCs/>
          <w:sz w:val="24"/>
          <w:szCs w:val="24"/>
        </w:rPr>
        <w:t xml:space="preserve"> “sub-replacement fertility level” </w:t>
      </w:r>
      <w:r w:rsidR="00FD2F0A" w:rsidRPr="00572428">
        <w:rPr>
          <w:rFonts w:asciiTheme="majorHAnsi" w:hAnsiTheme="majorHAnsi"/>
          <w:bCs/>
          <w:sz w:val="24"/>
          <w:szCs w:val="24"/>
        </w:rPr>
        <w:t>and simply refer to “fertility level of 1</w:t>
      </w:r>
      <w:r w:rsidRPr="00572428">
        <w:rPr>
          <w:rFonts w:asciiTheme="majorHAnsi" w:hAnsiTheme="majorHAnsi"/>
          <w:bCs/>
          <w:sz w:val="24"/>
          <w:szCs w:val="24"/>
        </w:rPr>
        <w:t>.5</w:t>
      </w:r>
      <w:r w:rsidR="00FD2F0A" w:rsidRPr="00572428">
        <w:rPr>
          <w:rFonts w:asciiTheme="majorHAnsi" w:hAnsiTheme="majorHAnsi"/>
          <w:bCs/>
          <w:sz w:val="24"/>
          <w:szCs w:val="24"/>
        </w:rPr>
        <w:t>0</w:t>
      </w:r>
      <w:r w:rsidRPr="00572428">
        <w:rPr>
          <w:rFonts w:asciiTheme="majorHAnsi" w:hAnsiTheme="majorHAnsi"/>
          <w:bCs/>
          <w:sz w:val="24"/>
          <w:szCs w:val="24"/>
        </w:rPr>
        <w:t xml:space="preserve"> children per woman</w:t>
      </w:r>
      <w:r w:rsidR="00FD2F0A" w:rsidRPr="00572428">
        <w:rPr>
          <w:rFonts w:asciiTheme="majorHAnsi" w:hAnsiTheme="majorHAnsi"/>
          <w:bCs/>
          <w:sz w:val="24"/>
          <w:szCs w:val="24"/>
        </w:rPr>
        <w:t>”</w:t>
      </w:r>
      <w:r w:rsidRPr="00572428">
        <w:rPr>
          <w:rFonts w:asciiTheme="majorHAnsi" w:hAnsiTheme="majorHAnsi"/>
          <w:bCs/>
          <w:sz w:val="24"/>
          <w:szCs w:val="24"/>
        </w:rPr>
        <w:t xml:space="preserve"> in line 114 and </w:t>
      </w:r>
      <w:r w:rsidR="00FD2F0A" w:rsidRPr="00572428">
        <w:rPr>
          <w:rFonts w:asciiTheme="majorHAnsi" w:hAnsiTheme="majorHAnsi"/>
          <w:bCs/>
          <w:sz w:val="24"/>
          <w:szCs w:val="24"/>
        </w:rPr>
        <w:t xml:space="preserve">in </w:t>
      </w:r>
      <w:r w:rsidR="00E86B86" w:rsidRPr="00572428">
        <w:rPr>
          <w:rFonts w:asciiTheme="majorHAnsi" w:hAnsiTheme="majorHAnsi"/>
          <w:bCs/>
          <w:sz w:val="24"/>
          <w:szCs w:val="24"/>
        </w:rPr>
        <w:t>other</w:t>
      </w:r>
      <w:r w:rsidRPr="00572428">
        <w:rPr>
          <w:rFonts w:asciiTheme="majorHAnsi" w:hAnsiTheme="majorHAnsi"/>
          <w:bCs/>
          <w:sz w:val="24"/>
          <w:szCs w:val="24"/>
        </w:rPr>
        <w:t xml:space="preserve"> parts of the text.</w:t>
      </w:r>
    </w:p>
    <w:p w14:paraId="7A4A3ED5" w14:textId="77777777" w:rsidR="00572428" w:rsidRDefault="00572428" w:rsidP="00572428">
      <w:pPr>
        <w:spacing w:line="240" w:lineRule="auto"/>
        <w:rPr>
          <w:rFonts w:asciiTheme="majorHAnsi" w:hAnsiTheme="majorHAnsi"/>
          <w:b/>
          <w:sz w:val="24"/>
          <w:szCs w:val="24"/>
        </w:rPr>
      </w:pPr>
    </w:p>
    <w:p w14:paraId="68FD4201" w14:textId="7952D88B" w:rsidR="00FD2F0A" w:rsidRPr="00572428" w:rsidRDefault="00FD2F0A" w:rsidP="00572428">
      <w:pPr>
        <w:spacing w:line="240" w:lineRule="auto"/>
        <w:rPr>
          <w:rFonts w:asciiTheme="majorHAnsi" w:hAnsiTheme="majorHAnsi"/>
          <w:b/>
          <w:sz w:val="24"/>
          <w:szCs w:val="24"/>
        </w:rPr>
      </w:pPr>
      <w:r w:rsidRPr="00572428">
        <w:rPr>
          <w:rFonts w:asciiTheme="majorHAnsi" w:hAnsiTheme="majorHAnsi"/>
          <w:b/>
          <w:sz w:val="24"/>
          <w:szCs w:val="24"/>
        </w:rPr>
        <w:t>CO12: Line</w:t>
      </w:r>
      <w:r w:rsidR="00192CFA" w:rsidRPr="00572428">
        <w:rPr>
          <w:rFonts w:asciiTheme="majorHAnsi" w:hAnsiTheme="majorHAnsi"/>
          <w:b/>
          <w:sz w:val="24"/>
          <w:szCs w:val="24"/>
        </w:rPr>
        <w:t>s</w:t>
      </w:r>
      <w:r w:rsidRPr="00572428">
        <w:rPr>
          <w:rFonts w:asciiTheme="majorHAnsi" w:hAnsiTheme="majorHAnsi"/>
          <w:b/>
          <w:sz w:val="24"/>
          <w:szCs w:val="24"/>
        </w:rPr>
        <w:t xml:space="preserve"> 144</w:t>
      </w:r>
      <w:r w:rsidR="00192CFA" w:rsidRPr="00572428">
        <w:rPr>
          <w:rFonts w:asciiTheme="majorHAnsi" w:hAnsiTheme="majorHAnsi"/>
          <w:b/>
          <w:sz w:val="24"/>
          <w:szCs w:val="24"/>
        </w:rPr>
        <w:t>-148</w:t>
      </w:r>
      <w:r w:rsidR="003E55CA" w:rsidRPr="00572428">
        <w:rPr>
          <w:rFonts w:asciiTheme="majorHAnsi" w:hAnsiTheme="majorHAnsi"/>
          <w:b/>
          <w:sz w:val="24"/>
          <w:szCs w:val="24"/>
        </w:rPr>
        <w:t xml:space="preserve"> (figure 1a)</w:t>
      </w:r>
      <w:r w:rsidRPr="00572428">
        <w:rPr>
          <w:rFonts w:asciiTheme="majorHAnsi" w:hAnsiTheme="majorHAnsi"/>
          <w:b/>
          <w:sz w:val="24"/>
          <w:szCs w:val="24"/>
        </w:rPr>
        <w:t xml:space="preserve">: </w:t>
      </w:r>
      <w:r w:rsidR="003E55CA" w:rsidRPr="00572428">
        <w:rPr>
          <w:rFonts w:asciiTheme="majorHAnsi" w:hAnsiTheme="majorHAnsi"/>
          <w:b/>
          <w:sz w:val="24"/>
          <w:szCs w:val="24"/>
        </w:rPr>
        <w:t>Please no space before or after “/”</w:t>
      </w:r>
    </w:p>
    <w:p w14:paraId="56DA06CA" w14:textId="77777777" w:rsidR="00FD2F0A" w:rsidRPr="00572428" w:rsidRDefault="00FD2F0A" w:rsidP="00572428">
      <w:pPr>
        <w:spacing w:line="240" w:lineRule="auto"/>
        <w:rPr>
          <w:rFonts w:asciiTheme="majorHAnsi" w:hAnsiTheme="majorHAnsi"/>
          <w:bCs/>
          <w:sz w:val="24"/>
          <w:szCs w:val="24"/>
        </w:rPr>
      </w:pPr>
    </w:p>
    <w:p w14:paraId="054358D7" w14:textId="4F8A8409" w:rsidR="00FD2F0A" w:rsidRPr="00572428" w:rsidRDefault="003E55CA" w:rsidP="00572428">
      <w:pPr>
        <w:spacing w:line="240" w:lineRule="auto"/>
        <w:rPr>
          <w:rFonts w:asciiTheme="majorHAnsi" w:hAnsiTheme="majorHAnsi"/>
          <w:bCs/>
          <w:sz w:val="24"/>
          <w:szCs w:val="24"/>
        </w:rPr>
      </w:pPr>
      <w:r w:rsidRPr="00572428">
        <w:rPr>
          <w:rFonts w:asciiTheme="majorHAnsi" w:hAnsiTheme="majorHAnsi"/>
          <w:bCs/>
          <w:sz w:val="24"/>
          <w:szCs w:val="24"/>
        </w:rPr>
        <w:t>In Figure 1a we now refer to “1.5 and/or 2.05 children per woman” instead of “1.5 and/or 2.05 children / woman”</w:t>
      </w:r>
    </w:p>
    <w:p w14:paraId="0FF81EF2" w14:textId="3CC7DCF1" w:rsidR="00E86B86" w:rsidRPr="00572428" w:rsidRDefault="00E86B86" w:rsidP="00572428">
      <w:pPr>
        <w:spacing w:line="240" w:lineRule="auto"/>
        <w:rPr>
          <w:rFonts w:asciiTheme="majorHAnsi" w:hAnsiTheme="majorHAnsi"/>
          <w:bCs/>
          <w:sz w:val="24"/>
          <w:szCs w:val="24"/>
        </w:rPr>
      </w:pPr>
    </w:p>
    <w:p w14:paraId="3C7B2676" w14:textId="77777777" w:rsidR="00572428" w:rsidRDefault="00572428">
      <w:pPr>
        <w:rPr>
          <w:rFonts w:asciiTheme="majorHAnsi" w:hAnsiTheme="majorHAnsi"/>
          <w:bCs/>
          <w:sz w:val="24"/>
          <w:szCs w:val="24"/>
          <w:highlight w:val="yellow"/>
        </w:rPr>
      </w:pPr>
      <w:r>
        <w:rPr>
          <w:rFonts w:asciiTheme="majorHAnsi" w:hAnsiTheme="majorHAnsi"/>
          <w:bCs/>
          <w:sz w:val="24"/>
          <w:szCs w:val="24"/>
          <w:highlight w:val="yellow"/>
        </w:rPr>
        <w:br w:type="page"/>
      </w:r>
    </w:p>
    <w:p w14:paraId="5A73D7C6" w14:textId="0D5978C7" w:rsidR="00E86B86" w:rsidRPr="00572428" w:rsidRDefault="00E86B86" w:rsidP="00572428">
      <w:pPr>
        <w:spacing w:line="240" w:lineRule="auto"/>
        <w:rPr>
          <w:rFonts w:asciiTheme="majorHAnsi" w:hAnsiTheme="majorHAnsi"/>
          <w:bCs/>
          <w:sz w:val="24"/>
          <w:szCs w:val="24"/>
          <w:highlight w:val="yellow"/>
        </w:rPr>
      </w:pPr>
      <w:r w:rsidRPr="00572428">
        <w:rPr>
          <w:rFonts w:asciiTheme="majorHAnsi" w:hAnsiTheme="majorHAnsi"/>
          <w:bCs/>
          <w:sz w:val="24"/>
          <w:szCs w:val="24"/>
          <w:highlight w:val="yellow"/>
        </w:rPr>
        <w:lastRenderedPageBreak/>
        <w:t>Further comments on figure 1a:</w:t>
      </w:r>
    </w:p>
    <w:p w14:paraId="62D7493D" w14:textId="77777777" w:rsidR="00E86B86" w:rsidRPr="00572428" w:rsidRDefault="00E86B86" w:rsidP="00572428">
      <w:pPr>
        <w:pStyle w:val="CommentText"/>
        <w:rPr>
          <w:rFonts w:asciiTheme="majorHAnsi" w:hAnsiTheme="majorHAnsi"/>
          <w:sz w:val="24"/>
          <w:szCs w:val="24"/>
          <w:highlight w:val="yellow"/>
        </w:rPr>
      </w:pPr>
      <w:r w:rsidRPr="00572428">
        <w:rPr>
          <w:rFonts w:asciiTheme="majorHAnsi" w:hAnsiTheme="majorHAnsi"/>
          <w:bCs/>
          <w:sz w:val="24"/>
          <w:szCs w:val="24"/>
          <w:highlight w:val="yellow"/>
        </w:rPr>
        <w:t xml:space="preserve">Jon - </w:t>
      </w:r>
      <w:r w:rsidRPr="00572428">
        <w:rPr>
          <w:rFonts w:asciiTheme="majorHAnsi" w:hAnsiTheme="majorHAnsi"/>
          <w:sz w:val="24"/>
          <w:szCs w:val="24"/>
          <w:highlight w:val="yellow"/>
        </w:rPr>
        <w:t>I think in the previous version we had the term “children” instead of “babies” (3 instances on the graph). Can we revert these back to “children” for consistency with text?</w:t>
      </w:r>
    </w:p>
    <w:p w14:paraId="10FDBFB7" w14:textId="72D69556" w:rsidR="00E86B86" w:rsidRPr="00572428" w:rsidRDefault="00E86B86" w:rsidP="00572428">
      <w:pPr>
        <w:spacing w:line="240" w:lineRule="auto"/>
        <w:rPr>
          <w:rFonts w:asciiTheme="majorHAnsi" w:hAnsiTheme="majorHAnsi"/>
          <w:bCs/>
          <w:sz w:val="24"/>
          <w:szCs w:val="24"/>
          <w:highlight w:val="yellow"/>
        </w:rPr>
      </w:pPr>
    </w:p>
    <w:p w14:paraId="2D2C0040" w14:textId="57341BA9" w:rsidR="00E86B86" w:rsidRPr="00572428" w:rsidRDefault="00E86B86" w:rsidP="00572428">
      <w:pPr>
        <w:spacing w:line="240" w:lineRule="auto"/>
        <w:rPr>
          <w:rFonts w:asciiTheme="majorHAnsi" w:hAnsiTheme="majorHAnsi"/>
          <w:bCs/>
          <w:sz w:val="24"/>
          <w:szCs w:val="24"/>
        </w:rPr>
      </w:pPr>
      <w:r w:rsidRPr="00572428">
        <w:rPr>
          <w:rFonts w:asciiTheme="majorHAnsi" w:hAnsiTheme="majorHAnsi"/>
          <w:bCs/>
          <w:sz w:val="24"/>
          <w:szCs w:val="24"/>
          <w:highlight w:val="yellow"/>
        </w:rPr>
        <w:t>Jon – have labels in x- and y-axis been enlarged</w:t>
      </w:r>
    </w:p>
    <w:p w14:paraId="584BA4C7" w14:textId="040B01BF" w:rsidR="00FD2F0A" w:rsidRPr="00572428" w:rsidRDefault="00FD2F0A" w:rsidP="00572428">
      <w:pPr>
        <w:widowControl w:val="0"/>
        <w:spacing w:line="240" w:lineRule="auto"/>
        <w:rPr>
          <w:rFonts w:asciiTheme="majorHAnsi" w:hAnsiTheme="majorHAnsi"/>
          <w:sz w:val="24"/>
          <w:szCs w:val="24"/>
        </w:rPr>
      </w:pPr>
    </w:p>
    <w:p w14:paraId="354EA513" w14:textId="6C2E62E9" w:rsidR="003E55CA" w:rsidRPr="00572428" w:rsidRDefault="00192CFA" w:rsidP="00572428">
      <w:pPr>
        <w:spacing w:line="240" w:lineRule="auto"/>
        <w:rPr>
          <w:rFonts w:asciiTheme="majorHAnsi" w:hAnsiTheme="majorHAnsi"/>
          <w:b/>
          <w:bCs/>
          <w:sz w:val="24"/>
          <w:szCs w:val="24"/>
        </w:rPr>
      </w:pPr>
      <w:r w:rsidRPr="00572428">
        <w:rPr>
          <w:rFonts w:asciiTheme="majorHAnsi" w:hAnsiTheme="majorHAnsi"/>
          <w:b/>
          <w:bCs/>
          <w:sz w:val="24"/>
          <w:szCs w:val="24"/>
        </w:rPr>
        <w:t>CO1</w:t>
      </w:r>
      <w:r w:rsidR="00E86B86" w:rsidRPr="00572428">
        <w:rPr>
          <w:rFonts w:asciiTheme="majorHAnsi" w:hAnsiTheme="majorHAnsi"/>
          <w:b/>
          <w:bCs/>
          <w:sz w:val="24"/>
          <w:szCs w:val="24"/>
        </w:rPr>
        <w:t>3</w:t>
      </w:r>
      <w:r w:rsidRPr="00572428">
        <w:rPr>
          <w:rFonts w:asciiTheme="majorHAnsi" w:hAnsiTheme="majorHAnsi"/>
          <w:b/>
          <w:bCs/>
          <w:sz w:val="24"/>
          <w:szCs w:val="24"/>
        </w:rPr>
        <w:t>: Lines 158-16</w:t>
      </w:r>
      <w:r w:rsidR="00DF691D" w:rsidRPr="00572428">
        <w:rPr>
          <w:rFonts w:asciiTheme="majorHAnsi" w:hAnsiTheme="majorHAnsi"/>
          <w:b/>
          <w:bCs/>
          <w:sz w:val="24"/>
          <w:szCs w:val="24"/>
        </w:rPr>
        <w:t xml:space="preserve">7 </w:t>
      </w:r>
      <w:r w:rsidRPr="00572428">
        <w:rPr>
          <w:rFonts w:asciiTheme="majorHAnsi" w:hAnsiTheme="majorHAnsi"/>
          <w:b/>
          <w:bCs/>
          <w:sz w:val="24"/>
          <w:szCs w:val="24"/>
        </w:rPr>
        <w:t>(figure 1b):</w:t>
      </w:r>
    </w:p>
    <w:p w14:paraId="0FED2971" w14:textId="185B9C0F" w:rsidR="00192CFA" w:rsidRPr="00572428" w:rsidRDefault="00192CFA" w:rsidP="00572428">
      <w:pPr>
        <w:spacing w:line="240" w:lineRule="auto"/>
        <w:rPr>
          <w:rFonts w:asciiTheme="majorHAnsi" w:hAnsiTheme="majorHAnsi"/>
          <w:b/>
          <w:bCs/>
          <w:sz w:val="24"/>
          <w:szCs w:val="24"/>
        </w:rPr>
      </w:pPr>
    </w:p>
    <w:p w14:paraId="50D6F6E9" w14:textId="0331F482" w:rsidR="00192CFA" w:rsidRPr="00572428" w:rsidRDefault="00192CFA" w:rsidP="00572428">
      <w:pPr>
        <w:spacing w:line="240" w:lineRule="auto"/>
        <w:rPr>
          <w:rFonts w:asciiTheme="majorHAnsi" w:hAnsiTheme="majorHAnsi"/>
          <w:b/>
          <w:bCs/>
          <w:sz w:val="24"/>
          <w:szCs w:val="24"/>
        </w:rPr>
      </w:pPr>
      <w:r w:rsidRPr="00572428">
        <w:rPr>
          <w:rFonts w:asciiTheme="majorHAnsi" w:hAnsiTheme="majorHAnsi"/>
          <w:b/>
          <w:bCs/>
          <w:sz w:val="24"/>
          <w:szCs w:val="24"/>
        </w:rPr>
        <w:t>Please make sure that capitalization in plot annotations follows a coherent rule “Replacement Fertility”.</w:t>
      </w:r>
    </w:p>
    <w:p w14:paraId="41761143" w14:textId="69811CA4" w:rsidR="00192CFA" w:rsidRPr="00572428" w:rsidRDefault="00192CFA" w:rsidP="00572428">
      <w:pPr>
        <w:spacing w:line="240" w:lineRule="auto"/>
        <w:rPr>
          <w:rFonts w:asciiTheme="majorHAnsi" w:hAnsiTheme="majorHAnsi"/>
          <w:sz w:val="24"/>
          <w:szCs w:val="24"/>
        </w:rPr>
      </w:pPr>
    </w:p>
    <w:p w14:paraId="1934AF99" w14:textId="2E7DC0A5" w:rsidR="00192CFA" w:rsidRPr="00572428" w:rsidRDefault="00192CFA" w:rsidP="00572428">
      <w:pPr>
        <w:spacing w:line="240" w:lineRule="auto"/>
        <w:rPr>
          <w:rFonts w:asciiTheme="majorHAnsi" w:hAnsiTheme="majorHAnsi"/>
          <w:sz w:val="24"/>
          <w:szCs w:val="24"/>
        </w:rPr>
      </w:pPr>
      <w:r w:rsidRPr="00572428">
        <w:rPr>
          <w:rFonts w:asciiTheme="majorHAnsi" w:hAnsiTheme="majorHAnsi"/>
          <w:sz w:val="24"/>
          <w:szCs w:val="24"/>
        </w:rPr>
        <w:t>We have replaced “Replacement Fertility” with “Replacement fertility”.</w:t>
      </w:r>
    </w:p>
    <w:p w14:paraId="61CB30CB" w14:textId="77777777" w:rsidR="00192CFA" w:rsidRPr="00572428" w:rsidRDefault="00192CFA" w:rsidP="00572428">
      <w:pPr>
        <w:spacing w:line="240" w:lineRule="auto"/>
        <w:rPr>
          <w:rFonts w:asciiTheme="majorHAnsi" w:hAnsiTheme="majorHAnsi"/>
          <w:sz w:val="24"/>
          <w:szCs w:val="24"/>
        </w:rPr>
      </w:pPr>
    </w:p>
    <w:p w14:paraId="4B1BC804" w14:textId="2A712BE9" w:rsidR="00192CFA" w:rsidRPr="00572428" w:rsidRDefault="00192CFA" w:rsidP="00572428">
      <w:pPr>
        <w:spacing w:line="240" w:lineRule="auto"/>
        <w:rPr>
          <w:rFonts w:asciiTheme="majorHAnsi" w:hAnsiTheme="majorHAnsi"/>
          <w:b/>
          <w:bCs/>
          <w:sz w:val="24"/>
          <w:szCs w:val="24"/>
        </w:rPr>
      </w:pPr>
      <w:r w:rsidRPr="00572428">
        <w:rPr>
          <w:rFonts w:asciiTheme="majorHAnsi" w:hAnsiTheme="majorHAnsi"/>
          <w:b/>
          <w:bCs/>
          <w:sz w:val="24"/>
          <w:szCs w:val="24"/>
        </w:rPr>
        <w:t>The x-axis title in this plot is much smaller than in the other plots.</w:t>
      </w:r>
    </w:p>
    <w:p w14:paraId="52AE4822" w14:textId="03122CED" w:rsidR="00192CFA" w:rsidRPr="00572428" w:rsidRDefault="00192CFA" w:rsidP="00572428">
      <w:pPr>
        <w:spacing w:line="240" w:lineRule="auto"/>
        <w:rPr>
          <w:rFonts w:asciiTheme="majorHAnsi" w:hAnsiTheme="majorHAnsi"/>
          <w:sz w:val="24"/>
          <w:szCs w:val="24"/>
        </w:rPr>
      </w:pPr>
    </w:p>
    <w:p w14:paraId="6B523B24" w14:textId="6E5FDDF9" w:rsidR="00192CFA" w:rsidRPr="00572428" w:rsidRDefault="00192CFA" w:rsidP="00572428">
      <w:pPr>
        <w:spacing w:line="240" w:lineRule="auto"/>
        <w:rPr>
          <w:rFonts w:asciiTheme="majorHAnsi" w:hAnsiTheme="majorHAnsi"/>
          <w:sz w:val="24"/>
          <w:szCs w:val="24"/>
        </w:rPr>
      </w:pPr>
      <w:r w:rsidRPr="00572428">
        <w:rPr>
          <w:rFonts w:asciiTheme="majorHAnsi" w:hAnsiTheme="majorHAnsi"/>
          <w:sz w:val="24"/>
          <w:szCs w:val="24"/>
        </w:rPr>
        <w:t>We have slightly enlar</w:t>
      </w:r>
      <w:r w:rsidR="00111C46" w:rsidRPr="00572428">
        <w:rPr>
          <w:rFonts w:asciiTheme="majorHAnsi" w:hAnsiTheme="majorHAnsi"/>
          <w:sz w:val="24"/>
          <w:szCs w:val="24"/>
        </w:rPr>
        <w:t>g</w:t>
      </w:r>
      <w:r w:rsidRPr="00572428">
        <w:rPr>
          <w:rFonts w:asciiTheme="majorHAnsi" w:hAnsiTheme="majorHAnsi"/>
          <w:sz w:val="24"/>
          <w:szCs w:val="24"/>
        </w:rPr>
        <w:t>ed the</w:t>
      </w:r>
      <w:r w:rsidR="00111C46" w:rsidRPr="00572428">
        <w:rPr>
          <w:rFonts w:asciiTheme="majorHAnsi" w:hAnsiTheme="majorHAnsi"/>
          <w:sz w:val="24"/>
          <w:szCs w:val="24"/>
        </w:rPr>
        <w:t xml:space="preserve"> font of the</w:t>
      </w:r>
      <w:r w:rsidRPr="00572428">
        <w:rPr>
          <w:rFonts w:asciiTheme="majorHAnsi" w:hAnsiTheme="majorHAnsi"/>
          <w:sz w:val="24"/>
          <w:szCs w:val="24"/>
        </w:rPr>
        <w:t xml:space="preserve"> x-</w:t>
      </w:r>
      <w:r w:rsidR="00111C46" w:rsidRPr="00572428">
        <w:rPr>
          <w:rFonts w:asciiTheme="majorHAnsi" w:hAnsiTheme="majorHAnsi"/>
          <w:sz w:val="24"/>
          <w:szCs w:val="24"/>
        </w:rPr>
        <w:t>axis title.</w:t>
      </w:r>
    </w:p>
    <w:p w14:paraId="6ED37923" w14:textId="4B79DC9D" w:rsidR="00111C46" w:rsidRPr="00572428" w:rsidRDefault="00111C46" w:rsidP="00572428">
      <w:pPr>
        <w:spacing w:line="240" w:lineRule="auto"/>
        <w:rPr>
          <w:rFonts w:asciiTheme="majorHAnsi" w:hAnsiTheme="majorHAnsi"/>
          <w:sz w:val="24"/>
          <w:szCs w:val="24"/>
        </w:rPr>
      </w:pPr>
      <w:r w:rsidRPr="00572428">
        <w:rPr>
          <w:rFonts w:asciiTheme="majorHAnsi" w:hAnsiTheme="majorHAnsi"/>
          <w:sz w:val="24"/>
          <w:szCs w:val="24"/>
          <w:highlight w:val="yellow"/>
        </w:rPr>
        <w:t xml:space="preserve">[Jon – </w:t>
      </w:r>
      <w:r w:rsidR="004C3E3D" w:rsidRPr="00572428">
        <w:rPr>
          <w:rFonts w:asciiTheme="majorHAnsi" w:hAnsiTheme="majorHAnsi"/>
          <w:sz w:val="24"/>
          <w:szCs w:val="24"/>
          <w:highlight w:val="yellow"/>
        </w:rPr>
        <w:t>could you confirm this</w:t>
      </w:r>
      <w:r w:rsidRPr="00572428">
        <w:rPr>
          <w:rFonts w:asciiTheme="majorHAnsi" w:hAnsiTheme="majorHAnsi"/>
          <w:sz w:val="24"/>
          <w:szCs w:val="24"/>
          <w:highlight w:val="yellow"/>
        </w:rPr>
        <w:t>?]</w:t>
      </w:r>
    </w:p>
    <w:p w14:paraId="03D52D5B" w14:textId="77777777" w:rsidR="00192CFA" w:rsidRPr="00572428" w:rsidRDefault="00192CFA" w:rsidP="00572428">
      <w:pPr>
        <w:spacing w:line="240" w:lineRule="auto"/>
        <w:rPr>
          <w:rFonts w:asciiTheme="majorHAnsi" w:hAnsiTheme="majorHAnsi"/>
          <w:sz w:val="24"/>
          <w:szCs w:val="24"/>
        </w:rPr>
      </w:pPr>
    </w:p>
    <w:p w14:paraId="2650B077" w14:textId="77777777" w:rsidR="00111C46" w:rsidRPr="00572428" w:rsidRDefault="00192CFA" w:rsidP="00572428">
      <w:pPr>
        <w:spacing w:line="240" w:lineRule="auto"/>
        <w:rPr>
          <w:rFonts w:asciiTheme="majorHAnsi" w:hAnsiTheme="majorHAnsi"/>
          <w:b/>
          <w:bCs/>
          <w:sz w:val="24"/>
          <w:szCs w:val="24"/>
        </w:rPr>
      </w:pPr>
      <w:r w:rsidRPr="00572428">
        <w:rPr>
          <w:rFonts w:asciiTheme="majorHAnsi" w:hAnsiTheme="majorHAnsi"/>
          <w:b/>
          <w:bCs/>
          <w:sz w:val="24"/>
          <w:szCs w:val="24"/>
        </w:rPr>
        <w:t>Please change “Fertility rates” to “Annual age-specific fertility rates”</w:t>
      </w:r>
    </w:p>
    <w:p w14:paraId="7A2E8A92" w14:textId="16723C6B" w:rsidR="00111C46" w:rsidRPr="00572428" w:rsidRDefault="00111C46" w:rsidP="00572428">
      <w:pPr>
        <w:spacing w:line="240" w:lineRule="auto"/>
        <w:rPr>
          <w:rFonts w:asciiTheme="majorHAnsi" w:hAnsiTheme="majorHAnsi"/>
          <w:b/>
          <w:bCs/>
          <w:sz w:val="24"/>
          <w:szCs w:val="24"/>
        </w:rPr>
      </w:pPr>
    </w:p>
    <w:p w14:paraId="7064A2C0" w14:textId="4A31EB99" w:rsidR="00111C46" w:rsidRPr="00572428" w:rsidRDefault="00111C46" w:rsidP="00572428">
      <w:pPr>
        <w:spacing w:line="240" w:lineRule="auto"/>
        <w:rPr>
          <w:rFonts w:asciiTheme="majorHAnsi" w:hAnsiTheme="majorHAnsi"/>
          <w:sz w:val="24"/>
          <w:szCs w:val="24"/>
        </w:rPr>
      </w:pPr>
      <w:r w:rsidRPr="00572428">
        <w:rPr>
          <w:rFonts w:asciiTheme="majorHAnsi" w:hAnsiTheme="majorHAnsi"/>
          <w:sz w:val="24"/>
          <w:szCs w:val="24"/>
        </w:rPr>
        <w:t xml:space="preserve">We have replaced “Fertility rates” with “Age-specific fertility rates” for consistency with </w:t>
      </w:r>
      <w:r w:rsidR="004C3E3D" w:rsidRPr="00572428">
        <w:rPr>
          <w:rFonts w:asciiTheme="majorHAnsi" w:hAnsiTheme="majorHAnsi"/>
          <w:sz w:val="24"/>
          <w:szCs w:val="24"/>
        </w:rPr>
        <w:t xml:space="preserve">the </w:t>
      </w:r>
      <w:r w:rsidRPr="00572428">
        <w:rPr>
          <w:rFonts w:asciiTheme="majorHAnsi" w:hAnsiTheme="majorHAnsi"/>
          <w:sz w:val="24"/>
          <w:szCs w:val="24"/>
        </w:rPr>
        <w:t>term used in the text.</w:t>
      </w:r>
    </w:p>
    <w:p w14:paraId="24399EC1" w14:textId="5A4A57A0" w:rsidR="00192CFA" w:rsidRPr="00572428" w:rsidRDefault="00111C46" w:rsidP="00572428">
      <w:pPr>
        <w:spacing w:line="240" w:lineRule="auto"/>
        <w:rPr>
          <w:rFonts w:asciiTheme="majorHAnsi" w:hAnsiTheme="majorHAnsi"/>
          <w:sz w:val="24"/>
          <w:szCs w:val="24"/>
        </w:rPr>
      </w:pPr>
      <w:r w:rsidRPr="00572428">
        <w:rPr>
          <w:rFonts w:asciiTheme="majorHAnsi" w:hAnsiTheme="majorHAnsi"/>
          <w:sz w:val="24"/>
          <w:szCs w:val="24"/>
          <w:highlight w:val="yellow"/>
        </w:rPr>
        <w:t>[</w:t>
      </w:r>
      <w:r w:rsidR="00192CFA" w:rsidRPr="00572428">
        <w:rPr>
          <w:rFonts w:asciiTheme="majorHAnsi" w:hAnsiTheme="majorHAnsi"/>
          <w:sz w:val="24"/>
          <w:szCs w:val="24"/>
          <w:highlight w:val="yellow"/>
        </w:rPr>
        <w:t>Jon- do you think that we should include this on the top bar for each subsequent figure?</w:t>
      </w:r>
      <w:r w:rsidRPr="00572428">
        <w:rPr>
          <w:rFonts w:asciiTheme="majorHAnsi" w:hAnsiTheme="majorHAnsi"/>
          <w:sz w:val="24"/>
          <w:szCs w:val="24"/>
          <w:highlight w:val="yellow"/>
        </w:rPr>
        <w:t>]</w:t>
      </w:r>
    </w:p>
    <w:p w14:paraId="711076E7" w14:textId="1FAE7DB2" w:rsidR="00945C51" w:rsidRPr="00572428" w:rsidRDefault="00945C51" w:rsidP="00572428">
      <w:pPr>
        <w:spacing w:line="240" w:lineRule="auto"/>
        <w:rPr>
          <w:rFonts w:asciiTheme="majorHAnsi" w:hAnsiTheme="majorHAnsi"/>
          <w:sz w:val="24"/>
          <w:szCs w:val="24"/>
        </w:rPr>
      </w:pPr>
    </w:p>
    <w:p w14:paraId="474C3057" w14:textId="4299DA1E" w:rsidR="00945C51" w:rsidRPr="00572428" w:rsidRDefault="00945C51" w:rsidP="00572428">
      <w:pPr>
        <w:spacing w:line="240" w:lineRule="auto"/>
        <w:rPr>
          <w:rFonts w:asciiTheme="majorHAnsi" w:hAnsiTheme="majorHAnsi"/>
          <w:bCs/>
          <w:sz w:val="24"/>
          <w:szCs w:val="24"/>
          <w:highlight w:val="yellow"/>
        </w:rPr>
      </w:pPr>
      <w:r w:rsidRPr="00572428">
        <w:rPr>
          <w:rFonts w:asciiTheme="majorHAnsi" w:hAnsiTheme="majorHAnsi"/>
          <w:bCs/>
          <w:sz w:val="24"/>
          <w:szCs w:val="24"/>
          <w:highlight w:val="yellow"/>
        </w:rPr>
        <w:t>Further comments on figure 1</w:t>
      </w:r>
      <w:r w:rsidRPr="00572428">
        <w:rPr>
          <w:rFonts w:asciiTheme="majorHAnsi" w:hAnsiTheme="majorHAnsi"/>
          <w:bCs/>
          <w:sz w:val="24"/>
          <w:szCs w:val="24"/>
          <w:highlight w:val="yellow"/>
        </w:rPr>
        <w:t>b</w:t>
      </w:r>
      <w:r w:rsidRPr="00572428">
        <w:rPr>
          <w:rFonts w:asciiTheme="majorHAnsi" w:hAnsiTheme="majorHAnsi"/>
          <w:bCs/>
          <w:sz w:val="24"/>
          <w:szCs w:val="24"/>
          <w:highlight w:val="yellow"/>
        </w:rPr>
        <w:t>:</w:t>
      </w:r>
    </w:p>
    <w:p w14:paraId="24D5333C" w14:textId="30A3C7A6" w:rsidR="00945C51" w:rsidRPr="00572428" w:rsidRDefault="00945C51" w:rsidP="00572428">
      <w:pPr>
        <w:pStyle w:val="CommentText"/>
        <w:rPr>
          <w:rFonts w:asciiTheme="majorHAnsi" w:hAnsiTheme="majorHAnsi"/>
          <w:sz w:val="24"/>
          <w:szCs w:val="24"/>
          <w:highlight w:val="yellow"/>
        </w:rPr>
      </w:pPr>
      <w:r w:rsidRPr="00572428">
        <w:rPr>
          <w:rFonts w:asciiTheme="majorHAnsi" w:hAnsiTheme="majorHAnsi"/>
          <w:bCs/>
          <w:sz w:val="24"/>
          <w:szCs w:val="24"/>
          <w:highlight w:val="yellow"/>
        </w:rPr>
        <w:t>J</w:t>
      </w:r>
      <w:r w:rsidRPr="00572428">
        <w:rPr>
          <w:rFonts w:asciiTheme="majorHAnsi" w:hAnsiTheme="majorHAnsi"/>
          <w:sz w:val="24"/>
          <w:szCs w:val="24"/>
          <w:highlight w:val="yellow"/>
        </w:rPr>
        <w:t>on – this looks good.</w:t>
      </w:r>
    </w:p>
    <w:p w14:paraId="221B3880" w14:textId="77777777" w:rsidR="00945C51" w:rsidRPr="00572428" w:rsidRDefault="00945C51" w:rsidP="00572428">
      <w:pPr>
        <w:pStyle w:val="CommentText"/>
        <w:rPr>
          <w:rFonts w:asciiTheme="majorHAnsi" w:hAnsiTheme="majorHAnsi"/>
          <w:sz w:val="24"/>
          <w:szCs w:val="24"/>
          <w:highlight w:val="yellow"/>
        </w:rPr>
      </w:pPr>
    </w:p>
    <w:p w14:paraId="095346B8" w14:textId="77777777" w:rsidR="00945C51" w:rsidRPr="00572428" w:rsidRDefault="00945C51" w:rsidP="00572428">
      <w:pPr>
        <w:pStyle w:val="CommentText"/>
        <w:rPr>
          <w:rFonts w:asciiTheme="majorHAnsi" w:hAnsiTheme="majorHAnsi"/>
          <w:sz w:val="24"/>
          <w:szCs w:val="24"/>
          <w:highlight w:val="yellow"/>
        </w:rPr>
      </w:pPr>
      <w:r w:rsidRPr="00572428">
        <w:rPr>
          <w:rFonts w:asciiTheme="majorHAnsi" w:hAnsiTheme="majorHAnsi"/>
          <w:sz w:val="24"/>
          <w:szCs w:val="24"/>
          <w:highlight w:val="yellow"/>
        </w:rPr>
        <w:t>I have three minor comments:</w:t>
      </w:r>
    </w:p>
    <w:p w14:paraId="5ACCA781" w14:textId="77777777" w:rsidR="00945C51" w:rsidRPr="00572428" w:rsidRDefault="00945C51" w:rsidP="00572428">
      <w:pPr>
        <w:pStyle w:val="CommentText"/>
        <w:rPr>
          <w:rFonts w:asciiTheme="majorHAnsi" w:hAnsiTheme="majorHAnsi"/>
          <w:sz w:val="24"/>
          <w:szCs w:val="24"/>
          <w:highlight w:val="yellow"/>
        </w:rPr>
      </w:pPr>
    </w:p>
    <w:p w14:paraId="7842F593" w14:textId="77777777" w:rsidR="00945C51" w:rsidRPr="00572428" w:rsidRDefault="00945C51" w:rsidP="00572428">
      <w:pPr>
        <w:pStyle w:val="CommentText"/>
        <w:rPr>
          <w:rFonts w:asciiTheme="majorHAnsi" w:hAnsiTheme="majorHAnsi"/>
          <w:sz w:val="24"/>
          <w:szCs w:val="24"/>
          <w:highlight w:val="yellow"/>
        </w:rPr>
      </w:pPr>
      <w:r w:rsidRPr="00572428">
        <w:rPr>
          <w:rFonts w:asciiTheme="majorHAnsi" w:hAnsiTheme="majorHAnsi"/>
          <w:sz w:val="24"/>
          <w:szCs w:val="24"/>
          <w:highlight w:val="yellow"/>
        </w:rPr>
        <w:t>1. The blue label for panel (</w:t>
      </w:r>
      <w:proofErr w:type="gramStart"/>
      <w:r w:rsidRPr="00572428">
        <w:rPr>
          <w:rFonts w:asciiTheme="majorHAnsi" w:hAnsiTheme="majorHAnsi"/>
          <w:sz w:val="24"/>
          <w:szCs w:val="24"/>
          <w:highlight w:val="yellow"/>
        </w:rPr>
        <w:t>c )</w:t>
      </w:r>
      <w:proofErr w:type="gramEnd"/>
      <w:r w:rsidRPr="00572428">
        <w:rPr>
          <w:rFonts w:asciiTheme="majorHAnsi" w:hAnsiTheme="majorHAnsi"/>
          <w:sz w:val="24"/>
          <w:szCs w:val="24"/>
          <w:highlight w:val="yellow"/>
        </w:rPr>
        <w:t xml:space="preserve"> looks a bit odd as it is a bit wider than the labels for panels (a) &amp; (b). Perhaps we should enlarge these as well. I am happy to do the changes if you remind me which software do you use to insert the annotation items.</w:t>
      </w:r>
    </w:p>
    <w:p w14:paraId="3BD3EFF4" w14:textId="77777777" w:rsidR="00945C51" w:rsidRPr="00572428" w:rsidRDefault="00945C51" w:rsidP="00572428">
      <w:pPr>
        <w:pStyle w:val="CommentText"/>
        <w:rPr>
          <w:rFonts w:asciiTheme="majorHAnsi" w:hAnsiTheme="majorHAnsi"/>
          <w:sz w:val="24"/>
          <w:szCs w:val="24"/>
          <w:highlight w:val="yellow"/>
        </w:rPr>
      </w:pPr>
    </w:p>
    <w:p w14:paraId="4CA93EAE" w14:textId="77777777" w:rsidR="00945C51" w:rsidRPr="00572428" w:rsidRDefault="00945C51" w:rsidP="00572428">
      <w:pPr>
        <w:pStyle w:val="CommentText"/>
        <w:rPr>
          <w:rFonts w:asciiTheme="majorHAnsi" w:hAnsiTheme="majorHAnsi"/>
          <w:sz w:val="24"/>
          <w:szCs w:val="24"/>
          <w:highlight w:val="yellow"/>
        </w:rPr>
      </w:pPr>
      <w:r w:rsidRPr="00572428">
        <w:rPr>
          <w:rFonts w:asciiTheme="majorHAnsi" w:hAnsiTheme="majorHAnsi"/>
          <w:sz w:val="24"/>
          <w:szCs w:val="24"/>
          <w:highlight w:val="yellow"/>
        </w:rPr>
        <w:t>2. “Age specific fertility rates” on the top bar should perhaps be “Age-specific fertility rates” for consistency.</w:t>
      </w:r>
    </w:p>
    <w:p w14:paraId="13D6674A" w14:textId="77777777" w:rsidR="00945C51" w:rsidRPr="00572428" w:rsidRDefault="00945C51" w:rsidP="00572428">
      <w:pPr>
        <w:pStyle w:val="CommentText"/>
        <w:rPr>
          <w:rFonts w:asciiTheme="majorHAnsi" w:hAnsiTheme="majorHAnsi"/>
          <w:sz w:val="24"/>
          <w:szCs w:val="24"/>
          <w:highlight w:val="yellow"/>
        </w:rPr>
      </w:pPr>
    </w:p>
    <w:p w14:paraId="23453FB3" w14:textId="77777777" w:rsidR="00945C51" w:rsidRPr="00572428" w:rsidRDefault="00945C51" w:rsidP="00572428">
      <w:pPr>
        <w:pStyle w:val="CommentText"/>
        <w:rPr>
          <w:rFonts w:asciiTheme="majorHAnsi" w:hAnsiTheme="majorHAnsi"/>
          <w:sz w:val="24"/>
          <w:szCs w:val="24"/>
        </w:rPr>
      </w:pPr>
      <w:r w:rsidRPr="00572428">
        <w:rPr>
          <w:rFonts w:asciiTheme="majorHAnsi" w:hAnsiTheme="majorHAnsi"/>
          <w:sz w:val="24"/>
          <w:szCs w:val="24"/>
          <w:highlight w:val="yellow"/>
        </w:rPr>
        <w:t xml:space="preserve">3. The arrow for “Tile </w:t>
      </w:r>
      <w:proofErr w:type="spellStart"/>
      <w:r w:rsidRPr="00572428">
        <w:rPr>
          <w:rFonts w:asciiTheme="majorHAnsi" w:hAnsiTheme="majorHAnsi"/>
          <w:sz w:val="24"/>
          <w:szCs w:val="24"/>
          <w:highlight w:val="yellow"/>
        </w:rPr>
        <w:t>colour</w:t>
      </w:r>
      <w:proofErr w:type="spellEnd"/>
      <w:r w:rsidRPr="00572428">
        <w:rPr>
          <w:rFonts w:asciiTheme="majorHAnsi" w:hAnsiTheme="majorHAnsi"/>
          <w:sz w:val="24"/>
          <w:szCs w:val="24"/>
          <w:highlight w:val="yellow"/>
        </w:rPr>
        <w:t xml:space="preserve"> indicates regions” points to the “ASFRs” bar instead of the “Germany, West” bar</w:t>
      </w:r>
    </w:p>
    <w:p w14:paraId="0418E039" w14:textId="32A98A3F" w:rsidR="00945C51" w:rsidRPr="00572428" w:rsidRDefault="00945C51" w:rsidP="00572428">
      <w:pPr>
        <w:pStyle w:val="CommentText"/>
        <w:rPr>
          <w:rFonts w:asciiTheme="majorHAnsi" w:hAnsiTheme="majorHAnsi"/>
          <w:sz w:val="24"/>
          <w:szCs w:val="24"/>
        </w:rPr>
      </w:pPr>
    </w:p>
    <w:p w14:paraId="3E5C58DE" w14:textId="77777777" w:rsidR="00572428" w:rsidRDefault="00572428">
      <w:pPr>
        <w:rPr>
          <w:rFonts w:asciiTheme="majorHAnsi" w:hAnsiTheme="majorHAnsi"/>
          <w:b/>
          <w:sz w:val="24"/>
          <w:szCs w:val="24"/>
        </w:rPr>
      </w:pPr>
      <w:r>
        <w:rPr>
          <w:rFonts w:asciiTheme="majorHAnsi" w:hAnsiTheme="majorHAnsi"/>
          <w:b/>
          <w:sz w:val="24"/>
          <w:szCs w:val="24"/>
        </w:rPr>
        <w:br w:type="page"/>
      </w:r>
    </w:p>
    <w:p w14:paraId="757BF8F6" w14:textId="5B7F513C" w:rsidR="00E86B86" w:rsidRPr="00572428" w:rsidRDefault="00E86B86" w:rsidP="00572428">
      <w:pPr>
        <w:pStyle w:val="CommentText"/>
        <w:rPr>
          <w:rFonts w:asciiTheme="majorHAnsi" w:hAnsiTheme="majorHAnsi"/>
          <w:b/>
          <w:sz w:val="24"/>
          <w:szCs w:val="24"/>
        </w:rPr>
      </w:pPr>
      <w:r w:rsidRPr="00572428">
        <w:rPr>
          <w:rFonts w:asciiTheme="majorHAnsi" w:hAnsiTheme="majorHAnsi"/>
          <w:b/>
          <w:sz w:val="24"/>
          <w:szCs w:val="24"/>
        </w:rPr>
        <w:lastRenderedPageBreak/>
        <w:t>CO1</w:t>
      </w:r>
      <w:r w:rsidRPr="00572428">
        <w:rPr>
          <w:rFonts w:asciiTheme="majorHAnsi" w:hAnsiTheme="majorHAnsi"/>
          <w:b/>
          <w:sz w:val="24"/>
          <w:szCs w:val="24"/>
        </w:rPr>
        <w:t>4</w:t>
      </w:r>
      <w:r w:rsidRPr="00572428">
        <w:rPr>
          <w:rFonts w:asciiTheme="majorHAnsi" w:hAnsiTheme="majorHAnsi"/>
          <w:b/>
          <w:sz w:val="24"/>
          <w:szCs w:val="24"/>
        </w:rPr>
        <w:t xml:space="preserve">: Lines 174-177: The fertility </w:t>
      </w:r>
      <w:proofErr w:type="gramStart"/>
      <w:r w:rsidRPr="00572428">
        <w:rPr>
          <w:rFonts w:asciiTheme="majorHAnsi" w:hAnsiTheme="majorHAnsi"/>
          <w:b/>
          <w:sz w:val="24"/>
          <w:szCs w:val="24"/>
        </w:rPr>
        <w:t>decline</w:t>
      </w:r>
      <w:proofErr w:type="gramEnd"/>
      <w:r w:rsidRPr="00572428">
        <w:rPr>
          <w:rFonts w:asciiTheme="majorHAnsi" w:hAnsiTheme="majorHAnsi"/>
          <w:b/>
          <w:sz w:val="24"/>
          <w:szCs w:val="24"/>
        </w:rPr>
        <w:t xml:space="preserve"> in the late 1960s was probably caused by several factors. Please reformulate to make clear that next to this factor also others might play a role.</w:t>
      </w:r>
    </w:p>
    <w:p w14:paraId="300AFCD7" w14:textId="77777777" w:rsidR="00E86B86" w:rsidRPr="00572428" w:rsidRDefault="00E86B86" w:rsidP="00572428">
      <w:pPr>
        <w:spacing w:line="240" w:lineRule="auto"/>
        <w:rPr>
          <w:rFonts w:asciiTheme="majorHAnsi" w:hAnsiTheme="majorHAnsi"/>
          <w:bCs/>
          <w:sz w:val="24"/>
          <w:szCs w:val="24"/>
        </w:rPr>
      </w:pPr>
    </w:p>
    <w:p w14:paraId="309292B5" w14:textId="77777777" w:rsidR="00E86B86" w:rsidRPr="00572428" w:rsidRDefault="00E86B86" w:rsidP="00572428">
      <w:pPr>
        <w:spacing w:line="240" w:lineRule="auto"/>
        <w:rPr>
          <w:rFonts w:asciiTheme="majorHAnsi" w:hAnsiTheme="majorHAnsi"/>
          <w:bCs/>
          <w:sz w:val="24"/>
          <w:szCs w:val="24"/>
        </w:rPr>
      </w:pPr>
      <w:r w:rsidRPr="00572428">
        <w:rPr>
          <w:rFonts w:asciiTheme="majorHAnsi" w:hAnsiTheme="majorHAnsi"/>
          <w:bCs/>
          <w:sz w:val="24"/>
          <w:szCs w:val="24"/>
        </w:rPr>
        <w:t>We have reformulated the sentence which now reads: “</w:t>
      </w:r>
      <w:r w:rsidRPr="00572428">
        <w:rPr>
          <w:rFonts w:asciiTheme="majorHAnsi" w:hAnsiTheme="majorHAnsi"/>
          <w:color w:val="000000"/>
          <w:sz w:val="24"/>
          <w:szCs w:val="24"/>
        </w:rPr>
        <w:t>These include the fall in fertility rates at all ages seen in the late 1960s, coinciding with the diffusion of  more effective contraceptive methods among other factors (as each vertical section through the figure is a cohort, a period effect will appear as a diagonal band moving bottom right to top left).</w:t>
      </w:r>
      <w:r w:rsidRPr="00572428">
        <w:rPr>
          <w:rFonts w:asciiTheme="majorHAnsi" w:hAnsiTheme="majorHAnsi"/>
          <w:bCs/>
          <w:sz w:val="24"/>
          <w:szCs w:val="24"/>
        </w:rPr>
        <w:t>”</w:t>
      </w:r>
    </w:p>
    <w:p w14:paraId="0212F1FD" w14:textId="77777777" w:rsidR="00E86B86" w:rsidRPr="00572428" w:rsidRDefault="00E86B86" w:rsidP="00572428">
      <w:pPr>
        <w:widowControl w:val="0"/>
        <w:spacing w:line="240" w:lineRule="auto"/>
        <w:rPr>
          <w:rFonts w:asciiTheme="majorHAnsi" w:hAnsiTheme="majorHAnsi"/>
          <w:sz w:val="24"/>
          <w:szCs w:val="24"/>
        </w:rPr>
      </w:pPr>
    </w:p>
    <w:p w14:paraId="304A7FBF" w14:textId="2A69EC90" w:rsidR="005459AF" w:rsidRPr="00572428" w:rsidRDefault="00111C46" w:rsidP="00572428">
      <w:pPr>
        <w:pStyle w:val="CommentText"/>
        <w:rPr>
          <w:rFonts w:asciiTheme="majorHAnsi" w:hAnsiTheme="majorHAnsi"/>
          <w:b/>
          <w:bCs/>
          <w:sz w:val="24"/>
          <w:szCs w:val="24"/>
        </w:rPr>
      </w:pPr>
      <w:r w:rsidRPr="00572428">
        <w:rPr>
          <w:rFonts w:asciiTheme="majorHAnsi" w:hAnsiTheme="majorHAnsi"/>
          <w:b/>
          <w:bCs/>
          <w:sz w:val="24"/>
          <w:szCs w:val="24"/>
        </w:rPr>
        <w:t>CO1</w:t>
      </w:r>
      <w:r w:rsidR="004C3E3D" w:rsidRPr="00572428">
        <w:rPr>
          <w:rFonts w:asciiTheme="majorHAnsi" w:hAnsiTheme="majorHAnsi"/>
          <w:b/>
          <w:bCs/>
          <w:sz w:val="24"/>
          <w:szCs w:val="24"/>
        </w:rPr>
        <w:t>5</w:t>
      </w:r>
      <w:r w:rsidRPr="00572428">
        <w:rPr>
          <w:rFonts w:asciiTheme="majorHAnsi" w:hAnsiTheme="majorHAnsi"/>
          <w:b/>
          <w:bCs/>
          <w:sz w:val="24"/>
          <w:szCs w:val="24"/>
        </w:rPr>
        <w:t xml:space="preserve">: </w:t>
      </w:r>
      <w:r w:rsidR="005459AF" w:rsidRPr="00572428">
        <w:rPr>
          <w:rFonts w:asciiTheme="majorHAnsi" w:hAnsiTheme="majorHAnsi"/>
          <w:b/>
          <w:bCs/>
          <w:sz w:val="24"/>
          <w:szCs w:val="24"/>
        </w:rPr>
        <w:t>Line 18</w:t>
      </w:r>
      <w:r w:rsidR="00DF691D" w:rsidRPr="00572428">
        <w:rPr>
          <w:rFonts w:asciiTheme="majorHAnsi" w:hAnsiTheme="majorHAnsi"/>
          <w:b/>
          <w:bCs/>
          <w:sz w:val="24"/>
          <w:szCs w:val="24"/>
        </w:rPr>
        <w:t>9</w:t>
      </w:r>
      <w:r w:rsidRPr="00572428">
        <w:rPr>
          <w:rFonts w:asciiTheme="majorHAnsi" w:hAnsiTheme="majorHAnsi"/>
          <w:b/>
          <w:bCs/>
          <w:sz w:val="24"/>
          <w:szCs w:val="24"/>
        </w:rPr>
        <w:t>:</w:t>
      </w:r>
      <w:r w:rsidR="005459AF" w:rsidRPr="00572428">
        <w:rPr>
          <w:rFonts w:asciiTheme="majorHAnsi" w:hAnsiTheme="majorHAnsi"/>
          <w:b/>
          <w:bCs/>
          <w:sz w:val="24"/>
          <w:szCs w:val="24"/>
        </w:rPr>
        <w:t xml:space="preserve"> I find this still quite speculative. If for whatever reason there is a trend change towards higher fertility among the later cohorts, this would not be visible in the contour plot (or only if you are talking about the immediately following cohort). The tendencies you are speculating about might be more visible if more contour lines of lower fertility levels are shown as well. I would rather skip this speculation.</w:t>
      </w:r>
    </w:p>
    <w:p w14:paraId="47EA550C" w14:textId="35139017" w:rsidR="00111C46" w:rsidRPr="00572428" w:rsidRDefault="00111C46" w:rsidP="00572428">
      <w:pPr>
        <w:spacing w:line="240" w:lineRule="auto"/>
        <w:rPr>
          <w:rFonts w:asciiTheme="majorHAnsi" w:hAnsiTheme="majorHAnsi"/>
          <w:b/>
          <w:bCs/>
          <w:sz w:val="24"/>
          <w:szCs w:val="24"/>
        </w:rPr>
      </w:pPr>
    </w:p>
    <w:p w14:paraId="15C7D53B" w14:textId="34A7705D" w:rsidR="00111C46" w:rsidRPr="00572428" w:rsidRDefault="005459AF" w:rsidP="00572428">
      <w:pPr>
        <w:spacing w:line="240" w:lineRule="auto"/>
        <w:rPr>
          <w:rFonts w:asciiTheme="majorHAnsi" w:hAnsiTheme="majorHAnsi"/>
          <w:sz w:val="24"/>
          <w:szCs w:val="24"/>
        </w:rPr>
      </w:pPr>
      <w:r w:rsidRPr="00572428">
        <w:rPr>
          <w:rFonts w:asciiTheme="majorHAnsi" w:hAnsiTheme="majorHAnsi"/>
          <w:sz w:val="24"/>
          <w:szCs w:val="24"/>
        </w:rPr>
        <w:t>We have dropped the following text: “</w:t>
      </w:r>
      <w:r w:rsidRPr="00572428">
        <w:rPr>
          <w:rFonts w:asciiTheme="majorHAnsi" w:hAnsiTheme="majorHAnsi"/>
          <w:color w:val="000000"/>
          <w:sz w:val="24"/>
          <w:szCs w:val="24"/>
        </w:rPr>
        <w:t>Though we cannot know with certainty, we can make some reasonable informal extrapolations of the contours for more recent cohorts by assuming the following: firstly, that so long as the contours are within ages ranging up to around 43 years, they can probably be assumed to continue linearly; secondly, if the contours trend upwards towards older ages (around 44 years and older), the total cumulative fertility of later cohorts is likely to become less than the level indicated by the contour, and so the contour is likely to move vertically upwards.</w:t>
      </w:r>
      <w:r w:rsidRPr="00572428">
        <w:rPr>
          <w:rFonts w:asciiTheme="majorHAnsi" w:hAnsiTheme="majorHAnsi"/>
          <w:sz w:val="24"/>
          <w:szCs w:val="24"/>
        </w:rPr>
        <w:t>”</w:t>
      </w:r>
    </w:p>
    <w:p w14:paraId="168E6373" w14:textId="6F89FE14" w:rsidR="00D542B9" w:rsidRPr="00572428" w:rsidRDefault="00D542B9" w:rsidP="00572428">
      <w:pPr>
        <w:spacing w:line="240" w:lineRule="auto"/>
        <w:rPr>
          <w:rFonts w:asciiTheme="majorHAnsi" w:hAnsiTheme="majorHAnsi"/>
          <w:sz w:val="24"/>
          <w:szCs w:val="24"/>
        </w:rPr>
      </w:pPr>
    </w:p>
    <w:p w14:paraId="3E79EC94" w14:textId="1EEBADAB" w:rsidR="008E1BAA" w:rsidRPr="00572428" w:rsidRDefault="008E1BAA" w:rsidP="00572428">
      <w:pPr>
        <w:spacing w:line="240" w:lineRule="auto"/>
        <w:rPr>
          <w:rFonts w:asciiTheme="majorHAnsi" w:hAnsiTheme="majorHAnsi"/>
          <w:b/>
          <w:bCs/>
          <w:sz w:val="24"/>
          <w:szCs w:val="24"/>
        </w:rPr>
      </w:pPr>
      <w:r w:rsidRPr="00572428">
        <w:rPr>
          <w:rFonts w:asciiTheme="majorHAnsi" w:hAnsiTheme="majorHAnsi"/>
          <w:b/>
          <w:bCs/>
          <w:sz w:val="24"/>
          <w:szCs w:val="24"/>
        </w:rPr>
        <w:t>CO1</w:t>
      </w:r>
      <w:r w:rsidR="004C3E3D" w:rsidRPr="00572428">
        <w:rPr>
          <w:rFonts w:asciiTheme="majorHAnsi" w:hAnsiTheme="majorHAnsi"/>
          <w:b/>
          <w:bCs/>
          <w:sz w:val="24"/>
          <w:szCs w:val="24"/>
        </w:rPr>
        <w:t>6</w:t>
      </w:r>
      <w:r w:rsidRPr="00572428">
        <w:rPr>
          <w:rFonts w:asciiTheme="majorHAnsi" w:hAnsiTheme="majorHAnsi"/>
          <w:b/>
          <w:bCs/>
          <w:sz w:val="24"/>
          <w:szCs w:val="24"/>
        </w:rPr>
        <w:t>: Line 1</w:t>
      </w:r>
      <w:r w:rsidR="00DF691D" w:rsidRPr="00572428">
        <w:rPr>
          <w:rFonts w:asciiTheme="majorHAnsi" w:hAnsiTheme="majorHAnsi"/>
          <w:b/>
          <w:bCs/>
          <w:sz w:val="24"/>
          <w:szCs w:val="24"/>
        </w:rPr>
        <w:t>91</w:t>
      </w:r>
      <w:r w:rsidRPr="00572428">
        <w:rPr>
          <w:rFonts w:asciiTheme="majorHAnsi" w:hAnsiTheme="majorHAnsi"/>
          <w:b/>
          <w:bCs/>
          <w:sz w:val="24"/>
          <w:szCs w:val="24"/>
        </w:rPr>
        <w:t>:</w:t>
      </w:r>
      <w:r w:rsidRPr="00572428">
        <w:rPr>
          <w:rFonts w:asciiTheme="majorHAnsi" w:hAnsiTheme="majorHAnsi"/>
          <w:b/>
          <w:sz w:val="24"/>
          <w:szCs w:val="24"/>
        </w:rPr>
        <w:t xml:space="preserve"> Repetition of the word “shows”.</w:t>
      </w:r>
    </w:p>
    <w:p w14:paraId="4AECF127" w14:textId="77777777" w:rsidR="008E1BAA" w:rsidRPr="00572428" w:rsidRDefault="008E1BAA" w:rsidP="00572428">
      <w:pPr>
        <w:spacing w:line="240" w:lineRule="auto"/>
        <w:rPr>
          <w:rFonts w:asciiTheme="majorHAnsi" w:hAnsiTheme="majorHAnsi"/>
          <w:sz w:val="24"/>
          <w:szCs w:val="24"/>
        </w:rPr>
      </w:pPr>
    </w:p>
    <w:p w14:paraId="7EEC3843" w14:textId="1EEA928D" w:rsidR="008E1BAA" w:rsidRPr="00572428" w:rsidRDefault="008E1BAA" w:rsidP="00572428">
      <w:pPr>
        <w:spacing w:line="240" w:lineRule="auto"/>
        <w:rPr>
          <w:rFonts w:asciiTheme="majorHAnsi" w:hAnsiTheme="majorHAnsi"/>
          <w:sz w:val="24"/>
          <w:szCs w:val="24"/>
        </w:rPr>
      </w:pPr>
      <w:r w:rsidRPr="00572428">
        <w:rPr>
          <w:rFonts w:asciiTheme="majorHAnsi" w:hAnsiTheme="majorHAnsi"/>
          <w:sz w:val="24"/>
          <w:szCs w:val="24"/>
        </w:rPr>
        <w:t>We have replaced the word “shows” with the word “presents”.</w:t>
      </w:r>
    </w:p>
    <w:p w14:paraId="2F934549" w14:textId="77777777" w:rsidR="008E1BAA" w:rsidRPr="00572428" w:rsidRDefault="008E1BAA" w:rsidP="00572428">
      <w:pPr>
        <w:spacing w:line="240" w:lineRule="auto"/>
        <w:rPr>
          <w:rFonts w:asciiTheme="majorHAnsi" w:hAnsiTheme="majorHAnsi"/>
          <w:b/>
          <w:sz w:val="24"/>
          <w:szCs w:val="24"/>
        </w:rPr>
      </w:pPr>
    </w:p>
    <w:p w14:paraId="6AEB05B5" w14:textId="306F6CE4" w:rsidR="00D542B9" w:rsidRPr="00572428" w:rsidRDefault="00D542B9" w:rsidP="00572428">
      <w:pPr>
        <w:spacing w:line="240" w:lineRule="auto"/>
        <w:rPr>
          <w:rFonts w:asciiTheme="majorHAnsi" w:hAnsiTheme="majorHAnsi"/>
          <w:b/>
          <w:sz w:val="24"/>
          <w:szCs w:val="24"/>
        </w:rPr>
      </w:pPr>
      <w:r w:rsidRPr="00572428">
        <w:rPr>
          <w:rFonts w:asciiTheme="majorHAnsi" w:hAnsiTheme="majorHAnsi"/>
          <w:b/>
          <w:sz w:val="24"/>
          <w:szCs w:val="24"/>
        </w:rPr>
        <w:t>CO1</w:t>
      </w:r>
      <w:r w:rsidR="00E45733" w:rsidRPr="00572428">
        <w:rPr>
          <w:rFonts w:asciiTheme="majorHAnsi" w:hAnsiTheme="majorHAnsi"/>
          <w:b/>
          <w:sz w:val="24"/>
          <w:szCs w:val="24"/>
        </w:rPr>
        <w:t>7</w:t>
      </w:r>
      <w:r w:rsidRPr="00572428">
        <w:rPr>
          <w:rFonts w:asciiTheme="majorHAnsi" w:hAnsiTheme="majorHAnsi"/>
          <w:b/>
          <w:sz w:val="24"/>
          <w:szCs w:val="24"/>
        </w:rPr>
        <w:t>: Line</w:t>
      </w:r>
      <w:r w:rsidR="006F6B8F" w:rsidRPr="00572428">
        <w:rPr>
          <w:rFonts w:asciiTheme="majorHAnsi" w:hAnsiTheme="majorHAnsi"/>
          <w:b/>
          <w:sz w:val="24"/>
          <w:szCs w:val="24"/>
        </w:rPr>
        <w:t>s</w:t>
      </w:r>
      <w:r w:rsidRPr="00572428">
        <w:rPr>
          <w:rFonts w:asciiTheme="majorHAnsi" w:hAnsiTheme="majorHAnsi"/>
          <w:b/>
          <w:sz w:val="24"/>
          <w:szCs w:val="24"/>
        </w:rPr>
        <w:t xml:space="preserve"> </w:t>
      </w:r>
      <w:r w:rsidR="00DF691D" w:rsidRPr="00572428">
        <w:rPr>
          <w:rFonts w:asciiTheme="majorHAnsi" w:hAnsiTheme="majorHAnsi"/>
          <w:b/>
          <w:sz w:val="24"/>
          <w:szCs w:val="24"/>
        </w:rPr>
        <w:t>204-205</w:t>
      </w:r>
      <w:r w:rsidRPr="00572428">
        <w:rPr>
          <w:rFonts w:asciiTheme="majorHAnsi" w:hAnsiTheme="majorHAnsi"/>
          <w:b/>
          <w:sz w:val="24"/>
          <w:szCs w:val="24"/>
        </w:rPr>
        <w:t xml:space="preserve">: </w:t>
      </w:r>
      <w:r w:rsidR="006F6B8F" w:rsidRPr="00572428">
        <w:rPr>
          <w:rFonts w:asciiTheme="majorHAnsi" w:hAnsiTheme="majorHAnsi"/>
          <w:b/>
          <w:sz w:val="24"/>
          <w:szCs w:val="24"/>
        </w:rPr>
        <w:t xml:space="preserve">While reading, I first thought that “these changes” refers to what happened after 1989. But </w:t>
      </w:r>
      <w:proofErr w:type="gramStart"/>
      <w:r w:rsidR="006F6B8F" w:rsidRPr="00572428">
        <w:rPr>
          <w:rFonts w:asciiTheme="majorHAnsi" w:hAnsiTheme="majorHAnsi"/>
          <w:b/>
          <w:sz w:val="24"/>
          <w:szCs w:val="24"/>
        </w:rPr>
        <w:t>actually</w:t>
      </w:r>
      <w:proofErr w:type="gramEnd"/>
      <w:r w:rsidR="006F6B8F" w:rsidRPr="00572428">
        <w:rPr>
          <w:rFonts w:asciiTheme="majorHAnsi" w:hAnsiTheme="majorHAnsi"/>
          <w:b/>
          <w:sz w:val="24"/>
          <w:szCs w:val="24"/>
        </w:rPr>
        <w:t xml:space="preserve"> you are referring here to the whole period for which data are available. Please make this clear</w:t>
      </w:r>
      <w:r w:rsidR="0027255E" w:rsidRPr="00572428">
        <w:rPr>
          <w:rFonts w:asciiTheme="majorHAnsi" w:hAnsiTheme="majorHAnsi"/>
          <w:b/>
          <w:sz w:val="24"/>
          <w:szCs w:val="24"/>
        </w:rPr>
        <w:t>er</w:t>
      </w:r>
      <w:r w:rsidR="006F6B8F" w:rsidRPr="00572428">
        <w:rPr>
          <w:rFonts w:asciiTheme="majorHAnsi" w:hAnsiTheme="majorHAnsi"/>
          <w:b/>
          <w:sz w:val="24"/>
          <w:szCs w:val="24"/>
        </w:rPr>
        <w:t xml:space="preserve"> in the text</w:t>
      </w:r>
      <w:r w:rsidRPr="00572428">
        <w:rPr>
          <w:rFonts w:asciiTheme="majorHAnsi" w:hAnsiTheme="majorHAnsi"/>
          <w:b/>
          <w:sz w:val="24"/>
          <w:szCs w:val="24"/>
        </w:rPr>
        <w:t>.</w:t>
      </w:r>
    </w:p>
    <w:p w14:paraId="5546ED49" w14:textId="77777777" w:rsidR="00D542B9" w:rsidRPr="00572428" w:rsidRDefault="00D542B9" w:rsidP="00572428">
      <w:pPr>
        <w:spacing w:line="240" w:lineRule="auto"/>
        <w:rPr>
          <w:rFonts w:asciiTheme="majorHAnsi" w:hAnsiTheme="majorHAnsi"/>
          <w:bCs/>
          <w:sz w:val="24"/>
          <w:szCs w:val="24"/>
        </w:rPr>
      </w:pPr>
    </w:p>
    <w:p w14:paraId="1D09DF2A" w14:textId="4E1F9BC8" w:rsidR="00D542B9" w:rsidRPr="00572428" w:rsidRDefault="006F6B8F" w:rsidP="00572428">
      <w:pPr>
        <w:spacing w:line="240" w:lineRule="auto"/>
        <w:rPr>
          <w:rFonts w:asciiTheme="majorHAnsi" w:hAnsiTheme="majorHAnsi"/>
          <w:bCs/>
          <w:sz w:val="24"/>
          <w:szCs w:val="24"/>
        </w:rPr>
      </w:pPr>
      <w:r w:rsidRPr="00572428">
        <w:rPr>
          <w:rFonts w:asciiTheme="majorHAnsi" w:hAnsiTheme="majorHAnsi"/>
          <w:bCs/>
          <w:sz w:val="24"/>
          <w:szCs w:val="24"/>
        </w:rPr>
        <w:t xml:space="preserve">The sentence has been </w:t>
      </w:r>
      <w:r w:rsidR="00E45733" w:rsidRPr="00572428">
        <w:rPr>
          <w:rFonts w:asciiTheme="majorHAnsi" w:hAnsiTheme="majorHAnsi"/>
          <w:bCs/>
          <w:sz w:val="24"/>
          <w:szCs w:val="24"/>
        </w:rPr>
        <w:t>revised</w:t>
      </w:r>
      <w:r w:rsidRPr="00572428">
        <w:rPr>
          <w:rFonts w:asciiTheme="majorHAnsi" w:hAnsiTheme="majorHAnsi"/>
          <w:bCs/>
          <w:sz w:val="24"/>
          <w:szCs w:val="24"/>
        </w:rPr>
        <w:t xml:space="preserve"> and now reads: “</w:t>
      </w:r>
      <w:r w:rsidRPr="00572428">
        <w:rPr>
          <w:rFonts w:asciiTheme="majorHAnsi" w:hAnsiTheme="majorHAnsi"/>
          <w:color w:val="000000"/>
          <w:sz w:val="24"/>
          <w:szCs w:val="24"/>
        </w:rPr>
        <w:t>By looking at the contours, we can see the effects that these changes in age-specific fertility, visualized over the whole period, had on completed cohort fertility rates.</w:t>
      </w:r>
      <w:r w:rsidRPr="00572428">
        <w:rPr>
          <w:rFonts w:asciiTheme="majorHAnsi" w:hAnsiTheme="majorHAnsi"/>
          <w:bCs/>
          <w:sz w:val="24"/>
          <w:szCs w:val="24"/>
        </w:rPr>
        <w:t>”</w:t>
      </w:r>
    </w:p>
    <w:p w14:paraId="1BE53429" w14:textId="1D157C33" w:rsidR="00D542B9" w:rsidRPr="00572428" w:rsidRDefault="00D542B9" w:rsidP="00572428">
      <w:pPr>
        <w:spacing w:line="240" w:lineRule="auto"/>
        <w:rPr>
          <w:rFonts w:asciiTheme="majorHAnsi" w:hAnsiTheme="majorHAnsi"/>
          <w:sz w:val="24"/>
          <w:szCs w:val="24"/>
        </w:rPr>
      </w:pPr>
    </w:p>
    <w:p w14:paraId="054485E8" w14:textId="5234F2F1" w:rsidR="00C66B1D" w:rsidRPr="00572428" w:rsidRDefault="00C66B1D" w:rsidP="00572428">
      <w:pPr>
        <w:spacing w:line="240" w:lineRule="auto"/>
        <w:rPr>
          <w:rFonts w:asciiTheme="majorHAnsi" w:hAnsiTheme="majorHAnsi"/>
          <w:b/>
          <w:sz w:val="24"/>
          <w:szCs w:val="24"/>
        </w:rPr>
      </w:pPr>
      <w:r w:rsidRPr="00572428">
        <w:rPr>
          <w:rFonts w:asciiTheme="majorHAnsi" w:hAnsiTheme="majorHAnsi"/>
          <w:b/>
          <w:sz w:val="24"/>
          <w:szCs w:val="24"/>
        </w:rPr>
        <w:t>CO1</w:t>
      </w:r>
      <w:r w:rsidR="00E45733" w:rsidRPr="00572428">
        <w:rPr>
          <w:rFonts w:asciiTheme="majorHAnsi" w:hAnsiTheme="majorHAnsi"/>
          <w:b/>
          <w:sz w:val="24"/>
          <w:szCs w:val="24"/>
        </w:rPr>
        <w:t>8</w:t>
      </w:r>
      <w:r w:rsidRPr="00572428">
        <w:rPr>
          <w:rFonts w:asciiTheme="majorHAnsi" w:hAnsiTheme="majorHAnsi"/>
          <w:b/>
          <w:sz w:val="24"/>
          <w:szCs w:val="24"/>
        </w:rPr>
        <w:t>: Line 21</w:t>
      </w:r>
      <w:r w:rsidR="00DF691D" w:rsidRPr="00572428">
        <w:rPr>
          <w:rFonts w:asciiTheme="majorHAnsi" w:hAnsiTheme="majorHAnsi"/>
          <w:b/>
          <w:sz w:val="24"/>
          <w:szCs w:val="24"/>
        </w:rPr>
        <w:t>3</w:t>
      </w:r>
      <w:r w:rsidRPr="00572428">
        <w:rPr>
          <w:rFonts w:asciiTheme="majorHAnsi" w:hAnsiTheme="majorHAnsi"/>
          <w:b/>
          <w:sz w:val="24"/>
          <w:szCs w:val="24"/>
        </w:rPr>
        <w:t xml:space="preserve"> (figure 1c): Please choose a more meaningful title for this plot: e.g. Comparison of fertility trends in West and East Germany.</w:t>
      </w:r>
    </w:p>
    <w:p w14:paraId="30D1D01A" w14:textId="77777777" w:rsidR="00C66B1D" w:rsidRPr="00572428" w:rsidRDefault="00C66B1D" w:rsidP="00572428">
      <w:pPr>
        <w:spacing w:line="240" w:lineRule="auto"/>
        <w:rPr>
          <w:rFonts w:asciiTheme="majorHAnsi" w:hAnsiTheme="majorHAnsi"/>
          <w:bCs/>
          <w:sz w:val="24"/>
          <w:szCs w:val="24"/>
        </w:rPr>
      </w:pPr>
    </w:p>
    <w:p w14:paraId="7C293F79" w14:textId="77777777" w:rsidR="00C66B1D" w:rsidRPr="00572428" w:rsidRDefault="00C66B1D" w:rsidP="00572428">
      <w:pPr>
        <w:spacing w:line="240" w:lineRule="auto"/>
        <w:rPr>
          <w:rFonts w:asciiTheme="majorHAnsi" w:hAnsiTheme="majorHAnsi"/>
          <w:bCs/>
          <w:sz w:val="24"/>
          <w:szCs w:val="24"/>
        </w:rPr>
      </w:pPr>
      <w:r w:rsidRPr="00572428">
        <w:rPr>
          <w:rFonts w:asciiTheme="majorHAnsi" w:hAnsiTheme="majorHAnsi"/>
          <w:bCs/>
          <w:sz w:val="24"/>
          <w:szCs w:val="24"/>
        </w:rPr>
        <w:t>We have changed the title of figure 1c accordingly.</w:t>
      </w:r>
    </w:p>
    <w:p w14:paraId="5574F07A" w14:textId="77777777" w:rsidR="00C66B1D" w:rsidRPr="00572428" w:rsidRDefault="00C66B1D" w:rsidP="00572428">
      <w:pPr>
        <w:spacing w:line="240" w:lineRule="auto"/>
        <w:rPr>
          <w:rFonts w:asciiTheme="majorHAnsi" w:hAnsiTheme="majorHAnsi"/>
          <w:sz w:val="24"/>
          <w:szCs w:val="24"/>
        </w:rPr>
      </w:pPr>
    </w:p>
    <w:p w14:paraId="1DD37656" w14:textId="77777777" w:rsidR="00572428" w:rsidRDefault="00572428">
      <w:pPr>
        <w:rPr>
          <w:rFonts w:asciiTheme="majorHAnsi" w:hAnsiTheme="majorHAnsi"/>
          <w:b/>
          <w:sz w:val="24"/>
          <w:szCs w:val="24"/>
        </w:rPr>
      </w:pPr>
      <w:r>
        <w:rPr>
          <w:rFonts w:asciiTheme="majorHAnsi" w:hAnsiTheme="majorHAnsi"/>
          <w:b/>
          <w:sz w:val="24"/>
          <w:szCs w:val="24"/>
        </w:rPr>
        <w:br w:type="page"/>
      </w:r>
    </w:p>
    <w:p w14:paraId="38E3C8CE" w14:textId="77CA0FF7" w:rsidR="00C66B1D" w:rsidRPr="00572428" w:rsidRDefault="00C66B1D" w:rsidP="00572428">
      <w:pPr>
        <w:spacing w:line="240" w:lineRule="auto"/>
        <w:rPr>
          <w:rFonts w:asciiTheme="majorHAnsi" w:hAnsiTheme="majorHAnsi"/>
          <w:b/>
          <w:sz w:val="24"/>
          <w:szCs w:val="24"/>
        </w:rPr>
      </w:pPr>
      <w:r w:rsidRPr="00572428">
        <w:rPr>
          <w:rFonts w:asciiTheme="majorHAnsi" w:hAnsiTheme="majorHAnsi"/>
          <w:b/>
          <w:sz w:val="24"/>
          <w:szCs w:val="24"/>
        </w:rPr>
        <w:lastRenderedPageBreak/>
        <w:t>CO1</w:t>
      </w:r>
      <w:r w:rsidR="00E45733" w:rsidRPr="00572428">
        <w:rPr>
          <w:rFonts w:asciiTheme="majorHAnsi" w:hAnsiTheme="majorHAnsi"/>
          <w:b/>
          <w:sz w:val="24"/>
          <w:szCs w:val="24"/>
        </w:rPr>
        <w:t>9</w:t>
      </w:r>
      <w:r w:rsidRPr="00572428">
        <w:rPr>
          <w:rFonts w:asciiTheme="majorHAnsi" w:hAnsiTheme="majorHAnsi"/>
          <w:b/>
          <w:sz w:val="24"/>
          <w:szCs w:val="24"/>
        </w:rPr>
        <w:t>: Lines 21</w:t>
      </w:r>
      <w:r w:rsidR="00DF691D" w:rsidRPr="00572428">
        <w:rPr>
          <w:rFonts w:asciiTheme="majorHAnsi" w:hAnsiTheme="majorHAnsi"/>
          <w:b/>
          <w:sz w:val="24"/>
          <w:szCs w:val="24"/>
        </w:rPr>
        <w:t>3</w:t>
      </w:r>
      <w:r w:rsidRPr="00572428">
        <w:rPr>
          <w:rFonts w:asciiTheme="majorHAnsi" w:hAnsiTheme="majorHAnsi"/>
          <w:b/>
          <w:sz w:val="24"/>
          <w:szCs w:val="24"/>
        </w:rPr>
        <w:t>-2</w:t>
      </w:r>
      <w:r w:rsidR="00DF691D" w:rsidRPr="00572428">
        <w:rPr>
          <w:rFonts w:asciiTheme="majorHAnsi" w:hAnsiTheme="majorHAnsi"/>
          <w:b/>
          <w:sz w:val="24"/>
          <w:szCs w:val="24"/>
        </w:rPr>
        <w:t>2</w:t>
      </w:r>
      <w:r w:rsidRPr="00572428">
        <w:rPr>
          <w:rFonts w:asciiTheme="majorHAnsi" w:hAnsiTheme="majorHAnsi"/>
          <w:b/>
          <w:sz w:val="24"/>
          <w:szCs w:val="24"/>
        </w:rPr>
        <w:t>1 (figure 1c): On this second and all other plots you can put this information [cohort, not period, on x-axis]</w:t>
      </w:r>
      <w:r w:rsidR="006F6B8F" w:rsidRPr="00572428">
        <w:rPr>
          <w:rFonts w:asciiTheme="majorHAnsi" w:hAnsiTheme="majorHAnsi"/>
          <w:b/>
          <w:sz w:val="24"/>
          <w:szCs w:val="24"/>
        </w:rPr>
        <w:t xml:space="preserve"> </w:t>
      </w:r>
      <w:r w:rsidRPr="00572428">
        <w:rPr>
          <w:rFonts w:asciiTheme="majorHAnsi" w:hAnsiTheme="majorHAnsi"/>
          <w:b/>
          <w:sz w:val="24"/>
          <w:szCs w:val="24"/>
        </w:rPr>
        <w:t>in a note.</w:t>
      </w:r>
    </w:p>
    <w:p w14:paraId="159B573D" w14:textId="77777777" w:rsidR="00C66B1D" w:rsidRPr="00572428" w:rsidRDefault="00C66B1D" w:rsidP="00572428">
      <w:pPr>
        <w:spacing w:line="240" w:lineRule="auto"/>
        <w:rPr>
          <w:rFonts w:asciiTheme="majorHAnsi" w:hAnsiTheme="majorHAnsi"/>
          <w:bCs/>
          <w:sz w:val="24"/>
          <w:szCs w:val="24"/>
        </w:rPr>
      </w:pPr>
    </w:p>
    <w:p w14:paraId="036E6ED2" w14:textId="228D8F0D" w:rsidR="00C66B1D" w:rsidRPr="00572428" w:rsidRDefault="00C66B1D" w:rsidP="00572428">
      <w:pPr>
        <w:spacing w:line="240" w:lineRule="auto"/>
        <w:rPr>
          <w:rFonts w:asciiTheme="majorHAnsi" w:hAnsiTheme="majorHAnsi"/>
          <w:bCs/>
          <w:sz w:val="24"/>
          <w:szCs w:val="24"/>
        </w:rPr>
      </w:pPr>
      <w:r w:rsidRPr="00572428">
        <w:rPr>
          <w:rFonts w:asciiTheme="majorHAnsi" w:hAnsiTheme="majorHAnsi"/>
          <w:bCs/>
          <w:sz w:val="24"/>
          <w:szCs w:val="24"/>
        </w:rPr>
        <w:t xml:space="preserve">We have </w:t>
      </w:r>
      <w:r w:rsidR="006F6B8F" w:rsidRPr="00572428">
        <w:rPr>
          <w:rFonts w:asciiTheme="majorHAnsi" w:hAnsiTheme="majorHAnsi"/>
          <w:bCs/>
          <w:sz w:val="24"/>
          <w:szCs w:val="24"/>
        </w:rPr>
        <w:t xml:space="preserve">moved this information </w:t>
      </w:r>
      <w:r w:rsidR="00E45733" w:rsidRPr="00572428">
        <w:rPr>
          <w:rFonts w:asciiTheme="majorHAnsi" w:hAnsiTheme="majorHAnsi"/>
          <w:bCs/>
          <w:sz w:val="24"/>
          <w:szCs w:val="24"/>
        </w:rPr>
        <w:t>to note (a) “Cohort and not period is indicated on x-axis” in</w:t>
      </w:r>
      <w:r w:rsidR="006F6B8F" w:rsidRPr="00572428">
        <w:rPr>
          <w:rFonts w:asciiTheme="majorHAnsi" w:hAnsiTheme="majorHAnsi"/>
          <w:bCs/>
          <w:sz w:val="24"/>
          <w:szCs w:val="24"/>
        </w:rPr>
        <w:t xml:space="preserve"> figures 1b-3</w:t>
      </w:r>
      <w:r w:rsidRPr="00572428">
        <w:rPr>
          <w:rFonts w:asciiTheme="majorHAnsi" w:hAnsiTheme="majorHAnsi"/>
          <w:bCs/>
          <w:sz w:val="24"/>
          <w:szCs w:val="24"/>
        </w:rPr>
        <w:t>.</w:t>
      </w:r>
    </w:p>
    <w:p w14:paraId="3E9E0F7C" w14:textId="77777777" w:rsidR="00C66B1D" w:rsidRPr="00572428" w:rsidRDefault="00C66B1D" w:rsidP="00572428">
      <w:pPr>
        <w:spacing w:line="240" w:lineRule="auto"/>
        <w:rPr>
          <w:rFonts w:asciiTheme="majorHAnsi" w:hAnsiTheme="majorHAnsi"/>
          <w:sz w:val="24"/>
          <w:szCs w:val="24"/>
        </w:rPr>
      </w:pPr>
    </w:p>
    <w:p w14:paraId="6BEC1C1E" w14:textId="581B80CD" w:rsidR="006F6B8F" w:rsidRPr="00572428" w:rsidRDefault="006F6B8F" w:rsidP="00572428">
      <w:pPr>
        <w:spacing w:line="240" w:lineRule="auto"/>
        <w:rPr>
          <w:rFonts w:asciiTheme="majorHAnsi" w:hAnsiTheme="majorHAnsi"/>
          <w:b/>
          <w:sz w:val="24"/>
          <w:szCs w:val="24"/>
        </w:rPr>
      </w:pPr>
      <w:r w:rsidRPr="00572428">
        <w:rPr>
          <w:rFonts w:asciiTheme="majorHAnsi" w:hAnsiTheme="majorHAnsi"/>
          <w:b/>
          <w:sz w:val="24"/>
          <w:szCs w:val="24"/>
        </w:rPr>
        <w:t>CO</w:t>
      </w:r>
      <w:r w:rsidR="00E45733" w:rsidRPr="00572428">
        <w:rPr>
          <w:rFonts w:asciiTheme="majorHAnsi" w:hAnsiTheme="majorHAnsi"/>
          <w:b/>
          <w:sz w:val="24"/>
          <w:szCs w:val="24"/>
        </w:rPr>
        <w:t>20</w:t>
      </w:r>
      <w:r w:rsidRPr="00572428">
        <w:rPr>
          <w:rFonts w:asciiTheme="majorHAnsi" w:hAnsiTheme="majorHAnsi"/>
          <w:b/>
          <w:sz w:val="24"/>
          <w:szCs w:val="24"/>
        </w:rPr>
        <w:t>: Lines 21</w:t>
      </w:r>
      <w:r w:rsidR="00DF691D" w:rsidRPr="00572428">
        <w:rPr>
          <w:rFonts w:asciiTheme="majorHAnsi" w:hAnsiTheme="majorHAnsi"/>
          <w:b/>
          <w:sz w:val="24"/>
          <w:szCs w:val="24"/>
        </w:rPr>
        <w:t>3</w:t>
      </w:r>
      <w:r w:rsidRPr="00572428">
        <w:rPr>
          <w:rFonts w:asciiTheme="majorHAnsi" w:hAnsiTheme="majorHAnsi"/>
          <w:b/>
          <w:sz w:val="24"/>
          <w:szCs w:val="24"/>
        </w:rPr>
        <w:t>-2</w:t>
      </w:r>
      <w:r w:rsidR="00DF691D" w:rsidRPr="00572428">
        <w:rPr>
          <w:rFonts w:asciiTheme="majorHAnsi" w:hAnsiTheme="majorHAnsi"/>
          <w:b/>
          <w:sz w:val="24"/>
          <w:szCs w:val="24"/>
        </w:rPr>
        <w:t>21</w:t>
      </w:r>
      <w:r w:rsidRPr="00572428">
        <w:rPr>
          <w:rFonts w:asciiTheme="majorHAnsi" w:hAnsiTheme="majorHAnsi"/>
          <w:b/>
          <w:sz w:val="24"/>
          <w:szCs w:val="24"/>
        </w:rPr>
        <w:t xml:space="preserve"> (figure 1c): </w:t>
      </w:r>
    </w:p>
    <w:p w14:paraId="6C38E121" w14:textId="77777777" w:rsidR="006F6B8F" w:rsidRPr="00572428" w:rsidRDefault="006F6B8F" w:rsidP="00572428">
      <w:pPr>
        <w:pStyle w:val="CommentText"/>
        <w:rPr>
          <w:rFonts w:asciiTheme="majorHAnsi" w:hAnsiTheme="majorHAnsi"/>
          <w:b/>
          <w:bCs/>
          <w:sz w:val="24"/>
          <w:szCs w:val="24"/>
        </w:rPr>
      </w:pPr>
      <w:r w:rsidRPr="00572428">
        <w:rPr>
          <w:rFonts w:asciiTheme="majorHAnsi" w:hAnsiTheme="majorHAnsi"/>
          <w:b/>
          <w:bCs/>
          <w:sz w:val="24"/>
          <w:szCs w:val="24"/>
        </w:rPr>
        <w:t>The comparison of Germany East and Germany West would be easier if also a clean plot without annotation is included for Germany, East. For that reason, I would prefer if the plot would contain three sub-plots: 1. Germany, East (with annotations), 2. Germany, East (clean), 3. Germany, West (clean)</w:t>
      </w:r>
    </w:p>
    <w:p w14:paraId="5D219FE7" w14:textId="59EA83EB" w:rsidR="006F6B8F" w:rsidRPr="00572428" w:rsidRDefault="006F6B8F" w:rsidP="00572428">
      <w:pPr>
        <w:pStyle w:val="CommentText"/>
        <w:rPr>
          <w:rFonts w:asciiTheme="majorHAnsi" w:hAnsiTheme="majorHAnsi"/>
          <w:sz w:val="24"/>
          <w:szCs w:val="24"/>
        </w:rPr>
      </w:pPr>
    </w:p>
    <w:p w14:paraId="14D3BAF2" w14:textId="4715A3FF" w:rsidR="006F6B8F" w:rsidRPr="00572428" w:rsidRDefault="00E45733" w:rsidP="00572428">
      <w:pPr>
        <w:pStyle w:val="CommentText"/>
        <w:rPr>
          <w:rFonts w:asciiTheme="majorHAnsi" w:hAnsiTheme="majorHAnsi"/>
          <w:sz w:val="24"/>
          <w:szCs w:val="24"/>
        </w:rPr>
      </w:pPr>
      <w:r w:rsidRPr="00572428">
        <w:rPr>
          <w:rFonts w:asciiTheme="majorHAnsi" w:hAnsiTheme="majorHAnsi"/>
          <w:sz w:val="24"/>
          <w:szCs w:val="24"/>
        </w:rPr>
        <w:t>We thank the guest editors for this comment</w:t>
      </w:r>
      <w:r w:rsidR="00945C51" w:rsidRPr="00572428">
        <w:rPr>
          <w:rFonts w:asciiTheme="majorHAnsi" w:hAnsiTheme="majorHAnsi"/>
          <w:sz w:val="24"/>
          <w:szCs w:val="24"/>
        </w:rPr>
        <w:t>; w</w:t>
      </w:r>
      <w:r w:rsidR="006F6B8F" w:rsidRPr="00572428">
        <w:rPr>
          <w:rFonts w:asciiTheme="majorHAnsi" w:hAnsiTheme="majorHAnsi"/>
          <w:sz w:val="24"/>
          <w:szCs w:val="24"/>
        </w:rPr>
        <w:t xml:space="preserve">e have modified figure 1c accordingly. </w:t>
      </w:r>
      <w:r w:rsidRPr="00572428">
        <w:rPr>
          <w:rFonts w:asciiTheme="majorHAnsi" w:hAnsiTheme="majorHAnsi"/>
          <w:sz w:val="24"/>
          <w:szCs w:val="24"/>
        </w:rPr>
        <w:t xml:space="preserve">To </w:t>
      </w:r>
      <w:r w:rsidR="00945C51" w:rsidRPr="00572428">
        <w:rPr>
          <w:rFonts w:asciiTheme="majorHAnsi" w:hAnsiTheme="majorHAnsi"/>
          <w:sz w:val="24"/>
          <w:szCs w:val="24"/>
        </w:rPr>
        <w:t xml:space="preserve">further clarify, </w:t>
      </w:r>
      <w:r w:rsidRPr="00572428">
        <w:rPr>
          <w:rFonts w:asciiTheme="majorHAnsi" w:hAnsiTheme="majorHAnsi"/>
          <w:sz w:val="24"/>
          <w:szCs w:val="24"/>
        </w:rPr>
        <w:t>we have revised the sentence in lines 1</w:t>
      </w:r>
      <w:r w:rsidR="00945C51" w:rsidRPr="00572428">
        <w:rPr>
          <w:rFonts w:asciiTheme="majorHAnsi" w:hAnsiTheme="majorHAnsi"/>
          <w:sz w:val="24"/>
          <w:szCs w:val="24"/>
        </w:rPr>
        <w:t>91-192</w:t>
      </w:r>
      <w:r w:rsidRPr="00572428">
        <w:rPr>
          <w:rFonts w:asciiTheme="majorHAnsi" w:hAnsiTheme="majorHAnsi"/>
          <w:sz w:val="24"/>
          <w:szCs w:val="24"/>
        </w:rPr>
        <w:t>, which now reads: “</w:t>
      </w:r>
      <w:r w:rsidRPr="00572428">
        <w:rPr>
          <w:rFonts w:asciiTheme="majorHAnsi" w:hAnsiTheme="majorHAnsi"/>
          <w:color w:val="000000"/>
          <w:sz w:val="24"/>
          <w:szCs w:val="24"/>
        </w:rPr>
        <w:t>Figure 1c presents the composite plots for both West and East Germany, with the plot for the latter presented in both annotated and non-annotated forms.</w:t>
      </w:r>
      <w:r w:rsidRPr="00572428">
        <w:rPr>
          <w:rFonts w:asciiTheme="majorHAnsi" w:hAnsiTheme="majorHAnsi"/>
          <w:sz w:val="24"/>
          <w:szCs w:val="24"/>
        </w:rPr>
        <w:t>”</w:t>
      </w:r>
    </w:p>
    <w:p w14:paraId="3240E5F0" w14:textId="77777777" w:rsidR="006F6B8F" w:rsidRPr="00572428" w:rsidRDefault="006F6B8F" w:rsidP="00572428">
      <w:pPr>
        <w:pStyle w:val="CommentText"/>
        <w:rPr>
          <w:rFonts w:asciiTheme="majorHAnsi" w:hAnsiTheme="majorHAnsi"/>
          <w:sz w:val="24"/>
          <w:szCs w:val="24"/>
        </w:rPr>
      </w:pPr>
    </w:p>
    <w:p w14:paraId="6E0056ED" w14:textId="77777777" w:rsidR="006F6B8F" w:rsidRPr="00572428" w:rsidRDefault="006F6B8F" w:rsidP="00572428">
      <w:pPr>
        <w:pStyle w:val="CommentText"/>
        <w:rPr>
          <w:rFonts w:asciiTheme="majorHAnsi" w:hAnsiTheme="majorHAnsi"/>
          <w:b/>
          <w:bCs/>
          <w:sz w:val="24"/>
          <w:szCs w:val="24"/>
        </w:rPr>
      </w:pPr>
      <w:proofErr w:type="spellStart"/>
      <w:r w:rsidRPr="00572428">
        <w:rPr>
          <w:rFonts w:asciiTheme="majorHAnsi" w:hAnsiTheme="majorHAnsi"/>
          <w:b/>
          <w:bCs/>
          <w:sz w:val="24"/>
          <w:szCs w:val="24"/>
        </w:rPr>
        <w:t>Capitalisation</w:t>
      </w:r>
      <w:proofErr w:type="spellEnd"/>
      <w:r w:rsidRPr="00572428">
        <w:rPr>
          <w:rFonts w:asciiTheme="majorHAnsi" w:hAnsiTheme="majorHAnsi"/>
          <w:b/>
          <w:bCs/>
          <w:sz w:val="24"/>
          <w:szCs w:val="24"/>
        </w:rPr>
        <w:t xml:space="preserve"> in axis titles should be coherent (“Age in years”, “Birth </w:t>
      </w:r>
      <w:r w:rsidRPr="00572428">
        <w:rPr>
          <w:rFonts w:asciiTheme="majorHAnsi" w:hAnsiTheme="majorHAnsi"/>
          <w:b/>
          <w:bCs/>
          <w:sz w:val="24"/>
          <w:szCs w:val="24"/>
          <w:highlight w:val="yellow"/>
        </w:rPr>
        <w:t>Y</w:t>
      </w:r>
      <w:r w:rsidRPr="00572428">
        <w:rPr>
          <w:rFonts w:asciiTheme="majorHAnsi" w:hAnsiTheme="majorHAnsi"/>
          <w:b/>
          <w:bCs/>
          <w:sz w:val="24"/>
          <w:szCs w:val="24"/>
        </w:rPr>
        <w:t>ear”). Please also provide the years (labels) on the x-axis in horizontal form.</w:t>
      </w:r>
    </w:p>
    <w:p w14:paraId="1E13C586" w14:textId="77777777" w:rsidR="006F6B8F" w:rsidRPr="00572428" w:rsidRDefault="006F6B8F" w:rsidP="00572428">
      <w:pPr>
        <w:pStyle w:val="CommentText"/>
        <w:rPr>
          <w:rFonts w:asciiTheme="majorHAnsi" w:hAnsiTheme="majorHAnsi"/>
          <w:b/>
          <w:bCs/>
          <w:sz w:val="24"/>
          <w:szCs w:val="24"/>
        </w:rPr>
      </w:pPr>
    </w:p>
    <w:p w14:paraId="1C8F85AD" w14:textId="7917B134" w:rsidR="0027255E" w:rsidRPr="00572428" w:rsidRDefault="006F6B8F" w:rsidP="00572428">
      <w:pPr>
        <w:spacing w:line="240" w:lineRule="auto"/>
        <w:rPr>
          <w:rFonts w:asciiTheme="majorHAnsi" w:hAnsiTheme="majorHAnsi"/>
          <w:bCs/>
          <w:sz w:val="24"/>
          <w:szCs w:val="24"/>
        </w:rPr>
      </w:pPr>
      <w:r w:rsidRPr="00572428">
        <w:rPr>
          <w:rFonts w:asciiTheme="majorHAnsi" w:hAnsiTheme="majorHAnsi"/>
          <w:bCs/>
          <w:sz w:val="24"/>
          <w:szCs w:val="24"/>
        </w:rPr>
        <w:t xml:space="preserve">We have </w:t>
      </w:r>
      <w:r w:rsidR="0027255E" w:rsidRPr="00572428">
        <w:rPr>
          <w:rFonts w:asciiTheme="majorHAnsi" w:hAnsiTheme="majorHAnsi"/>
          <w:bCs/>
          <w:sz w:val="24"/>
          <w:szCs w:val="24"/>
        </w:rPr>
        <w:t>done the corrections as suggested</w:t>
      </w:r>
      <w:r w:rsidRPr="00572428">
        <w:rPr>
          <w:rFonts w:asciiTheme="majorHAnsi" w:hAnsiTheme="majorHAnsi"/>
          <w:bCs/>
          <w:sz w:val="24"/>
          <w:szCs w:val="24"/>
        </w:rPr>
        <w:t>.</w:t>
      </w:r>
    </w:p>
    <w:p w14:paraId="1CF606F0" w14:textId="77777777" w:rsidR="00945C51" w:rsidRPr="00572428" w:rsidRDefault="00945C51" w:rsidP="00572428">
      <w:pPr>
        <w:spacing w:line="240" w:lineRule="auto"/>
        <w:rPr>
          <w:rFonts w:asciiTheme="majorHAnsi" w:hAnsiTheme="majorHAnsi"/>
          <w:b/>
          <w:sz w:val="24"/>
          <w:szCs w:val="24"/>
        </w:rPr>
      </w:pPr>
    </w:p>
    <w:p w14:paraId="5AA69091" w14:textId="17277D55" w:rsidR="0027255E" w:rsidRPr="00572428" w:rsidRDefault="0027255E" w:rsidP="00572428">
      <w:pPr>
        <w:spacing w:line="240" w:lineRule="auto"/>
        <w:rPr>
          <w:rFonts w:asciiTheme="majorHAnsi" w:hAnsiTheme="majorHAnsi"/>
          <w:b/>
          <w:sz w:val="24"/>
          <w:szCs w:val="24"/>
        </w:rPr>
      </w:pPr>
      <w:r w:rsidRPr="00572428">
        <w:rPr>
          <w:rFonts w:asciiTheme="majorHAnsi" w:hAnsiTheme="majorHAnsi"/>
          <w:b/>
          <w:sz w:val="24"/>
          <w:szCs w:val="24"/>
        </w:rPr>
        <w:t>CO</w:t>
      </w:r>
      <w:r w:rsidR="00535F31" w:rsidRPr="00572428">
        <w:rPr>
          <w:rFonts w:asciiTheme="majorHAnsi" w:hAnsiTheme="majorHAnsi"/>
          <w:b/>
          <w:sz w:val="24"/>
          <w:szCs w:val="24"/>
        </w:rPr>
        <w:t>21</w:t>
      </w:r>
      <w:r w:rsidRPr="00572428">
        <w:rPr>
          <w:rFonts w:asciiTheme="majorHAnsi" w:hAnsiTheme="majorHAnsi"/>
          <w:b/>
          <w:sz w:val="24"/>
          <w:szCs w:val="24"/>
        </w:rPr>
        <w:t>: Lines 21</w:t>
      </w:r>
      <w:r w:rsidR="00DF691D" w:rsidRPr="00572428">
        <w:rPr>
          <w:rFonts w:asciiTheme="majorHAnsi" w:hAnsiTheme="majorHAnsi"/>
          <w:b/>
          <w:sz w:val="24"/>
          <w:szCs w:val="24"/>
        </w:rPr>
        <w:t>3</w:t>
      </w:r>
      <w:r w:rsidRPr="00572428">
        <w:rPr>
          <w:rFonts w:asciiTheme="majorHAnsi" w:hAnsiTheme="majorHAnsi"/>
          <w:b/>
          <w:sz w:val="24"/>
          <w:szCs w:val="24"/>
        </w:rPr>
        <w:t>-2</w:t>
      </w:r>
      <w:r w:rsidR="00DF691D" w:rsidRPr="00572428">
        <w:rPr>
          <w:rFonts w:asciiTheme="majorHAnsi" w:hAnsiTheme="majorHAnsi"/>
          <w:b/>
          <w:sz w:val="24"/>
          <w:szCs w:val="24"/>
        </w:rPr>
        <w:t>21</w:t>
      </w:r>
      <w:r w:rsidRPr="00572428">
        <w:rPr>
          <w:rFonts w:asciiTheme="majorHAnsi" w:hAnsiTheme="majorHAnsi"/>
          <w:b/>
          <w:sz w:val="24"/>
          <w:szCs w:val="24"/>
        </w:rPr>
        <w:t xml:space="preserve"> (figure 1c): </w:t>
      </w:r>
    </w:p>
    <w:p w14:paraId="06FC08E8" w14:textId="77777777" w:rsidR="0027255E" w:rsidRPr="00572428" w:rsidRDefault="0027255E" w:rsidP="00572428">
      <w:pPr>
        <w:pStyle w:val="CommentText"/>
        <w:rPr>
          <w:rFonts w:asciiTheme="majorHAnsi" w:hAnsiTheme="majorHAnsi"/>
          <w:b/>
          <w:bCs/>
          <w:sz w:val="24"/>
          <w:szCs w:val="24"/>
        </w:rPr>
      </w:pPr>
      <w:r w:rsidRPr="00572428">
        <w:rPr>
          <w:rStyle w:val="CommentReference"/>
          <w:rFonts w:asciiTheme="majorHAnsi" w:hAnsiTheme="majorHAnsi"/>
          <w:sz w:val="24"/>
          <w:szCs w:val="24"/>
        </w:rPr>
        <w:t/>
      </w:r>
      <w:r w:rsidRPr="00572428">
        <w:rPr>
          <w:rFonts w:asciiTheme="majorHAnsi" w:hAnsiTheme="majorHAnsi"/>
          <w:b/>
          <w:bCs/>
          <w:sz w:val="24"/>
          <w:szCs w:val="24"/>
        </w:rPr>
        <w:t>In case the contour lines are also derived from earlier years not shown in the plot, please add a note related to this.</w:t>
      </w:r>
    </w:p>
    <w:p w14:paraId="0DEE7364" w14:textId="2264D703" w:rsidR="0027255E" w:rsidRPr="00572428" w:rsidRDefault="0027255E" w:rsidP="00572428">
      <w:pPr>
        <w:pStyle w:val="CommentText"/>
        <w:rPr>
          <w:rFonts w:asciiTheme="majorHAnsi" w:hAnsiTheme="majorHAnsi"/>
          <w:sz w:val="24"/>
          <w:szCs w:val="24"/>
        </w:rPr>
      </w:pPr>
    </w:p>
    <w:p w14:paraId="119957BF" w14:textId="60B13C6D" w:rsidR="0027255E" w:rsidRPr="00572428" w:rsidRDefault="0027255E" w:rsidP="00572428">
      <w:pPr>
        <w:pStyle w:val="CommentText"/>
        <w:rPr>
          <w:rFonts w:asciiTheme="majorHAnsi" w:hAnsiTheme="majorHAnsi"/>
          <w:sz w:val="24"/>
          <w:szCs w:val="24"/>
        </w:rPr>
      </w:pPr>
      <w:r w:rsidRPr="00572428">
        <w:rPr>
          <w:rFonts w:asciiTheme="majorHAnsi" w:hAnsiTheme="majorHAnsi"/>
          <w:sz w:val="24"/>
          <w:szCs w:val="24"/>
          <w:highlight w:val="yellow"/>
        </w:rPr>
        <w:t>[Jon – I am not sure we have addressed this. Any suggestions?]</w:t>
      </w:r>
    </w:p>
    <w:p w14:paraId="0E2A845C" w14:textId="77777777" w:rsidR="0027255E" w:rsidRPr="00572428" w:rsidRDefault="0027255E" w:rsidP="00572428">
      <w:pPr>
        <w:pStyle w:val="CommentText"/>
        <w:rPr>
          <w:rFonts w:asciiTheme="majorHAnsi" w:hAnsiTheme="majorHAnsi"/>
          <w:sz w:val="24"/>
          <w:szCs w:val="24"/>
        </w:rPr>
      </w:pPr>
    </w:p>
    <w:p w14:paraId="0FCD8545" w14:textId="77777777" w:rsidR="0027255E" w:rsidRPr="00572428" w:rsidRDefault="0027255E" w:rsidP="00572428">
      <w:pPr>
        <w:pStyle w:val="CommentText"/>
        <w:rPr>
          <w:rFonts w:asciiTheme="majorHAnsi" w:hAnsiTheme="majorHAnsi"/>
          <w:b/>
          <w:bCs/>
          <w:sz w:val="24"/>
          <w:szCs w:val="24"/>
        </w:rPr>
      </w:pPr>
      <w:proofErr w:type="gramStart"/>
      <w:r w:rsidRPr="00572428">
        <w:rPr>
          <w:rFonts w:asciiTheme="majorHAnsi" w:hAnsiTheme="majorHAnsi"/>
          <w:b/>
          <w:bCs/>
          <w:sz w:val="24"/>
          <w:szCs w:val="24"/>
        </w:rPr>
        <w:t>Also</w:t>
      </w:r>
      <w:proofErr w:type="gramEnd"/>
      <w:r w:rsidRPr="00572428">
        <w:rPr>
          <w:rFonts w:asciiTheme="majorHAnsi" w:hAnsiTheme="majorHAnsi"/>
          <w:b/>
          <w:bCs/>
          <w:sz w:val="24"/>
          <w:szCs w:val="24"/>
        </w:rPr>
        <w:t xml:space="preserve"> the instruction notes are missing that explain what is actually displayed (ASFRs and cohort fertility contour lines). These could be copied from Figure 3.</w:t>
      </w:r>
    </w:p>
    <w:p w14:paraId="61CB92EB" w14:textId="5F6A2584" w:rsidR="0027255E" w:rsidRPr="00572428" w:rsidRDefault="0027255E" w:rsidP="00572428">
      <w:pPr>
        <w:spacing w:line="240" w:lineRule="auto"/>
        <w:rPr>
          <w:rFonts w:asciiTheme="majorHAnsi" w:hAnsiTheme="majorHAnsi"/>
          <w:sz w:val="24"/>
          <w:szCs w:val="24"/>
        </w:rPr>
      </w:pPr>
    </w:p>
    <w:p w14:paraId="062E2C59" w14:textId="29B4ECC5" w:rsidR="0027255E" w:rsidRPr="00572428" w:rsidRDefault="00E45733" w:rsidP="00572428">
      <w:pPr>
        <w:spacing w:line="240" w:lineRule="auto"/>
        <w:rPr>
          <w:rFonts w:asciiTheme="majorHAnsi" w:hAnsiTheme="majorHAnsi"/>
          <w:sz w:val="24"/>
          <w:szCs w:val="24"/>
        </w:rPr>
      </w:pPr>
      <w:r w:rsidRPr="00572428">
        <w:rPr>
          <w:rFonts w:asciiTheme="majorHAnsi" w:hAnsiTheme="majorHAnsi"/>
          <w:sz w:val="24"/>
          <w:szCs w:val="24"/>
        </w:rPr>
        <w:t xml:space="preserve">We have revised </w:t>
      </w:r>
      <w:r w:rsidR="00535F31" w:rsidRPr="00572428">
        <w:rPr>
          <w:rFonts w:asciiTheme="majorHAnsi" w:hAnsiTheme="majorHAnsi"/>
          <w:sz w:val="24"/>
          <w:szCs w:val="24"/>
        </w:rPr>
        <w:t xml:space="preserve">the following instructions notes from figure 3 and reported them in </w:t>
      </w:r>
      <w:r w:rsidR="0027255E" w:rsidRPr="00572428">
        <w:rPr>
          <w:rFonts w:asciiTheme="majorHAnsi" w:hAnsiTheme="majorHAnsi"/>
          <w:sz w:val="24"/>
          <w:szCs w:val="24"/>
        </w:rPr>
        <w:t>figures 1b</w:t>
      </w:r>
      <w:r w:rsidR="00535F31" w:rsidRPr="00572428">
        <w:rPr>
          <w:rFonts w:asciiTheme="majorHAnsi" w:hAnsiTheme="majorHAnsi"/>
          <w:sz w:val="24"/>
          <w:szCs w:val="24"/>
        </w:rPr>
        <w:t>, 1c and 2</w:t>
      </w:r>
      <w:r w:rsidR="0027255E" w:rsidRPr="00572428">
        <w:rPr>
          <w:rFonts w:asciiTheme="majorHAnsi" w:hAnsiTheme="majorHAnsi"/>
          <w:sz w:val="24"/>
          <w:szCs w:val="24"/>
        </w:rPr>
        <w:t>:</w:t>
      </w:r>
    </w:p>
    <w:p w14:paraId="6CACC7DE" w14:textId="3B7C8A75" w:rsidR="0027255E" w:rsidRPr="00572428" w:rsidRDefault="0027255E" w:rsidP="00572428">
      <w:pPr>
        <w:spacing w:line="240" w:lineRule="auto"/>
        <w:rPr>
          <w:rFonts w:asciiTheme="majorHAnsi" w:hAnsiTheme="majorHAnsi"/>
          <w:sz w:val="24"/>
          <w:szCs w:val="24"/>
        </w:rPr>
      </w:pPr>
    </w:p>
    <w:p w14:paraId="455FCBDB" w14:textId="13344D57" w:rsidR="0027255E" w:rsidRPr="00572428" w:rsidRDefault="0027255E" w:rsidP="00572428">
      <w:pPr>
        <w:spacing w:after="60" w:line="240" w:lineRule="auto"/>
        <w:rPr>
          <w:rFonts w:asciiTheme="majorHAnsi" w:hAnsiTheme="majorHAnsi"/>
          <w:sz w:val="24"/>
          <w:szCs w:val="24"/>
        </w:rPr>
      </w:pPr>
      <w:r w:rsidRPr="00572428">
        <w:rPr>
          <w:rFonts w:asciiTheme="majorHAnsi" w:hAnsiTheme="majorHAnsi"/>
          <w:i/>
          <w:sz w:val="24"/>
          <w:szCs w:val="24"/>
        </w:rPr>
        <w:t>“</w:t>
      </w:r>
      <w:r w:rsidR="00DF691D" w:rsidRPr="00572428">
        <w:rPr>
          <w:rFonts w:asciiTheme="majorHAnsi" w:hAnsiTheme="majorHAnsi"/>
          <w:i/>
          <w:sz w:val="24"/>
          <w:szCs w:val="24"/>
        </w:rPr>
        <w:t>Note</w:t>
      </w:r>
      <w:r w:rsidR="00DF691D" w:rsidRPr="00572428">
        <w:rPr>
          <w:rFonts w:asciiTheme="majorHAnsi" w:hAnsiTheme="majorHAnsi"/>
          <w:sz w:val="24"/>
          <w:szCs w:val="24"/>
        </w:rPr>
        <w:t xml:space="preserve">: (a) </w:t>
      </w:r>
      <w:r w:rsidR="00DF691D" w:rsidRPr="00572428">
        <w:rPr>
          <w:rFonts w:asciiTheme="majorHAnsi" w:hAnsiTheme="majorHAnsi"/>
          <w:color w:val="000000"/>
          <w:sz w:val="24"/>
          <w:szCs w:val="24"/>
        </w:rPr>
        <w:t xml:space="preserve">Cohort and not period is indicated on x-axis. (b) </w:t>
      </w:r>
      <w:r w:rsidR="00DF691D" w:rsidRPr="00572428">
        <w:rPr>
          <w:rFonts w:asciiTheme="majorHAnsi" w:hAnsiTheme="majorHAnsi"/>
          <w:sz w:val="24"/>
          <w:szCs w:val="24"/>
        </w:rPr>
        <w:t>The shades in the plots correspond to age-specific fertility rates (ASFRs), as indicated in the shaded scale bar on the top of the figure. (c) The thick solid contour line indicates pseudo cumulative cohort fertility rate (pseudo-</w:t>
      </w:r>
      <w:proofErr w:type="gramStart"/>
      <w:r w:rsidR="00DF691D" w:rsidRPr="00572428">
        <w:rPr>
          <w:rFonts w:asciiTheme="majorHAnsi" w:hAnsiTheme="majorHAnsi"/>
          <w:sz w:val="24"/>
          <w:szCs w:val="24"/>
        </w:rPr>
        <w:t>CCFR)=</w:t>
      </w:r>
      <w:proofErr w:type="gramEnd"/>
      <w:r w:rsidR="00DF691D" w:rsidRPr="00572428">
        <w:rPr>
          <w:rFonts w:asciiTheme="majorHAnsi" w:hAnsiTheme="majorHAnsi"/>
          <w:sz w:val="24"/>
          <w:szCs w:val="24"/>
        </w:rPr>
        <w:t>2.05 children per woman (replacement fertility) and the thin solid contour line indicates pseudo-CCFR=1.50 children per woman. (d) The green color of the tiles containing the name of the countries indicates the macro-region of “Western Europe” (see also note (d) in figure 3).</w:t>
      </w:r>
      <w:r w:rsidRPr="00572428">
        <w:rPr>
          <w:rFonts w:asciiTheme="majorHAnsi" w:hAnsiTheme="majorHAnsi"/>
          <w:sz w:val="24"/>
          <w:szCs w:val="24"/>
        </w:rPr>
        <w:t>”</w:t>
      </w:r>
    </w:p>
    <w:p w14:paraId="33D87941" w14:textId="77777777" w:rsidR="0027255E" w:rsidRPr="00572428" w:rsidRDefault="0027255E" w:rsidP="00572428">
      <w:pPr>
        <w:spacing w:line="240" w:lineRule="auto"/>
        <w:rPr>
          <w:rFonts w:asciiTheme="majorHAnsi" w:hAnsiTheme="majorHAnsi"/>
          <w:sz w:val="24"/>
          <w:szCs w:val="24"/>
        </w:rPr>
      </w:pPr>
    </w:p>
    <w:p w14:paraId="15F65C94" w14:textId="77777777" w:rsidR="00B71180" w:rsidRPr="00572428" w:rsidRDefault="00B71180" w:rsidP="00572428">
      <w:pPr>
        <w:spacing w:line="240" w:lineRule="auto"/>
        <w:rPr>
          <w:rFonts w:asciiTheme="majorHAnsi" w:hAnsiTheme="majorHAnsi"/>
          <w:b/>
          <w:sz w:val="24"/>
          <w:szCs w:val="24"/>
        </w:rPr>
      </w:pPr>
      <w:r w:rsidRPr="00572428">
        <w:rPr>
          <w:rFonts w:asciiTheme="majorHAnsi" w:hAnsiTheme="majorHAnsi"/>
          <w:b/>
          <w:sz w:val="24"/>
          <w:szCs w:val="24"/>
        </w:rPr>
        <w:br w:type="page"/>
      </w:r>
    </w:p>
    <w:p w14:paraId="38E90F45" w14:textId="1E83337B" w:rsidR="00B71180" w:rsidRPr="00572428" w:rsidRDefault="00B71180" w:rsidP="00572428">
      <w:pPr>
        <w:spacing w:line="240" w:lineRule="auto"/>
        <w:rPr>
          <w:rFonts w:asciiTheme="majorHAnsi" w:hAnsiTheme="majorHAnsi"/>
          <w:b/>
          <w:sz w:val="24"/>
          <w:szCs w:val="24"/>
          <w:highlight w:val="yellow"/>
        </w:rPr>
      </w:pPr>
      <w:r w:rsidRPr="00572428">
        <w:rPr>
          <w:rFonts w:asciiTheme="majorHAnsi" w:hAnsiTheme="majorHAnsi"/>
          <w:b/>
          <w:sz w:val="24"/>
          <w:szCs w:val="24"/>
          <w:highlight w:val="yellow"/>
        </w:rPr>
        <w:lastRenderedPageBreak/>
        <w:t>Additional comments on Figure 1c</w:t>
      </w:r>
    </w:p>
    <w:p w14:paraId="517E8777" w14:textId="44996BD1" w:rsidR="00B71180" w:rsidRPr="00572428" w:rsidRDefault="00B71180" w:rsidP="00572428">
      <w:pPr>
        <w:spacing w:line="240" w:lineRule="auto"/>
        <w:rPr>
          <w:rFonts w:asciiTheme="majorHAnsi" w:hAnsiTheme="majorHAnsi"/>
          <w:b/>
          <w:sz w:val="24"/>
          <w:szCs w:val="24"/>
          <w:highlight w:val="yellow"/>
        </w:rPr>
      </w:pPr>
    </w:p>
    <w:p w14:paraId="7F39A54B" w14:textId="77777777" w:rsidR="00B71180" w:rsidRPr="00572428" w:rsidRDefault="00B71180" w:rsidP="00572428">
      <w:pPr>
        <w:pStyle w:val="CommentText"/>
        <w:rPr>
          <w:rFonts w:asciiTheme="majorHAnsi" w:hAnsiTheme="majorHAnsi"/>
          <w:sz w:val="24"/>
          <w:szCs w:val="24"/>
          <w:highlight w:val="yellow"/>
        </w:rPr>
      </w:pPr>
      <w:r w:rsidRPr="00572428">
        <w:rPr>
          <w:rFonts w:asciiTheme="majorHAnsi" w:hAnsiTheme="majorHAnsi"/>
          <w:sz w:val="24"/>
          <w:szCs w:val="24"/>
          <w:highlight w:val="yellow"/>
        </w:rPr>
        <w:t>Thank you for this Jon.</w:t>
      </w:r>
    </w:p>
    <w:p w14:paraId="61872348" w14:textId="77777777" w:rsidR="00B71180" w:rsidRPr="00572428" w:rsidRDefault="00B71180" w:rsidP="00572428">
      <w:pPr>
        <w:pStyle w:val="CommentText"/>
        <w:rPr>
          <w:rFonts w:asciiTheme="majorHAnsi" w:hAnsiTheme="majorHAnsi"/>
          <w:sz w:val="24"/>
          <w:szCs w:val="24"/>
          <w:highlight w:val="yellow"/>
        </w:rPr>
      </w:pPr>
    </w:p>
    <w:p w14:paraId="186176DF" w14:textId="77777777" w:rsidR="00B71180" w:rsidRPr="00572428" w:rsidRDefault="00B71180" w:rsidP="00572428">
      <w:pPr>
        <w:pStyle w:val="CommentText"/>
        <w:rPr>
          <w:rFonts w:asciiTheme="majorHAnsi" w:hAnsiTheme="majorHAnsi"/>
          <w:sz w:val="24"/>
          <w:szCs w:val="24"/>
          <w:highlight w:val="yellow"/>
        </w:rPr>
      </w:pPr>
      <w:r w:rsidRPr="00572428">
        <w:rPr>
          <w:rFonts w:asciiTheme="majorHAnsi" w:hAnsiTheme="majorHAnsi"/>
          <w:sz w:val="24"/>
          <w:szCs w:val="24"/>
          <w:highlight w:val="yellow"/>
        </w:rPr>
        <w:t>A couple of minor comments:</w:t>
      </w:r>
    </w:p>
    <w:p w14:paraId="6E1A0A32" w14:textId="77777777" w:rsidR="00B71180" w:rsidRPr="00572428" w:rsidRDefault="00B71180" w:rsidP="00572428">
      <w:pPr>
        <w:pStyle w:val="CommentText"/>
        <w:rPr>
          <w:rFonts w:asciiTheme="majorHAnsi" w:hAnsiTheme="majorHAnsi"/>
          <w:sz w:val="24"/>
          <w:szCs w:val="24"/>
          <w:highlight w:val="yellow"/>
        </w:rPr>
      </w:pPr>
    </w:p>
    <w:p w14:paraId="7806216A" w14:textId="77777777" w:rsidR="00B71180" w:rsidRPr="00572428" w:rsidRDefault="00B71180" w:rsidP="00572428">
      <w:pPr>
        <w:pStyle w:val="CommentText"/>
        <w:numPr>
          <w:ilvl w:val="0"/>
          <w:numId w:val="2"/>
        </w:numPr>
        <w:ind w:left="0" w:firstLine="0"/>
        <w:rPr>
          <w:rFonts w:asciiTheme="majorHAnsi" w:hAnsiTheme="majorHAnsi"/>
          <w:sz w:val="24"/>
          <w:szCs w:val="24"/>
          <w:highlight w:val="yellow"/>
        </w:rPr>
      </w:pPr>
      <w:r w:rsidRPr="00572428">
        <w:rPr>
          <w:rFonts w:asciiTheme="majorHAnsi" w:hAnsiTheme="majorHAnsi"/>
          <w:sz w:val="24"/>
          <w:szCs w:val="24"/>
          <w:highlight w:val="yellow"/>
        </w:rPr>
        <w:t xml:space="preserve"> Is it possible to reduce the blank space both at the top and bottom of the figure so we can fit the notes?</w:t>
      </w:r>
    </w:p>
    <w:p w14:paraId="1E3CC616" w14:textId="77777777" w:rsidR="00B71180" w:rsidRPr="00572428" w:rsidRDefault="00B71180" w:rsidP="00572428">
      <w:pPr>
        <w:pStyle w:val="CommentText"/>
        <w:rPr>
          <w:rFonts w:asciiTheme="majorHAnsi" w:hAnsiTheme="majorHAnsi"/>
          <w:sz w:val="24"/>
          <w:szCs w:val="24"/>
          <w:highlight w:val="yellow"/>
        </w:rPr>
      </w:pPr>
    </w:p>
    <w:p w14:paraId="1C880719" w14:textId="77777777" w:rsidR="00B71180" w:rsidRPr="00572428" w:rsidRDefault="00B71180" w:rsidP="00572428">
      <w:pPr>
        <w:pStyle w:val="CommentText"/>
        <w:numPr>
          <w:ilvl w:val="0"/>
          <w:numId w:val="2"/>
        </w:numPr>
        <w:ind w:left="0" w:firstLine="0"/>
        <w:rPr>
          <w:rFonts w:asciiTheme="majorHAnsi" w:hAnsiTheme="majorHAnsi"/>
          <w:sz w:val="24"/>
          <w:szCs w:val="24"/>
          <w:highlight w:val="yellow"/>
        </w:rPr>
      </w:pPr>
      <w:r w:rsidRPr="00572428">
        <w:rPr>
          <w:rFonts w:asciiTheme="majorHAnsi" w:hAnsiTheme="majorHAnsi"/>
          <w:sz w:val="24"/>
          <w:szCs w:val="24"/>
          <w:highlight w:val="yellow"/>
        </w:rPr>
        <w:t xml:space="preserve"> Perhaps the label for y-axis “Age in years” should be lowered to be at the level of/within the mid panel or alternatively be repeated for the y-axis in each sub-panel (as you have done in figure 1b).</w:t>
      </w:r>
    </w:p>
    <w:p w14:paraId="4CCA12A2" w14:textId="77777777" w:rsidR="00B71180" w:rsidRPr="00572428" w:rsidRDefault="00B71180" w:rsidP="00572428">
      <w:pPr>
        <w:spacing w:line="240" w:lineRule="auto"/>
        <w:rPr>
          <w:rFonts w:asciiTheme="majorHAnsi" w:hAnsiTheme="majorHAnsi"/>
          <w:b/>
          <w:sz w:val="24"/>
          <w:szCs w:val="24"/>
        </w:rPr>
      </w:pPr>
    </w:p>
    <w:p w14:paraId="4424BA91" w14:textId="5FFB948B" w:rsidR="00535F31" w:rsidRPr="00572428" w:rsidRDefault="00535F31" w:rsidP="00572428">
      <w:pPr>
        <w:spacing w:line="240" w:lineRule="auto"/>
        <w:rPr>
          <w:rFonts w:asciiTheme="majorHAnsi" w:hAnsiTheme="majorHAnsi"/>
          <w:b/>
          <w:sz w:val="24"/>
          <w:szCs w:val="24"/>
        </w:rPr>
      </w:pPr>
      <w:r w:rsidRPr="00572428">
        <w:rPr>
          <w:rFonts w:asciiTheme="majorHAnsi" w:hAnsiTheme="majorHAnsi"/>
          <w:b/>
          <w:sz w:val="24"/>
          <w:szCs w:val="24"/>
        </w:rPr>
        <w:t>CO22: Lines 23</w:t>
      </w:r>
      <w:r w:rsidR="006B0C55" w:rsidRPr="00572428">
        <w:rPr>
          <w:rFonts w:asciiTheme="majorHAnsi" w:hAnsiTheme="majorHAnsi"/>
          <w:b/>
          <w:sz w:val="24"/>
          <w:szCs w:val="24"/>
        </w:rPr>
        <w:t>3</w:t>
      </w:r>
      <w:r w:rsidRPr="00572428">
        <w:rPr>
          <w:rFonts w:asciiTheme="majorHAnsi" w:hAnsiTheme="majorHAnsi"/>
          <w:b/>
          <w:sz w:val="24"/>
          <w:szCs w:val="24"/>
        </w:rPr>
        <w:t>-23</w:t>
      </w:r>
      <w:r w:rsidR="006B0C55" w:rsidRPr="00572428">
        <w:rPr>
          <w:rFonts w:asciiTheme="majorHAnsi" w:hAnsiTheme="majorHAnsi"/>
          <w:b/>
          <w:sz w:val="24"/>
          <w:szCs w:val="24"/>
        </w:rPr>
        <w:t>5</w:t>
      </w:r>
      <w:r w:rsidRPr="00572428">
        <w:rPr>
          <w:rFonts w:asciiTheme="majorHAnsi" w:hAnsiTheme="majorHAnsi"/>
          <w:b/>
          <w:sz w:val="24"/>
          <w:szCs w:val="24"/>
        </w:rPr>
        <w:t>: I would combine this paragraph with the preceding one.</w:t>
      </w:r>
    </w:p>
    <w:p w14:paraId="50161475" w14:textId="77777777" w:rsidR="00535F31" w:rsidRPr="00572428" w:rsidRDefault="00535F31" w:rsidP="00572428">
      <w:pPr>
        <w:spacing w:line="240" w:lineRule="auto"/>
        <w:rPr>
          <w:rFonts w:asciiTheme="majorHAnsi" w:hAnsiTheme="majorHAnsi"/>
          <w:bCs/>
          <w:sz w:val="24"/>
          <w:szCs w:val="24"/>
        </w:rPr>
      </w:pPr>
    </w:p>
    <w:p w14:paraId="7A1BA6CA" w14:textId="5A6833F7" w:rsidR="00535F31" w:rsidRPr="00572428" w:rsidRDefault="00535F31" w:rsidP="00572428">
      <w:pPr>
        <w:spacing w:line="240" w:lineRule="auto"/>
        <w:rPr>
          <w:rFonts w:asciiTheme="majorHAnsi" w:hAnsiTheme="majorHAnsi"/>
          <w:bCs/>
          <w:sz w:val="24"/>
          <w:szCs w:val="24"/>
        </w:rPr>
      </w:pPr>
      <w:r w:rsidRPr="00572428">
        <w:rPr>
          <w:rFonts w:asciiTheme="majorHAnsi" w:hAnsiTheme="majorHAnsi"/>
          <w:bCs/>
          <w:sz w:val="24"/>
          <w:szCs w:val="24"/>
        </w:rPr>
        <w:t>We have now moved the following paragraph as suggested: “</w:t>
      </w:r>
      <w:r w:rsidRPr="00572428">
        <w:rPr>
          <w:rFonts w:asciiTheme="majorHAnsi" w:hAnsiTheme="majorHAnsi"/>
          <w:color w:val="000000"/>
          <w:sz w:val="24"/>
          <w:szCs w:val="24"/>
        </w:rPr>
        <w:t>The USA ‘regained’ replacement fertility levels after a much longer period: cohorts born between 1950 and 1962 did not reach replacement fertility, but cohorts from 1963 onwards did.</w:t>
      </w:r>
      <w:r w:rsidRPr="00572428">
        <w:rPr>
          <w:rFonts w:asciiTheme="majorHAnsi" w:hAnsiTheme="majorHAnsi"/>
          <w:bCs/>
          <w:sz w:val="24"/>
          <w:szCs w:val="24"/>
        </w:rPr>
        <w:t>”</w:t>
      </w:r>
    </w:p>
    <w:p w14:paraId="7F3E6FCB" w14:textId="77777777" w:rsidR="00535F31" w:rsidRPr="00572428" w:rsidRDefault="00535F31" w:rsidP="00572428">
      <w:pPr>
        <w:spacing w:line="240" w:lineRule="auto"/>
        <w:rPr>
          <w:rFonts w:asciiTheme="majorHAnsi" w:hAnsiTheme="majorHAnsi"/>
          <w:sz w:val="24"/>
          <w:szCs w:val="24"/>
        </w:rPr>
      </w:pPr>
    </w:p>
    <w:p w14:paraId="0D4D651B" w14:textId="284F433D" w:rsidR="00F338A2" w:rsidRPr="00572428" w:rsidRDefault="00535F31" w:rsidP="00572428">
      <w:pPr>
        <w:pStyle w:val="CommentText"/>
        <w:rPr>
          <w:rFonts w:asciiTheme="majorHAnsi" w:hAnsiTheme="majorHAnsi"/>
          <w:b/>
          <w:sz w:val="24"/>
          <w:szCs w:val="24"/>
        </w:rPr>
      </w:pPr>
      <w:r w:rsidRPr="00572428">
        <w:rPr>
          <w:rFonts w:asciiTheme="majorHAnsi" w:hAnsiTheme="majorHAnsi"/>
          <w:b/>
          <w:sz w:val="24"/>
          <w:szCs w:val="24"/>
        </w:rPr>
        <w:t>CO23: Lines 2</w:t>
      </w:r>
      <w:r w:rsidR="00F338A2" w:rsidRPr="00572428">
        <w:rPr>
          <w:rFonts w:asciiTheme="majorHAnsi" w:hAnsiTheme="majorHAnsi"/>
          <w:b/>
          <w:sz w:val="24"/>
          <w:szCs w:val="24"/>
        </w:rPr>
        <w:t>4</w:t>
      </w:r>
      <w:r w:rsidR="006B0C55" w:rsidRPr="00572428">
        <w:rPr>
          <w:rFonts w:asciiTheme="majorHAnsi" w:hAnsiTheme="majorHAnsi"/>
          <w:b/>
          <w:sz w:val="24"/>
          <w:szCs w:val="24"/>
        </w:rPr>
        <w:t>3</w:t>
      </w:r>
      <w:r w:rsidRPr="00572428">
        <w:rPr>
          <w:rFonts w:asciiTheme="majorHAnsi" w:hAnsiTheme="majorHAnsi"/>
          <w:b/>
          <w:sz w:val="24"/>
          <w:szCs w:val="24"/>
        </w:rPr>
        <w:t>-2</w:t>
      </w:r>
      <w:r w:rsidR="006B0C55" w:rsidRPr="00572428">
        <w:rPr>
          <w:rFonts w:asciiTheme="majorHAnsi" w:hAnsiTheme="majorHAnsi"/>
          <w:b/>
          <w:sz w:val="24"/>
          <w:szCs w:val="24"/>
        </w:rPr>
        <w:t>51</w:t>
      </w:r>
      <w:r w:rsidR="00F338A2" w:rsidRPr="00572428">
        <w:rPr>
          <w:rFonts w:asciiTheme="majorHAnsi" w:hAnsiTheme="majorHAnsi"/>
          <w:b/>
          <w:sz w:val="24"/>
          <w:szCs w:val="24"/>
        </w:rPr>
        <w:t xml:space="preserve"> (figure 2)</w:t>
      </w:r>
      <w:r w:rsidRPr="00572428">
        <w:rPr>
          <w:rFonts w:asciiTheme="majorHAnsi" w:hAnsiTheme="majorHAnsi"/>
          <w:b/>
          <w:sz w:val="24"/>
          <w:szCs w:val="24"/>
        </w:rPr>
        <w:t xml:space="preserve">: </w:t>
      </w:r>
    </w:p>
    <w:p w14:paraId="4EF69914" w14:textId="15D63385" w:rsidR="00F338A2" w:rsidRPr="00572428" w:rsidRDefault="00F338A2" w:rsidP="00572428">
      <w:pPr>
        <w:pStyle w:val="CommentText"/>
        <w:rPr>
          <w:rFonts w:asciiTheme="majorHAnsi" w:hAnsiTheme="majorHAnsi"/>
          <w:b/>
          <w:sz w:val="24"/>
          <w:szCs w:val="24"/>
        </w:rPr>
      </w:pPr>
      <w:r w:rsidRPr="00572428">
        <w:rPr>
          <w:rFonts w:asciiTheme="majorHAnsi" w:hAnsiTheme="majorHAnsi"/>
          <w:b/>
          <w:sz w:val="24"/>
          <w:szCs w:val="24"/>
        </w:rPr>
        <w:t xml:space="preserve">Please try to avoid the diagonal semitransparent polygon indicating the period of more rapid decline as it is not visible under the white area. Perhaps it is enough to take that white-shaded element and simply point the arrow in the area were most decline occurred. </w:t>
      </w:r>
    </w:p>
    <w:p w14:paraId="655B6FC0" w14:textId="7C0727D4" w:rsidR="00F338A2" w:rsidRPr="00572428" w:rsidRDefault="00F338A2" w:rsidP="00572428">
      <w:pPr>
        <w:pStyle w:val="CommentText"/>
        <w:rPr>
          <w:rFonts w:asciiTheme="majorHAnsi" w:hAnsiTheme="majorHAnsi"/>
          <w:bCs/>
          <w:sz w:val="24"/>
          <w:szCs w:val="24"/>
        </w:rPr>
      </w:pPr>
    </w:p>
    <w:p w14:paraId="398FF158" w14:textId="1EEB0FE9" w:rsidR="00F338A2" w:rsidRPr="00572428" w:rsidRDefault="00F338A2" w:rsidP="00572428">
      <w:pPr>
        <w:pStyle w:val="CommentText"/>
        <w:rPr>
          <w:rFonts w:asciiTheme="majorHAnsi" w:hAnsiTheme="majorHAnsi"/>
          <w:bCs/>
          <w:sz w:val="24"/>
          <w:szCs w:val="24"/>
        </w:rPr>
      </w:pPr>
      <w:r w:rsidRPr="00572428">
        <w:rPr>
          <w:rFonts w:asciiTheme="majorHAnsi" w:hAnsiTheme="majorHAnsi"/>
          <w:bCs/>
          <w:sz w:val="24"/>
          <w:szCs w:val="24"/>
        </w:rPr>
        <w:t>To address this comment</w:t>
      </w:r>
      <w:r w:rsidR="006B0C55" w:rsidRPr="00572428">
        <w:rPr>
          <w:rFonts w:asciiTheme="majorHAnsi" w:hAnsiTheme="majorHAnsi"/>
          <w:bCs/>
          <w:sz w:val="24"/>
          <w:szCs w:val="24"/>
        </w:rPr>
        <w:t>,</w:t>
      </w:r>
      <w:r w:rsidRPr="00572428">
        <w:rPr>
          <w:rFonts w:asciiTheme="majorHAnsi" w:hAnsiTheme="majorHAnsi"/>
          <w:bCs/>
          <w:sz w:val="24"/>
          <w:szCs w:val="24"/>
        </w:rPr>
        <w:t xml:space="preserve"> we have replaced the diagonal semitransparent polygon with a diagonal dashed black line</w:t>
      </w:r>
      <w:r w:rsidR="006B0C55" w:rsidRPr="00572428">
        <w:rPr>
          <w:rFonts w:asciiTheme="majorHAnsi" w:hAnsiTheme="majorHAnsi"/>
          <w:bCs/>
          <w:sz w:val="24"/>
          <w:szCs w:val="24"/>
        </w:rPr>
        <w:t>, which we think is less intrusive.</w:t>
      </w:r>
      <w:r w:rsidRPr="00572428">
        <w:rPr>
          <w:rFonts w:asciiTheme="majorHAnsi" w:hAnsiTheme="majorHAnsi"/>
          <w:bCs/>
          <w:sz w:val="24"/>
          <w:szCs w:val="24"/>
        </w:rPr>
        <w:t xml:space="preserve"> </w:t>
      </w:r>
    </w:p>
    <w:p w14:paraId="141F74F2" w14:textId="77777777" w:rsidR="00F338A2" w:rsidRPr="00572428" w:rsidRDefault="00F338A2" w:rsidP="00572428">
      <w:pPr>
        <w:pStyle w:val="CommentText"/>
        <w:rPr>
          <w:rFonts w:asciiTheme="majorHAnsi" w:hAnsiTheme="majorHAnsi"/>
          <w:bCs/>
          <w:sz w:val="24"/>
          <w:szCs w:val="24"/>
        </w:rPr>
      </w:pPr>
    </w:p>
    <w:p w14:paraId="7FDB10A2" w14:textId="77777777" w:rsidR="00F338A2" w:rsidRPr="00572428" w:rsidRDefault="00F338A2" w:rsidP="00572428">
      <w:pPr>
        <w:pStyle w:val="CommentText"/>
        <w:rPr>
          <w:rFonts w:asciiTheme="majorHAnsi" w:hAnsiTheme="majorHAnsi"/>
          <w:b/>
          <w:sz w:val="24"/>
          <w:szCs w:val="24"/>
        </w:rPr>
      </w:pPr>
      <w:r w:rsidRPr="00572428">
        <w:rPr>
          <w:rFonts w:asciiTheme="majorHAnsi" w:hAnsiTheme="majorHAnsi"/>
          <w:b/>
          <w:sz w:val="24"/>
          <w:szCs w:val="24"/>
        </w:rPr>
        <w:t>Please provide the years on the x-axis in horizontal form.</w:t>
      </w:r>
    </w:p>
    <w:p w14:paraId="3363303D" w14:textId="7A8B680B" w:rsidR="00535F31" w:rsidRPr="00572428" w:rsidRDefault="00535F31" w:rsidP="00572428">
      <w:pPr>
        <w:spacing w:line="240" w:lineRule="auto"/>
        <w:rPr>
          <w:rFonts w:asciiTheme="majorHAnsi" w:hAnsiTheme="majorHAnsi"/>
          <w:bCs/>
          <w:sz w:val="24"/>
          <w:szCs w:val="24"/>
        </w:rPr>
      </w:pPr>
    </w:p>
    <w:p w14:paraId="51235A0B" w14:textId="75F07DA5" w:rsidR="00F338A2" w:rsidRPr="00572428" w:rsidRDefault="00F338A2" w:rsidP="00572428">
      <w:pPr>
        <w:spacing w:line="240" w:lineRule="auto"/>
        <w:rPr>
          <w:rFonts w:asciiTheme="majorHAnsi" w:hAnsiTheme="majorHAnsi"/>
          <w:bCs/>
          <w:sz w:val="24"/>
          <w:szCs w:val="24"/>
        </w:rPr>
      </w:pPr>
      <w:r w:rsidRPr="00572428">
        <w:rPr>
          <w:rFonts w:asciiTheme="majorHAnsi" w:hAnsiTheme="majorHAnsi"/>
          <w:bCs/>
          <w:sz w:val="24"/>
          <w:szCs w:val="24"/>
        </w:rPr>
        <w:t>The years on the x-axis are now provided in horizontal form.</w:t>
      </w:r>
    </w:p>
    <w:p w14:paraId="2611197B" w14:textId="790B44F1" w:rsidR="00F338A2" w:rsidRPr="00572428" w:rsidRDefault="00F338A2" w:rsidP="00572428">
      <w:pPr>
        <w:spacing w:line="240" w:lineRule="auto"/>
        <w:rPr>
          <w:rFonts w:asciiTheme="majorHAnsi" w:hAnsiTheme="majorHAnsi"/>
          <w:bCs/>
          <w:sz w:val="24"/>
          <w:szCs w:val="24"/>
        </w:rPr>
      </w:pPr>
    </w:p>
    <w:p w14:paraId="124799FE" w14:textId="1EE98B96" w:rsidR="006B0C55" w:rsidRPr="00572428" w:rsidRDefault="006B0C55" w:rsidP="00572428">
      <w:pPr>
        <w:pStyle w:val="CommentText"/>
        <w:rPr>
          <w:rFonts w:asciiTheme="majorHAnsi" w:hAnsiTheme="majorHAnsi"/>
          <w:b/>
          <w:sz w:val="24"/>
          <w:szCs w:val="24"/>
        </w:rPr>
      </w:pPr>
      <w:r w:rsidRPr="00572428">
        <w:rPr>
          <w:rFonts w:asciiTheme="majorHAnsi" w:hAnsiTheme="majorHAnsi"/>
          <w:b/>
          <w:sz w:val="24"/>
          <w:szCs w:val="24"/>
        </w:rPr>
        <w:t>CO2</w:t>
      </w:r>
      <w:r w:rsidRPr="00572428">
        <w:rPr>
          <w:rFonts w:asciiTheme="majorHAnsi" w:hAnsiTheme="majorHAnsi"/>
          <w:b/>
          <w:sz w:val="24"/>
          <w:szCs w:val="24"/>
        </w:rPr>
        <w:t>4</w:t>
      </w:r>
      <w:r w:rsidRPr="00572428">
        <w:rPr>
          <w:rFonts w:asciiTheme="majorHAnsi" w:hAnsiTheme="majorHAnsi"/>
          <w:b/>
          <w:sz w:val="24"/>
          <w:szCs w:val="24"/>
        </w:rPr>
        <w:t xml:space="preserve">: Lines 243-251 (figure 2): </w:t>
      </w:r>
    </w:p>
    <w:p w14:paraId="5FEB5201" w14:textId="09F773C3" w:rsidR="006B0C55" w:rsidRPr="00572428" w:rsidRDefault="006B0C55" w:rsidP="00572428">
      <w:pPr>
        <w:pStyle w:val="CommentText"/>
        <w:rPr>
          <w:rFonts w:asciiTheme="majorHAnsi" w:hAnsiTheme="majorHAnsi"/>
          <w:b/>
          <w:bCs/>
          <w:sz w:val="24"/>
          <w:szCs w:val="24"/>
        </w:rPr>
      </w:pPr>
      <w:r w:rsidRPr="00572428">
        <w:rPr>
          <w:rFonts w:asciiTheme="majorHAnsi" w:hAnsiTheme="majorHAnsi"/>
          <w:b/>
          <w:bCs/>
          <w:sz w:val="24"/>
          <w:szCs w:val="24"/>
        </w:rPr>
        <w:t xml:space="preserve">In case the contour lines are also derived from earlier years not shown in the plot (for Norway and the US this is </w:t>
      </w:r>
      <w:proofErr w:type="gramStart"/>
      <w:r w:rsidRPr="00572428">
        <w:rPr>
          <w:rFonts w:asciiTheme="majorHAnsi" w:hAnsiTheme="majorHAnsi"/>
          <w:b/>
          <w:bCs/>
          <w:sz w:val="24"/>
          <w:szCs w:val="24"/>
        </w:rPr>
        <w:t>definitely the</w:t>
      </w:r>
      <w:proofErr w:type="gramEnd"/>
      <w:r w:rsidRPr="00572428">
        <w:rPr>
          <w:rFonts w:asciiTheme="majorHAnsi" w:hAnsiTheme="majorHAnsi"/>
          <w:b/>
          <w:bCs/>
          <w:sz w:val="24"/>
          <w:szCs w:val="24"/>
        </w:rPr>
        <w:t xml:space="preserve"> case), please add a note related to this. </w:t>
      </w:r>
    </w:p>
    <w:p w14:paraId="61B5DB0F" w14:textId="77777777" w:rsidR="006B0C55" w:rsidRPr="00572428" w:rsidRDefault="006B0C55" w:rsidP="00572428">
      <w:pPr>
        <w:pStyle w:val="CommentText"/>
        <w:rPr>
          <w:rFonts w:asciiTheme="majorHAnsi" w:hAnsiTheme="majorHAnsi"/>
          <w:bCs/>
          <w:sz w:val="24"/>
          <w:szCs w:val="24"/>
        </w:rPr>
      </w:pPr>
    </w:p>
    <w:p w14:paraId="18A1C178" w14:textId="3E0FEA24" w:rsidR="006B0C55" w:rsidRPr="00572428" w:rsidRDefault="006B0C55" w:rsidP="00572428">
      <w:pPr>
        <w:pStyle w:val="CommentText"/>
        <w:rPr>
          <w:rFonts w:asciiTheme="majorHAnsi" w:hAnsiTheme="majorHAnsi"/>
          <w:bCs/>
          <w:sz w:val="24"/>
          <w:szCs w:val="24"/>
        </w:rPr>
      </w:pPr>
      <w:r w:rsidRPr="00572428">
        <w:rPr>
          <w:rFonts w:asciiTheme="majorHAnsi" w:hAnsiTheme="majorHAnsi"/>
          <w:bCs/>
          <w:sz w:val="24"/>
          <w:szCs w:val="24"/>
          <w:highlight w:val="yellow"/>
        </w:rPr>
        <w:t>[Jon- could you address this?]</w:t>
      </w:r>
    </w:p>
    <w:p w14:paraId="1087C51B" w14:textId="77777777" w:rsidR="006B0C55" w:rsidRPr="00572428" w:rsidRDefault="006B0C55" w:rsidP="00572428">
      <w:pPr>
        <w:pStyle w:val="CommentText"/>
        <w:rPr>
          <w:rFonts w:asciiTheme="majorHAnsi" w:hAnsiTheme="majorHAnsi"/>
          <w:bCs/>
          <w:sz w:val="24"/>
          <w:szCs w:val="24"/>
        </w:rPr>
      </w:pPr>
    </w:p>
    <w:p w14:paraId="43A14C3D" w14:textId="063FA18B" w:rsidR="006B0C55" w:rsidRPr="00572428" w:rsidRDefault="006B0C55" w:rsidP="00572428">
      <w:pPr>
        <w:pStyle w:val="CommentText"/>
        <w:rPr>
          <w:rFonts w:asciiTheme="majorHAnsi" w:hAnsiTheme="majorHAnsi"/>
          <w:b/>
          <w:sz w:val="24"/>
          <w:szCs w:val="24"/>
        </w:rPr>
      </w:pPr>
      <w:proofErr w:type="gramStart"/>
      <w:r w:rsidRPr="00572428">
        <w:rPr>
          <w:rFonts w:asciiTheme="majorHAnsi" w:hAnsiTheme="majorHAnsi"/>
          <w:b/>
          <w:sz w:val="24"/>
          <w:szCs w:val="24"/>
        </w:rPr>
        <w:t>Also</w:t>
      </w:r>
      <w:proofErr w:type="gramEnd"/>
      <w:r w:rsidRPr="00572428">
        <w:rPr>
          <w:rFonts w:asciiTheme="majorHAnsi" w:hAnsiTheme="majorHAnsi"/>
          <w:b/>
          <w:sz w:val="24"/>
          <w:szCs w:val="24"/>
        </w:rPr>
        <w:t xml:space="preserve"> the instruction notes are missing that explain what is actually displayed (ASFRs and cohort fertility contour lines). These could be copied from Figure 3</w:t>
      </w:r>
      <w:r w:rsidRPr="00572428">
        <w:rPr>
          <w:rFonts w:asciiTheme="majorHAnsi" w:hAnsiTheme="majorHAnsi"/>
          <w:b/>
          <w:sz w:val="24"/>
          <w:szCs w:val="24"/>
        </w:rPr>
        <w:t>.</w:t>
      </w:r>
    </w:p>
    <w:p w14:paraId="1DF6992D" w14:textId="77777777" w:rsidR="006B0C55" w:rsidRPr="00572428" w:rsidRDefault="006B0C55" w:rsidP="00572428">
      <w:pPr>
        <w:spacing w:line="240" w:lineRule="auto"/>
        <w:rPr>
          <w:rFonts w:asciiTheme="majorHAnsi" w:hAnsiTheme="majorHAnsi"/>
          <w:bCs/>
          <w:sz w:val="24"/>
          <w:szCs w:val="24"/>
        </w:rPr>
      </w:pPr>
    </w:p>
    <w:p w14:paraId="185F2519" w14:textId="441AB161" w:rsidR="006B0C55" w:rsidRPr="00572428" w:rsidRDefault="006B0C55" w:rsidP="00572428">
      <w:pPr>
        <w:spacing w:line="240" w:lineRule="auto"/>
        <w:rPr>
          <w:rFonts w:asciiTheme="majorHAnsi" w:hAnsiTheme="majorHAnsi"/>
          <w:bCs/>
          <w:sz w:val="24"/>
          <w:szCs w:val="24"/>
        </w:rPr>
      </w:pPr>
      <w:r w:rsidRPr="00572428">
        <w:rPr>
          <w:rFonts w:asciiTheme="majorHAnsi" w:hAnsiTheme="majorHAnsi"/>
          <w:bCs/>
          <w:sz w:val="24"/>
          <w:szCs w:val="24"/>
        </w:rPr>
        <w:t>We have copied the instruction notes from figure 3, as suggested</w:t>
      </w:r>
      <w:r w:rsidRPr="00572428">
        <w:rPr>
          <w:rFonts w:asciiTheme="majorHAnsi" w:hAnsiTheme="majorHAnsi"/>
          <w:bCs/>
          <w:sz w:val="24"/>
          <w:szCs w:val="24"/>
        </w:rPr>
        <w:t>.</w:t>
      </w:r>
    </w:p>
    <w:p w14:paraId="5E06CB5E" w14:textId="77777777" w:rsidR="006B0C55" w:rsidRPr="00572428" w:rsidRDefault="006B0C55" w:rsidP="00572428">
      <w:pPr>
        <w:pStyle w:val="CommentText"/>
        <w:rPr>
          <w:rFonts w:asciiTheme="majorHAnsi" w:hAnsiTheme="majorHAnsi"/>
          <w:b/>
          <w:sz w:val="24"/>
          <w:szCs w:val="24"/>
        </w:rPr>
      </w:pPr>
    </w:p>
    <w:p w14:paraId="4A677E05" w14:textId="1CAB2554" w:rsidR="00F338A2" w:rsidRPr="00572428" w:rsidRDefault="00F338A2" w:rsidP="00572428">
      <w:pPr>
        <w:pStyle w:val="CommentText"/>
        <w:rPr>
          <w:rFonts w:asciiTheme="majorHAnsi" w:hAnsiTheme="majorHAnsi"/>
          <w:b/>
          <w:sz w:val="24"/>
          <w:szCs w:val="24"/>
        </w:rPr>
      </w:pPr>
      <w:r w:rsidRPr="00572428">
        <w:rPr>
          <w:rFonts w:asciiTheme="majorHAnsi" w:hAnsiTheme="majorHAnsi"/>
          <w:b/>
          <w:sz w:val="24"/>
          <w:szCs w:val="24"/>
        </w:rPr>
        <w:lastRenderedPageBreak/>
        <w:t>CO2</w:t>
      </w:r>
      <w:r w:rsidR="006B0C55" w:rsidRPr="00572428">
        <w:rPr>
          <w:rFonts w:asciiTheme="majorHAnsi" w:hAnsiTheme="majorHAnsi"/>
          <w:b/>
          <w:sz w:val="24"/>
          <w:szCs w:val="24"/>
        </w:rPr>
        <w:t>5</w:t>
      </w:r>
      <w:r w:rsidRPr="00572428">
        <w:rPr>
          <w:rFonts w:asciiTheme="majorHAnsi" w:hAnsiTheme="majorHAnsi"/>
          <w:b/>
          <w:sz w:val="24"/>
          <w:szCs w:val="24"/>
        </w:rPr>
        <w:t>: Lines 2</w:t>
      </w:r>
      <w:r w:rsidR="006B0C55" w:rsidRPr="00572428">
        <w:rPr>
          <w:rFonts w:asciiTheme="majorHAnsi" w:hAnsiTheme="majorHAnsi"/>
          <w:b/>
          <w:sz w:val="24"/>
          <w:szCs w:val="24"/>
        </w:rPr>
        <w:t>53-254</w:t>
      </w:r>
      <w:r w:rsidRPr="00572428">
        <w:rPr>
          <w:rFonts w:asciiTheme="majorHAnsi" w:hAnsiTheme="majorHAnsi"/>
          <w:b/>
          <w:sz w:val="24"/>
          <w:szCs w:val="24"/>
        </w:rPr>
        <w:t>: I would either move this sentence to the preceding paragraph as it still deals with Norway. Or I would add “Norway” somewhere in this sentence to make clear that this sentence is about Norway.</w:t>
      </w:r>
    </w:p>
    <w:p w14:paraId="1E03C289" w14:textId="77777777" w:rsidR="00F338A2" w:rsidRPr="00572428" w:rsidRDefault="00F338A2" w:rsidP="00572428">
      <w:pPr>
        <w:spacing w:line="240" w:lineRule="auto"/>
        <w:rPr>
          <w:rFonts w:asciiTheme="majorHAnsi" w:hAnsiTheme="majorHAnsi"/>
          <w:bCs/>
          <w:sz w:val="24"/>
          <w:szCs w:val="24"/>
        </w:rPr>
      </w:pPr>
    </w:p>
    <w:p w14:paraId="114ABD57" w14:textId="5F083F5F" w:rsidR="00F338A2" w:rsidRPr="00572428" w:rsidRDefault="00F338A2" w:rsidP="00572428">
      <w:pPr>
        <w:spacing w:line="240" w:lineRule="auto"/>
        <w:rPr>
          <w:rFonts w:asciiTheme="majorHAnsi" w:hAnsiTheme="majorHAnsi"/>
          <w:bCs/>
          <w:sz w:val="24"/>
          <w:szCs w:val="24"/>
        </w:rPr>
      </w:pPr>
      <w:r w:rsidRPr="00572428">
        <w:rPr>
          <w:rFonts w:asciiTheme="majorHAnsi" w:hAnsiTheme="majorHAnsi"/>
          <w:bCs/>
          <w:sz w:val="24"/>
          <w:szCs w:val="24"/>
        </w:rPr>
        <w:t>We have revised the sentence as follows: “</w:t>
      </w:r>
      <w:r w:rsidR="00D93523" w:rsidRPr="00572428">
        <w:rPr>
          <w:rFonts w:asciiTheme="majorHAnsi" w:hAnsiTheme="majorHAnsi"/>
          <w:color w:val="000000"/>
          <w:sz w:val="24"/>
          <w:szCs w:val="24"/>
        </w:rPr>
        <w:t>Unlike in West Germany, in Norway there was not a pronounced fall in peak birth rates along with the increase in the age of peak birth rate; it has remained at or close to 0.15.</w:t>
      </w:r>
      <w:r w:rsidRPr="00572428">
        <w:rPr>
          <w:rFonts w:asciiTheme="majorHAnsi" w:hAnsiTheme="majorHAnsi"/>
          <w:bCs/>
          <w:sz w:val="24"/>
          <w:szCs w:val="24"/>
        </w:rPr>
        <w:t>”</w:t>
      </w:r>
    </w:p>
    <w:p w14:paraId="4060D9C5" w14:textId="1B05DC05" w:rsidR="00F338A2" w:rsidRPr="00572428" w:rsidRDefault="00F338A2" w:rsidP="00572428">
      <w:pPr>
        <w:spacing w:line="240" w:lineRule="auto"/>
        <w:rPr>
          <w:rFonts w:asciiTheme="majorHAnsi" w:hAnsiTheme="majorHAnsi"/>
          <w:bCs/>
          <w:sz w:val="24"/>
          <w:szCs w:val="24"/>
        </w:rPr>
      </w:pPr>
    </w:p>
    <w:p w14:paraId="1E182627" w14:textId="2E7E9634" w:rsidR="00D93523" w:rsidRPr="00572428" w:rsidRDefault="00D93523" w:rsidP="00572428">
      <w:pPr>
        <w:pStyle w:val="CommentText"/>
        <w:rPr>
          <w:rFonts w:asciiTheme="majorHAnsi" w:hAnsiTheme="majorHAnsi"/>
          <w:b/>
          <w:sz w:val="24"/>
          <w:szCs w:val="24"/>
        </w:rPr>
      </w:pPr>
      <w:r w:rsidRPr="00572428">
        <w:rPr>
          <w:rFonts w:asciiTheme="majorHAnsi" w:hAnsiTheme="majorHAnsi"/>
          <w:b/>
          <w:sz w:val="24"/>
          <w:szCs w:val="24"/>
        </w:rPr>
        <w:t>CO2</w:t>
      </w:r>
      <w:r w:rsidR="006B0C55" w:rsidRPr="00572428">
        <w:rPr>
          <w:rFonts w:asciiTheme="majorHAnsi" w:hAnsiTheme="majorHAnsi"/>
          <w:b/>
          <w:sz w:val="24"/>
          <w:szCs w:val="24"/>
        </w:rPr>
        <w:t>6</w:t>
      </w:r>
      <w:r w:rsidRPr="00572428">
        <w:rPr>
          <w:rFonts w:asciiTheme="majorHAnsi" w:hAnsiTheme="majorHAnsi"/>
          <w:b/>
          <w:sz w:val="24"/>
          <w:szCs w:val="24"/>
        </w:rPr>
        <w:t>: Lines 26</w:t>
      </w:r>
      <w:r w:rsidR="006B0C55" w:rsidRPr="00572428">
        <w:rPr>
          <w:rFonts w:asciiTheme="majorHAnsi" w:hAnsiTheme="majorHAnsi"/>
          <w:b/>
          <w:sz w:val="24"/>
          <w:szCs w:val="24"/>
        </w:rPr>
        <w:t>6</w:t>
      </w:r>
      <w:r w:rsidRPr="00572428">
        <w:rPr>
          <w:rFonts w:asciiTheme="majorHAnsi" w:hAnsiTheme="majorHAnsi"/>
          <w:b/>
          <w:sz w:val="24"/>
          <w:szCs w:val="24"/>
        </w:rPr>
        <w:t>-2</w:t>
      </w:r>
      <w:r w:rsidR="006B0C55" w:rsidRPr="00572428">
        <w:rPr>
          <w:rFonts w:asciiTheme="majorHAnsi" w:hAnsiTheme="majorHAnsi"/>
          <w:b/>
          <w:sz w:val="24"/>
          <w:szCs w:val="24"/>
        </w:rPr>
        <w:t>70</w:t>
      </w:r>
      <w:r w:rsidRPr="00572428">
        <w:rPr>
          <w:rFonts w:asciiTheme="majorHAnsi" w:hAnsiTheme="majorHAnsi"/>
          <w:b/>
          <w:sz w:val="24"/>
          <w:szCs w:val="24"/>
        </w:rPr>
        <w:t>: I would also assume this based on the trends, but I would not link it to the age 43 aspect, but rather to developments that one is already seeing among younger cohorts. If we would see massive trend changes at younger cohorts, we might expect the contour line to go down again, even though it has recently gone upwards.</w:t>
      </w:r>
    </w:p>
    <w:p w14:paraId="1F7C61D0" w14:textId="77777777" w:rsidR="00D93523" w:rsidRPr="00572428" w:rsidRDefault="00D93523" w:rsidP="00572428">
      <w:pPr>
        <w:spacing w:line="240" w:lineRule="auto"/>
        <w:rPr>
          <w:rFonts w:asciiTheme="majorHAnsi" w:hAnsiTheme="majorHAnsi"/>
          <w:bCs/>
          <w:sz w:val="24"/>
          <w:szCs w:val="24"/>
        </w:rPr>
      </w:pPr>
    </w:p>
    <w:p w14:paraId="01C13285" w14:textId="1C8C82A1" w:rsidR="00D93523" w:rsidRPr="00572428" w:rsidRDefault="00D93523" w:rsidP="00572428">
      <w:pPr>
        <w:spacing w:line="240" w:lineRule="auto"/>
        <w:rPr>
          <w:rFonts w:asciiTheme="majorHAnsi" w:hAnsiTheme="majorHAnsi"/>
          <w:bCs/>
          <w:sz w:val="24"/>
          <w:szCs w:val="24"/>
        </w:rPr>
      </w:pPr>
      <w:r w:rsidRPr="00572428">
        <w:rPr>
          <w:rFonts w:asciiTheme="majorHAnsi" w:hAnsiTheme="majorHAnsi"/>
          <w:bCs/>
          <w:sz w:val="24"/>
          <w:szCs w:val="24"/>
        </w:rPr>
        <w:t>We have added the following sentence: “</w:t>
      </w:r>
      <w:r w:rsidRPr="00572428">
        <w:rPr>
          <w:rFonts w:asciiTheme="majorHAnsi" w:hAnsiTheme="majorHAnsi"/>
          <w:color w:val="000000"/>
          <w:sz w:val="24"/>
          <w:szCs w:val="24"/>
        </w:rPr>
        <w:t>However, if we were observing missive trend changes at younger cohorts, we might expect the contour line to go down again, even though it has recently gone upwards.</w:t>
      </w:r>
      <w:r w:rsidRPr="00572428">
        <w:rPr>
          <w:rFonts w:asciiTheme="majorHAnsi" w:hAnsiTheme="majorHAnsi"/>
          <w:bCs/>
          <w:sz w:val="24"/>
          <w:szCs w:val="24"/>
        </w:rPr>
        <w:t>”</w:t>
      </w:r>
    </w:p>
    <w:p w14:paraId="6BBBD681" w14:textId="77777777" w:rsidR="00D93523" w:rsidRPr="00572428" w:rsidRDefault="00D93523" w:rsidP="00572428">
      <w:pPr>
        <w:spacing w:line="240" w:lineRule="auto"/>
        <w:rPr>
          <w:rFonts w:asciiTheme="majorHAnsi" w:hAnsiTheme="majorHAnsi"/>
          <w:bCs/>
          <w:sz w:val="24"/>
          <w:szCs w:val="24"/>
        </w:rPr>
      </w:pPr>
    </w:p>
    <w:p w14:paraId="7637EDF4" w14:textId="4F2D426F" w:rsidR="00D93523" w:rsidRPr="00572428" w:rsidRDefault="00D93523" w:rsidP="00572428">
      <w:pPr>
        <w:pStyle w:val="CommentText"/>
        <w:rPr>
          <w:rFonts w:asciiTheme="majorHAnsi" w:hAnsiTheme="majorHAnsi"/>
          <w:b/>
          <w:sz w:val="24"/>
          <w:szCs w:val="24"/>
        </w:rPr>
      </w:pPr>
      <w:r w:rsidRPr="00572428">
        <w:rPr>
          <w:rFonts w:asciiTheme="majorHAnsi" w:hAnsiTheme="majorHAnsi"/>
          <w:b/>
          <w:sz w:val="24"/>
          <w:szCs w:val="24"/>
        </w:rPr>
        <w:t>CO2</w:t>
      </w:r>
      <w:r w:rsidR="00F35113" w:rsidRPr="00572428">
        <w:rPr>
          <w:rFonts w:asciiTheme="majorHAnsi" w:hAnsiTheme="majorHAnsi"/>
          <w:b/>
          <w:sz w:val="24"/>
          <w:szCs w:val="24"/>
        </w:rPr>
        <w:t>7</w:t>
      </w:r>
      <w:r w:rsidRPr="00572428">
        <w:rPr>
          <w:rFonts w:asciiTheme="majorHAnsi" w:hAnsiTheme="majorHAnsi"/>
          <w:b/>
          <w:sz w:val="24"/>
          <w:szCs w:val="24"/>
        </w:rPr>
        <w:t xml:space="preserve">: Lines </w:t>
      </w:r>
      <w:r w:rsidR="00DF691D" w:rsidRPr="00572428">
        <w:rPr>
          <w:rFonts w:asciiTheme="majorHAnsi" w:hAnsiTheme="majorHAnsi"/>
          <w:b/>
          <w:sz w:val="24"/>
          <w:szCs w:val="24"/>
        </w:rPr>
        <w:t>275-276</w:t>
      </w:r>
      <w:r w:rsidRPr="00572428">
        <w:rPr>
          <w:rFonts w:asciiTheme="majorHAnsi" w:hAnsiTheme="majorHAnsi"/>
          <w:b/>
          <w:sz w:val="24"/>
          <w:szCs w:val="24"/>
        </w:rPr>
        <w:t>: Please also provide here information how you ordered the countries.</w:t>
      </w:r>
    </w:p>
    <w:p w14:paraId="5AB0A100" w14:textId="77777777" w:rsidR="00D93523" w:rsidRPr="00572428" w:rsidRDefault="00D93523" w:rsidP="00572428">
      <w:pPr>
        <w:spacing w:line="240" w:lineRule="auto"/>
        <w:rPr>
          <w:rFonts w:asciiTheme="majorHAnsi" w:hAnsiTheme="majorHAnsi"/>
          <w:bCs/>
          <w:sz w:val="24"/>
          <w:szCs w:val="24"/>
        </w:rPr>
      </w:pPr>
    </w:p>
    <w:p w14:paraId="451D647A" w14:textId="0B5F520A" w:rsidR="00D93523" w:rsidRPr="00572428" w:rsidRDefault="00D93523" w:rsidP="00572428">
      <w:pPr>
        <w:spacing w:line="240" w:lineRule="auto"/>
        <w:rPr>
          <w:rFonts w:asciiTheme="majorHAnsi" w:hAnsiTheme="majorHAnsi"/>
          <w:bCs/>
          <w:sz w:val="24"/>
          <w:szCs w:val="24"/>
        </w:rPr>
      </w:pPr>
      <w:r w:rsidRPr="00572428">
        <w:rPr>
          <w:rFonts w:asciiTheme="majorHAnsi" w:hAnsiTheme="majorHAnsi"/>
          <w:bCs/>
          <w:sz w:val="24"/>
          <w:szCs w:val="24"/>
        </w:rPr>
        <w:t>We have added the following sentence</w:t>
      </w:r>
      <w:r w:rsidR="00216999" w:rsidRPr="00572428">
        <w:rPr>
          <w:rFonts w:asciiTheme="majorHAnsi" w:hAnsiTheme="majorHAnsi"/>
          <w:bCs/>
          <w:sz w:val="24"/>
          <w:szCs w:val="24"/>
        </w:rPr>
        <w:t xml:space="preserve"> and footnote</w:t>
      </w:r>
      <w:r w:rsidRPr="00572428">
        <w:rPr>
          <w:rFonts w:asciiTheme="majorHAnsi" w:hAnsiTheme="majorHAnsi"/>
          <w:bCs/>
          <w:sz w:val="24"/>
          <w:szCs w:val="24"/>
        </w:rPr>
        <w:t>: “</w:t>
      </w:r>
      <w:bookmarkStart w:id="3" w:name="_Hlk29916813"/>
      <w:r w:rsidR="00216999" w:rsidRPr="00572428">
        <w:rPr>
          <w:rFonts w:asciiTheme="majorHAnsi" w:hAnsiTheme="majorHAnsi"/>
          <w:sz w:val="24"/>
          <w:szCs w:val="24"/>
        </w:rPr>
        <w:t>Countries are ranked in descending order by pseudo cumulative cohort fertility rates computed in 2007</w:t>
      </w:r>
      <w:bookmarkEnd w:id="3"/>
      <w:r w:rsidR="00216999" w:rsidRPr="00572428">
        <w:rPr>
          <w:rFonts w:asciiTheme="majorHAnsi" w:hAnsiTheme="majorHAnsi"/>
          <w:sz w:val="24"/>
          <w:szCs w:val="24"/>
          <w:vertAlign w:val="superscript"/>
        </w:rPr>
        <w:t>4</w:t>
      </w:r>
      <w:r w:rsidR="00B71180" w:rsidRPr="00572428">
        <w:rPr>
          <w:rFonts w:asciiTheme="majorHAnsi" w:hAnsiTheme="majorHAnsi"/>
          <w:sz w:val="24"/>
          <w:szCs w:val="24"/>
        </w:rPr>
        <w:t>.</w:t>
      </w:r>
      <w:r w:rsidRPr="00572428">
        <w:rPr>
          <w:rFonts w:asciiTheme="majorHAnsi" w:hAnsiTheme="majorHAnsi"/>
          <w:bCs/>
          <w:sz w:val="24"/>
          <w:szCs w:val="24"/>
        </w:rPr>
        <w:t>”</w:t>
      </w:r>
    </w:p>
    <w:p w14:paraId="4AD6661C" w14:textId="7D67D5C8" w:rsidR="00D93523" w:rsidRPr="00572428" w:rsidRDefault="00D93523" w:rsidP="00572428">
      <w:pPr>
        <w:spacing w:line="240" w:lineRule="auto"/>
        <w:rPr>
          <w:rFonts w:asciiTheme="majorHAnsi" w:hAnsiTheme="majorHAnsi"/>
          <w:bCs/>
          <w:sz w:val="24"/>
          <w:szCs w:val="24"/>
        </w:rPr>
      </w:pPr>
    </w:p>
    <w:p w14:paraId="6016C0FA" w14:textId="35D90742" w:rsidR="00216999" w:rsidRPr="00572428" w:rsidRDefault="00216999" w:rsidP="00572428">
      <w:pPr>
        <w:spacing w:line="240" w:lineRule="auto"/>
        <w:rPr>
          <w:rFonts w:asciiTheme="majorHAnsi" w:hAnsiTheme="majorHAnsi"/>
          <w:bCs/>
          <w:sz w:val="24"/>
          <w:szCs w:val="24"/>
        </w:rPr>
      </w:pPr>
      <w:r w:rsidRPr="00572428">
        <w:rPr>
          <w:rFonts w:asciiTheme="majorHAnsi" w:hAnsiTheme="majorHAnsi"/>
          <w:bCs/>
          <w:sz w:val="24"/>
          <w:szCs w:val="24"/>
        </w:rPr>
        <w:t xml:space="preserve">Footnote </w:t>
      </w:r>
      <w:r w:rsidRPr="00572428">
        <w:rPr>
          <w:rFonts w:asciiTheme="majorHAnsi" w:hAnsiTheme="majorHAnsi"/>
          <w:bCs/>
          <w:sz w:val="24"/>
          <w:szCs w:val="24"/>
          <w:vertAlign w:val="superscript"/>
        </w:rPr>
        <w:t>4</w:t>
      </w:r>
      <w:r w:rsidRPr="00572428">
        <w:rPr>
          <w:rFonts w:asciiTheme="majorHAnsi" w:hAnsiTheme="majorHAnsi"/>
          <w:bCs/>
          <w:sz w:val="24"/>
          <w:szCs w:val="24"/>
        </w:rPr>
        <w:t>: “</w:t>
      </w:r>
      <w:r w:rsidRPr="00572428">
        <w:rPr>
          <w:rFonts w:asciiTheme="majorHAnsi" w:hAnsiTheme="majorHAnsi"/>
          <w:sz w:val="24"/>
          <w:szCs w:val="24"/>
        </w:rPr>
        <w:t xml:space="preserve">An excel file containing the pseudo cumulative cohort fertility rate computed for 2007 and for each country ranked in descended order is provided in the online appendix (see </w:t>
      </w:r>
      <w:hyperlink r:id="rId8" w:history="1">
        <w:r w:rsidRPr="00572428">
          <w:rPr>
            <w:rStyle w:val="Hyperlink"/>
            <w:rFonts w:asciiTheme="majorHAnsi" w:hAnsiTheme="majorHAnsi"/>
            <w:sz w:val="24"/>
            <w:szCs w:val="24"/>
          </w:rPr>
          <w:t>https://github.com/JonMinton/comparative_fertility)</w:t>
        </w:r>
      </w:hyperlink>
      <w:r w:rsidRPr="00572428">
        <w:rPr>
          <w:rFonts w:asciiTheme="majorHAnsi" w:hAnsiTheme="majorHAnsi"/>
          <w:color w:val="000000"/>
          <w:sz w:val="24"/>
          <w:szCs w:val="24"/>
        </w:rPr>
        <w:t>.</w:t>
      </w:r>
      <w:r w:rsidRPr="00572428">
        <w:rPr>
          <w:rFonts w:asciiTheme="majorHAnsi" w:hAnsiTheme="majorHAnsi"/>
          <w:bCs/>
          <w:sz w:val="24"/>
          <w:szCs w:val="24"/>
        </w:rPr>
        <w:t>”</w:t>
      </w:r>
    </w:p>
    <w:p w14:paraId="505C78E5" w14:textId="61F840F2" w:rsidR="00216999" w:rsidRPr="00572428" w:rsidRDefault="00216999" w:rsidP="00572428">
      <w:pPr>
        <w:spacing w:line="240" w:lineRule="auto"/>
        <w:rPr>
          <w:rFonts w:asciiTheme="majorHAnsi" w:hAnsiTheme="majorHAnsi"/>
          <w:bCs/>
          <w:sz w:val="24"/>
          <w:szCs w:val="24"/>
        </w:rPr>
      </w:pPr>
    </w:p>
    <w:p w14:paraId="0BE0792E" w14:textId="0582B712" w:rsidR="00216999" w:rsidRPr="00572428" w:rsidRDefault="00216999" w:rsidP="00572428">
      <w:pPr>
        <w:spacing w:line="240" w:lineRule="auto"/>
        <w:rPr>
          <w:rFonts w:asciiTheme="majorHAnsi" w:hAnsiTheme="majorHAnsi"/>
          <w:bCs/>
          <w:sz w:val="24"/>
          <w:szCs w:val="24"/>
        </w:rPr>
      </w:pPr>
      <w:r w:rsidRPr="00572428">
        <w:rPr>
          <w:rFonts w:asciiTheme="majorHAnsi" w:hAnsiTheme="majorHAnsi"/>
          <w:bCs/>
          <w:sz w:val="24"/>
          <w:szCs w:val="24"/>
          <w:highlight w:val="yellow"/>
        </w:rPr>
        <w:t>[Jon – are you happy with this?]</w:t>
      </w:r>
    </w:p>
    <w:p w14:paraId="02B5D960" w14:textId="1560F552" w:rsidR="00216999" w:rsidRPr="00572428" w:rsidRDefault="00216999" w:rsidP="00572428">
      <w:pPr>
        <w:spacing w:line="240" w:lineRule="auto"/>
        <w:rPr>
          <w:rFonts w:asciiTheme="majorHAnsi" w:hAnsiTheme="majorHAnsi"/>
          <w:bCs/>
          <w:sz w:val="24"/>
          <w:szCs w:val="24"/>
        </w:rPr>
      </w:pPr>
    </w:p>
    <w:p w14:paraId="4DB8EDF0" w14:textId="7FC09C0D" w:rsidR="00216999" w:rsidRPr="00572428" w:rsidRDefault="00216999" w:rsidP="00572428">
      <w:pPr>
        <w:pStyle w:val="CommentText"/>
        <w:rPr>
          <w:rFonts w:asciiTheme="majorHAnsi" w:hAnsiTheme="majorHAnsi"/>
          <w:b/>
          <w:sz w:val="24"/>
          <w:szCs w:val="24"/>
        </w:rPr>
      </w:pPr>
      <w:r w:rsidRPr="00572428">
        <w:rPr>
          <w:rFonts w:asciiTheme="majorHAnsi" w:hAnsiTheme="majorHAnsi"/>
          <w:b/>
          <w:sz w:val="24"/>
          <w:szCs w:val="24"/>
        </w:rPr>
        <w:t>CO2</w:t>
      </w:r>
      <w:r w:rsidR="00F35113" w:rsidRPr="00572428">
        <w:rPr>
          <w:rFonts w:asciiTheme="majorHAnsi" w:hAnsiTheme="majorHAnsi"/>
          <w:b/>
          <w:sz w:val="24"/>
          <w:szCs w:val="24"/>
        </w:rPr>
        <w:t>8</w:t>
      </w:r>
      <w:r w:rsidRPr="00572428">
        <w:rPr>
          <w:rFonts w:asciiTheme="majorHAnsi" w:hAnsiTheme="majorHAnsi"/>
          <w:b/>
          <w:sz w:val="24"/>
          <w:szCs w:val="24"/>
        </w:rPr>
        <w:t>: Line 2</w:t>
      </w:r>
      <w:r w:rsidR="00F35113" w:rsidRPr="00572428">
        <w:rPr>
          <w:rFonts w:asciiTheme="majorHAnsi" w:hAnsiTheme="majorHAnsi"/>
          <w:b/>
          <w:sz w:val="24"/>
          <w:szCs w:val="24"/>
        </w:rPr>
        <w:t>92</w:t>
      </w:r>
      <w:r w:rsidRPr="00572428">
        <w:rPr>
          <w:rFonts w:asciiTheme="majorHAnsi" w:hAnsiTheme="majorHAnsi"/>
          <w:b/>
          <w:sz w:val="24"/>
          <w:szCs w:val="24"/>
        </w:rPr>
        <w:t xml:space="preserve">: </w:t>
      </w:r>
      <w:r w:rsidRPr="00572428">
        <w:rPr>
          <w:rStyle w:val="CommentReference"/>
          <w:rFonts w:asciiTheme="majorHAnsi" w:hAnsiTheme="majorHAnsi"/>
          <w:b/>
          <w:sz w:val="24"/>
          <w:szCs w:val="24"/>
        </w:rPr>
        <w:t/>
      </w:r>
      <w:r w:rsidRPr="00572428">
        <w:rPr>
          <w:rFonts w:asciiTheme="majorHAnsi" w:hAnsiTheme="majorHAnsi"/>
          <w:b/>
          <w:sz w:val="24"/>
          <w:szCs w:val="24"/>
        </w:rPr>
        <w:t>I assume with “more elevated” you mean “more pronounced”. If this is the case, the use of “elevated” is a bit irritating at least for me as a non-native reader.</w:t>
      </w:r>
    </w:p>
    <w:p w14:paraId="04032DF5" w14:textId="77777777" w:rsidR="00216999" w:rsidRPr="00572428" w:rsidRDefault="00216999" w:rsidP="00572428">
      <w:pPr>
        <w:spacing w:line="240" w:lineRule="auto"/>
        <w:rPr>
          <w:rFonts w:asciiTheme="majorHAnsi" w:hAnsiTheme="majorHAnsi"/>
          <w:bCs/>
          <w:sz w:val="24"/>
          <w:szCs w:val="24"/>
        </w:rPr>
      </w:pPr>
    </w:p>
    <w:p w14:paraId="0906C7FB" w14:textId="71DAA5A6" w:rsidR="00216999" w:rsidRPr="00572428" w:rsidRDefault="00216999" w:rsidP="00572428">
      <w:pPr>
        <w:spacing w:line="240" w:lineRule="auto"/>
        <w:rPr>
          <w:rFonts w:asciiTheme="majorHAnsi" w:hAnsiTheme="majorHAnsi"/>
          <w:bCs/>
          <w:sz w:val="24"/>
          <w:szCs w:val="24"/>
        </w:rPr>
      </w:pPr>
      <w:r w:rsidRPr="00572428">
        <w:rPr>
          <w:rFonts w:asciiTheme="majorHAnsi" w:hAnsiTheme="majorHAnsi"/>
          <w:bCs/>
          <w:sz w:val="24"/>
          <w:szCs w:val="24"/>
        </w:rPr>
        <w:t>We have replaced the term “elevated” with the term “pronounced”.</w:t>
      </w:r>
    </w:p>
    <w:p w14:paraId="179BB4AA" w14:textId="4FD5F40D" w:rsidR="00216999" w:rsidRPr="00572428" w:rsidRDefault="00216999" w:rsidP="00572428">
      <w:pPr>
        <w:spacing w:line="240" w:lineRule="auto"/>
        <w:rPr>
          <w:rFonts w:asciiTheme="majorHAnsi" w:hAnsiTheme="majorHAnsi"/>
          <w:bCs/>
          <w:sz w:val="24"/>
          <w:szCs w:val="24"/>
        </w:rPr>
      </w:pPr>
    </w:p>
    <w:p w14:paraId="65536D26" w14:textId="0D0B5DE2" w:rsidR="00A10E10" w:rsidRPr="00572428" w:rsidRDefault="00A10E10" w:rsidP="00572428">
      <w:pPr>
        <w:pStyle w:val="CommentText"/>
        <w:rPr>
          <w:rFonts w:asciiTheme="majorHAnsi" w:hAnsiTheme="majorHAnsi"/>
          <w:b/>
          <w:sz w:val="24"/>
          <w:szCs w:val="24"/>
        </w:rPr>
      </w:pPr>
      <w:r w:rsidRPr="00572428">
        <w:rPr>
          <w:rFonts w:asciiTheme="majorHAnsi" w:hAnsiTheme="majorHAnsi"/>
          <w:b/>
          <w:sz w:val="24"/>
          <w:szCs w:val="24"/>
        </w:rPr>
        <w:t xml:space="preserve">CO29: Line 298: </w:t>
      </w:r>
      <w:r w:rsidRPr="00572428">
        <w:rPr>
          <w:rStyle w:val="CommentReference"/>
          <w:rFonts w:asciiTheme="majorHAnsi" w:hAnsiTheme="majorHAnsi"/>
          <w:b/>
          <w:sz w:val="24"/>
          <w:szCs w:val="24"/>
        </w:rPr>
        <w:t/>
      </w:r>
      <w:r w:rsidRPr="00572428">
        <w:rPr>
          <w:rFonts w:asciiTheme="majorHAnsi" w:hAnsiTheme="majorHAnsi"/>
          <w:b/>
          <w:sz w:val="24"/>
          <w:szCs w:val="24"/>
        </w:rPr>
        <w:t>1960</w:t>
      </w:r>
      <w:r w:rsidRPr="00572428">
        <w:rPr>
          <w:rFonts w:asciiTheme="majorHAnsi" w:hAnsiTheme="majorHAnsi"/>
          <w:b/>
          <w:sz w:val="24"/>
          <w:szCs w:val="24"/>
        </w:rPr>
        <w:t>.</w:t>
      </w:r>
    </w:p>
    <w:p w14:paraId="4C8F3ABF" w14:textId="77777777" w:rsidR="00A10E10" w:rsidRPr="00572428" w:rsidRDefault="00A10E10" w:rsidP="00572428">
      <w:pPr>
        <w:spacing w:line="240" w:lineRule="auto"/>
        <w:rPr>
          <w:rFonts w:asciiTheme="majorHAnsi" w:hAnsiTheme="majorHAnsi"/>
          <w:bCs/>
          <w:sz w:val="24"/>
          <w:szCs w:val="24"/>
        </w:rPr>
      </w:pPr>
    </w:p>
    <w:p w14:paraId="2DCD9977" w14:textId="7238FBBD" w:rsidR="00A10E10" w:rsidRPr="00572428" w:rsidRDefault="00A10E10" w:rsidP="00572428">
      <w:pPr>
        <w:spacing w:line="240" w:lineRule="auto"/>
        <w:rPr>
          <w:rFonts w:asciiTheme="majorHAnsi" w:hAnsiTheme="majorHAnsi"/>
          <w:bCs/>
          <w:sz w:val="24"/>
          <w:szCs w:val="24"/>
        </w:rPr>
      </w:pPr>
      <w:r w:rsidRPr="00572428">
        <w:rPr>
          <w:rFonts w:asciiTheme="majorHAnsi" w:hAnsiTheme="majorHAnsi"/>
          <w:bCs/>
          <w:sz w:val="24"/>
          <w:szCs w:val="24"/>
        </w:rPr>
        <w:t>We have replaced the “</w:t>
      </w:r>
      <w:r w:rsidRPr="00572428">
        <w:rPr>
          <w:rFonts w:asciiTheme="majorHAnsi" w:hAnsiTheme="majorHAnsi"/>
          <w:bCs/>
          <w:sz w:val="24"/>
          <w:szCs w:val="24"/>
        </w:rPr>
        <w:t>1960s</w:t>
      </w:r>
      <w:r w:rsidRPr="00572428">
        <w:rPr>
          <w:rFonts w:asciiTheme="majorHAnsi" w:hAnsiTheme="majorHAnsi"/>
          <w:bCs/>
          <w:sz w:val="24"/>
          <w:szCs w:val="24"/>
        </w:rPr>
        <w:t>” with “</w:t>
      </w:r>
      <w:r w:rsidRPr="00572428">
        <w:rPr>
          <w:rFonts w:asciiTheme="majorHAnsi" w:hAnsiTheme="majorHAnsi"/>
          <w:bCs/>
          <w:sz w:val="24"/>
          <w:szCs w:val="24"/>
        </w:rPr>
        <w:t>1960</w:t>
      </w:r>
      <w:r w:rsidRPr="00572428">
        <w:rPr>
          <w:rFonts w:asciiTheme="majorHAnsi" w:hAnsiTheme="majorHAnsi"/>
          <w:bCs/>
          <w:sz w:val="24"/>
          <w:szCs w:val="24"/>
        </w:rPr>
        <w:t>”.</w:t>
      </w:r>
    </w:p>
    <w:p w14:paraId="4385292C" w14:textId="77777777" w:rsidR="00A10E10" w:rsidRPr="00572428" w:rsidRDefault="00A10E10" w:rsidP="00572428">
      <w:pPr>
        <w:spacing w:line="240" w:lineRule="auto"/>
        <w:rPr>
          <w:rFonts w:asciiTheme="majorHAnsi" w:hAnsiTheme="majorHAnsi"/>
          <w:bCs/>
          <w:sz w:val="24"/>
          <w:szCs w:val="24"/>
        </w:rPr>
      </w:pPr>
    </w:p>
    <w:p w14:paraId="668946A3" w14:textId="2E0EC431" w:rsidR="00A10E10" w:rsidRPr="00572428" w:rsidRDefault="00A10E10" w:rsidP="00572428">
      <w:pPr>
        <w:pStyle w:val="CommentText"/>
        <w:rPr>
          <w:rFonts w:asciiTheme="majorHAnsi" w:hAnsiTheme="majorHAnsi"/>
          <w:b/>
          <w:sz w:val="24"/>
          <w:szCs w:val="24"/>
        </w:rPr>
      </w:pPr>
      <w:r w:rsidRPr="00572428">
        <w:rPr>
          <w:rFonts w:asciiTheme="majorHAnsi" w:hAnsiTheme="majorHAnsi"/>
          <w:b/>
          <w:sz w:val="24"/>
          <w:szCs w:val="24"/>
        </w:rPr>
        <w:t>CO</w:t>
      </w:r>
      <w:r w:rsidR="00B71180" w:rsidRPr="00572428">
        <w:rPr>
          <w:rFonts w:asciiTheme="majorHAnsi" w:hAnsiTheme="majorHAnsi"/>
          <w:b/>
          <w:sz w:val="24"/>
          <w:szCs w:val="24"/>
        </w:rPr>
        <w:t>30</w:t>
      </w:r>
      <w:r w:rsidRPr="00572428">
        <w:rPr>
          <w:rFonts w:asciiTheme="majorHAnsi" w:hAnsiTheme="majorHAnsi"/>
          <w:b/>
          <w:sz w:val="24"/>
          <w:szCs w:val="24"/>
        </w:rPr>
        <w:t xml:space="preserve">: Line </w:t>
      </w:r>
      <w:r w:rsidRPr="00572428">
        <w:rPr>
          <w:rFonts w:asciiTheme="majorHAnsi" w:hAnsiTheme="majorHAnsi"/>
          <w:b/>
          <w:sz w:val="24"/>
          <w:szCs w:val="24"/>
        </w:rPr>
        <w:t>303</w:t>
      </w:r>
      <w:r w:rsidRPr="00572428">
        <w:rPr>
          <w:rFonts w:asciiTheme="majorHAnsi" w:hAnsiTheme="majorHAnsi"/>
          <w:b/>
          <w:sz w:val="24"/>
          <w:szCs w:val="24"/>
        </w:rPr>
        <w:t xml:space="preserve">: </w:t>
      </w:r>
      <w:r w:rsidRPr="00572428">
        <w:rPr>
          <w:rStyle w:val="CommentReference"/>
          <w:rFonts w:asciiTheme="majorHAnsi" w:hAnsiTheme="majorHAnsi"/>
          <w:b/>
          <w:sz w:val="24"/>
          <w:szCs w:val="24"/>
        </w:rPr>
        <w:t/>
      </w:r>
      <w:r w:rsidRPr="00572428">
        <w:rPr>
          <w:rFonts w:asciiTheme="majorHAnsi" w:hAnsiTheme="majorHAnsi"/>
          <w:b/>
          <w:sz w:val="24"/>
          <w:szCs w:val="24"/>
        </w:rPr>
        <w:t>Repetition of word “further”.</w:t>
      </w:r>
    </w:p>
    <w:p w14:paraId="3B67CA42" w14:textId="77777777" w:rsidR="00A10E10" w:rsidRPr="00572428" w:rsidRDefault="00A10E10" w:rsidP="00572428">
      <w:pPr>
        <w:spacing w:line="240" w:lineRule="auto"/>
        <w:rPr>
          <w:rFonts w:asciiTheme="majorHAnsi" w:hAnsiTheme="majorHAnsi"/>
          <w:bCs/>
          <w:sz w:val="24"/>
          <w:szCs w:val="24"/>
        </w:rPr>
      </w:pPr>
    </w:p>
    <w:p w14:paraId="17C72729" w14:textId="77777777" w:rsidR="00A10E10" w:rsidRPr="00572428" w:rsidRDefault="00A10E10" w:rsidP="00572428">
      <w:pPr>
        <w:spacing w:line="240" w:lineRule="auto"/>
        <w:rPr>
          <w:rFonts w:asciiTheme="majorHAnsi" w:hAnsiTheme="majorHAnsi"/>
          <w:bCs/>
          <w:sz w:val="24"/>
          <w:szCs w:val="24"/>
        </w:rPr>
      </w:pPr>
      <w:r w:rsidRPr="00572428">
        <w:rPr>
          <w:rFonts w:asciiTheme="majorHAnsi" w:hAnsiTheme="majorHAnsi"/>
          <w:bCs/>
          <w:sz w:val="24"/>
          <w:szCs w:val="24"/>
        </w:rPr>
        <w:t>We have replaced the word “further” with the word “in more details”.</w:t>
      </w:r>
    </w:p>
    <w:p w14:paraId="4E3619EC" w14:textId="77777777" w:rsidR="00A10E10" w:rsidRPr="00572428" w:rsidRDefault="00A10E10" w:rsidP="00572428">
      <w:pPr>
        <w:spacing w:line="240" w:lineRule="auto"/>
        <w:rPr>
          <w:rFonts w:asciiTheme="majorHAnsi" w:hAnsiTheme="majorHAnsi"/>
          <w:bCs/>
          <w:sz w:val="24"/>
          <w:szCs w:val="24"/>
        </w:rPr>
      </w:pPr>
    </w:p>
    <w:p w14:paraId="54CBF245" w14:textId="77777777" w:rsidR="00572428" w:rsidRDefault="00572428">
      <w:pPr>
        <w:rPr>
          <w:rFonts w:asciiTheme="majorHAnsi" w:hAnsiTheme="majorHAnsi"/>
          <w:b/>
          <w:sz w:val="24"/>
          <w:szCs w:val="24"/>
        </w:rPr>
      </w:pPr>
      <w:r>
        <w:rPr>
          <w:rFonts w:asciiTheme="majorHAnsi" w:hAnsiTheme="majorHAnsi"/>
          <w:b/>
          <w:sz w:val="24"/>
          <w:szCs w:val="24"/>
        </w:rPr>
        <w:br w:type="page"/>
      </w:r>
    </w:p>
    <w:p w14:paraId="1B90A4CC" w14:textId="546F819B" w:rsidR="00F7268B" w:rsidRPr="00572428" w:rsidRDefault="00F7268B" w:rsidP="00572428">
      <w:pPr>
        <w:pStyle w:val="CommentText"/>
        <w:rPr>
          <w:rFonts w:asciiTheme="majorHAnsi" w:hAnsiTheme="majorHAnsi"/>
          <w:b/>
          <w:sz w:val="24"/>
          <w:szCs w:val="24"/>
        </w:rPr>
      </w:pPr>
      <w:r w:rsidRPr="00572428">
        <w:rPr>
          <w:rFonts w:asciiTheme="majorHAnsi" w:hAnsiTheme="majorHAnsi"/>
          <w:b/>
          <w:sz w:val="24"/>
          <w:szCs w:val="24"/>
        </w:rPr>
        <w:lastRenderedPageBreak/>
        <w:t>CO</w:t>
      </w:r>
      <w:r w:rsidR="00A10E10" w:rsidRPr="00572428">
        <w:rPr>
          <w:rFonts w:asciiTheme="majorHAnsi" w:hAnsiTheme="majorHAnsi"/>
          <w:b/>
          <w:sz w:val="24"/>
          <w:szCs w:val="24"/>
        </w:rPr>
        <w:t>3</w:t>
      </w:r>
      <w:r w:rsidR="00B71180" w:rsidRPr="00572428">
        <w:rPr>
          <w:rFonts w:asciiTheme="majorHAnsi" w:hAnsiTheme="majorHAnsi"/>
          <w:b/>
          <w:sz w:val="24"/>
          <w:szCs w:val="24"/>
        </w:rPr>
        <w:t>1</w:t>
      </w:r>
      <w:r w:rsidRPr="00572428">
        <w:rPr>
          <w:rFonts w:asciiTheme="majorHAnsi" w:hAnsiTheme="majorHAnsi"/>
          <w:b/>
          <w:sz w:val="24"/>
          <w:szCs w:val="24"/>
        </w:rPr>
        <w:t>: Line</w:t>
      </w:r>
      <w:r w:rsidR="00AE01CC" w:rsidRPr="00572428">
        <w:rPr>
          <w:rFonts w:asciiTheme="majorHAnsi" w:hAnsiTheme="majorHAnsi"/>
          <w:b/>
          <w:sz w:val="24"/>
          <w:szCs w:val="24"/>
        </w:rPr>
        <w:t>s</w:t>
      </w:r>
      <w:r w:rsidRPr="00572428">
        <w:rPr>
          <w:rFonts w:asciiTheme="majorHAnsi" w:hAnsiTheme="majorHAnsi"/>
          <w:b/>
          <w:sz w:val="24"/>
          <w:szCs w:val="24"/>
        </w:rPr>
        <w:t xml:space="preserve"> </w:t>
      </w:r>
      <w:r w:rsidR="00AE01CC" w:rsidRPr="00572428">
        <w:rPr>
          <w:rFonts w:asciiTheme="majorHAnsi" w:hAnsiTheme="majorHAnsi"/>
          <w:b/>
          <w:sz w:val="24"/>
          <w:szCs w:val="24"/>
        </w:rPr>
        <w:t>30</w:t>
      </w:r>
      <w:r w:rsidR="00B14639" w:rsidRPr="00572428">
        <w:rPr>
          <w:rFonts w:asciiTheme="majorHAnsi" w:hAnsiTheme="majorHAnsi"/>
          <w:b/>
          <w:sz w:val="24"/>
          <w:szCs w:val="24"/>
        </w:rPr>
        <w:t>7</w:t>
      </w:r>
      <w:r w:rsidR="00AE01CC" w:rsidRPr="00572428">
        <w:rPr>
          <w:rFonts w:asciiTheme="majorHAnsi" w:hAnsiTheme="majorHAnsi"/>
          <w:b/>
          <w:sz w:val="24"/>
          <w:szCs w:val="24"/>
        </w:rPr>
        <w:t>-</w:t>
      </w:r>
      <w:r w:rsidR="00B14639" w:rsidRPr="00572428">
        <w:rPr>
          <w:rFonts w:asciiTheme="majorHAnsi" w:hAnsiTheme="majorHAnsi"/>
          <w:b/>
          <w:sz w:val="24"/>
          <w:szCs w:val="24"/>
        </w:rPr>
        <w:t>308</w:t>
      </w:r>
      <w:r w:rsidR="00A10E10" w:rsidRPr="00572428">
        <w:rPr>
          <w:rFonts w:asciiTheme="majorHAnsi" w:hAnsiTheme="majorHAnsi"/>
          <w:b/>
          <w:sz w:val="24"/>
          <w:szCs w:val="24"/>
        </w:rPr>
        <w:t>:</w:t>
      </w:r>
      <w:r w:rsidRPr="00572428">
        <w:rPr>
          <w:rFonts w:asciiTheme="majorHAnsi" w:hAnsiTheme="majorHAnsi"/>
          <w:b/>
          <w:sz w:val="24"/>
          <w:szCs w:val="24"/>
        </w:rPr>
        <w:t xml:space="preserve"> </w:t>
      </w:r>
      <w:r w:rsidRPr="00572428">
        <w:rPr>
          <w:rStyle w:val="CommentReference"/>
          <w:rFonts w:asciiTheme="majorHAnsi" w:hAnsiTheme="majorHAnsi"/>
          <w:b/>
          <w:sz w:val="24"/>
          <w:szCs w:val="24"/>
        </w:rPr>
        <w:t/>
      </w:r>
      <w:r w:rsidRPr="00572428">
        <w:rPr>
          <w:rFonts w:asciiTheme="majorHAnsi" w:hAnsiTheme="majorHAnsi"/>
          <w:b/>
          <w:sz w:val="24"/>
          <w:szCs w:val="24"/>
        </w:rPr>
        <w:t xml:space="preserve">Better slightly reformulate to state here what the colors in the plot </w:t>
      </w:r>
      <w:proofErr w:type="gramStart"/>
      <w:r w:rsidRPr="00572428">
        <w:rPr>
          <w:rFonts w:asciiTheme="majorHAnsi" w:hAnsiTheme="majorHAnsi"/>
          <w:b/>
          <w:sz w:val="24"/>
          <w:szCs w:val="24"/>
        </w:rPr>
        <w:t>actually represent</w:t>
      </w:r>
      <w:proofErr w:type="gramEnd"/>
      <w:r w:rsidRPr="00572428">
        <w:rPr>
          <w:rFonts w:asciiTheme="majorHAnsi" w:hAnsiTheme="majorHAnsi"/>
          <w:b/>
          <w:sz w:val="24"/>
          <w:szCs w:val="24"/>
        </w:rPr>
        <w:t xml:space="preserve"> and that the legend on top provides information which color refers to which level.</w:t>
      </w:r>
    </w:p>
    <w:p w14:paraId="03E8EA30" w14:textId="51377C4F" w:rsidR="00F7268B" w:rsidRPr="00572428" w:rsidRDefault="00F7268B" w:rsidP="00572428">
      <w:pPr>
        <w:spacing w:line="240" w:lineRule="auto"/>
        <w:rPr>
          <w:rFonts w:asciiTheme="majorHAnsi" w:hAnsiTheme="majorHAnsi"/>
          <w:bCs/>
          <w:sz w:val="24"/>
          <w:szCs w:val="24"/>
        </w:rPr>
      </w:pPr>
    </w:p>
    <w:p w14:paraId="58A8CB73" w14:textId="7CEB5178" w:rsidR="00AE01CC" w:rsidRPr="00572428" w:rsidRDefault="00AE01CC" w:rsidP="00572428">
      <w:pPr>
        <w:spacing w:line="240" w:lineRule="auto"/>
        <w:rPr>
          <w:rFonts w:asciiTheme="majorHAnsi" w:hAnsiTheme="majorHAnsi"/>
          <w:bCs/>
          <w:sz w:val="24"/>
          <w:szCs w:val="24"/>
        </w:rPr>
      </w:pPr>
      <w:r w:rsidRPr="00572428">
        <w:rPr>
          <w:rFonts w:asciiTheme="majorHAnsi" w:hAnsiTheme="majorHAnsi"/>
          <w:bCs/>
          <w:sz w:val="24"/>
          <w:szCs w:val="24"/>
        </w:rPr>
        <w:t xml:space="preserve">We </w:t>
      </w:r>
      <w:r w:rsidR="00B14639" w:rsidRPr="00572428">
        <w:rPr>
          <w:rFonts w:asciiTheme="majorHAnsi" w:hAnsiTheme="majorHAnsi"/>
          <w:bCs/>
          <w:sz w:val="24"/>
          <w:szCs w:val="24"/>
        </w:rPr>
        <w:t>have modified note (b) in figures 1b-3 as follows: “</w:t>
      </w:r>
      <w:r w:rsidR="00B14639" w:rsidRPr="00572428">
        <w:rPr>
          <w:rFonts w:asciiTheme="majorHAnsi" w:hAnsiTheme="majorHAnsi"/>
          <w:sz w:val="24"/>
          <w:szCs w:val="24"/>
        </w:rPr>
        <w:t>The shades in the plots correspond to age-specific fertility rates (ASFRs), as indicated by the shaded scale bar on the top of the figure.”</w:t>
      </w:r>
    </w:p>
    <w:p w14:paraId="4DFEC344" w14:textId="127B1F3A" w:rsidR="00B14639" w:rsidRPr="00572428" w:rsidRDefault="00B14639" w:rsidP="00572428">
      <w:pPr>
        <w:spacing w:line="240" w:lineRule="auto"/>
        <w:rPr>
          <w:rFonts w:asciiTheme="majorHAnsi" w:hAnsiTheme="majorHAnsi"/>
          <w:bCs/>
          <w:sz w:val="24"/>
          <w:szCs w:val="24"/>
        </w:rPr>
      </w:pPr>
      <w:r w:rsidRPr="00572428">
        <w:rPr>
          <w:rFonts w:asciiTheme="majorHAnsi" w:hAnsiTheme="majorHAnsi"/>
          <w:bCs/>
          <w:sz w:val="24"/>
          <w:szCs w:val="24"/>
          <w:highlight w:val="yellow"/>
        </w:rPr>
        <w:t>[Jon-are you happy with this?]</w:t>
      </w:r>
    </w:p>
    <w:p w14:paraId="1869A8D3" w14:textId="287E5556" w:rsidR="00B14639" w:rsidRPr="00572428" w:rsidRDefault="00B14639" w:rsidP="00572428">
      <w:pPr>
        <w:spacing w:line="240" w:lineRule="auto"/>
        <w:rPr>
          <w:rFonts w:asciiTheme="majorHAnsi" w:hAnsiTheme="majorHAnsi"/>
          <w:bCs/>
          <w:sz w:val="24"/>
          <w:szCs w:val="24"/>
        </w:rPr>
      </w:pPr>
    </w:p>
    <w:p w14:paraId="2BFAE2D8" w14:textId="2861DE0A" w:rsidR="00DF691D" w:rsidRPr="00572428" w:rsidRDefault="00DF691D" w:rsidP="00572428">
      <w:pPr>
        <w:pStyle w:val="CommentText"/>
        <w:rPr>
          <w:rFonts w:asciiTheme="majorHAnsi" w:hAnsiTheme="majorHAnsi"/>
          <w:b/>
          <w:sz w:val="24"/>
          <w:szCs w:val="24"/>
        </w:rPr>
      </w:pPr>
      <w:r w:rsidRPr="00572428">
        <w:rPr>
          <w:rFonts w:asciiTheme="majorHAnsi" w:hAnsiTheme="majorHAnsi"/>
          <w:b/>
          <w:sz w:val="24"/>
          <w:szCs w:val="24"/>
        </w:rPr>
        <w:t>CO</w:t>
      </w:r>
      <w:r w:rsidR="00F35113" w:rsidRPr="00572428">
        <w:rPr>
          <w:rFonts w:asciiTheme="majorHAnsi" w:hAnsiTheme="majorHAnsi"/>
          <w:b/>
          <w:sz w:val="24"/>
          <w:szCs w:val="24"/>
        </w:rPr>
        <w:t>3</w:t>
      </w:r>
      <w:r w:rsidR="00B71180" w:rsidRPr="00572428">
        <w:rPr>
          <w:rFonts w:asciiTheme="majorHAnsi" w:hAnsiTheme="majorHAnsi"/>
          <w:b/>
          <w:sz w:val="24"/>
          <w:szCs w:val="24"/>
        </w:rPr>
        <w:t>2</w:t>
      </w:r>
      <w:r w:rsidRPr="00572428">
        <w:rPr>
          <w:rFonts w:asciiTheme="majorHAnsi" w:hAnsiTheme="majorHAnsi"/>
          <w:b/>
          <w:sz w:val="24"/>
          <w:szCs w:val="24"/>
        </w:rPr>
        <w:t xml:space="preserve">: Line </w:t>
      </w:r>
      <w:r w:rsidR="00F35113" w:rsidRPr="00572428">
        <w:rPr>
          <w:rFonts w:asciiTheme="majorHAnsi" w:hAnsiTheme="majorHAnsi"/>
          <w:b/>
          <w:sz w:val="24"/>
          <w:szCs w:val="24"/>
        </w:rPr>
        <w:t>312:</w:t>
      </w:r>
      <w:r w:rsidRPr="00572428">
        <w:rPr>
          <w:rFonts w:asciiTheme="majorHAnsi" w:hAnsiTheme="majorHAnsi"/>
          <w:b/>
          <w:sz w:val="24"/>
          <w:szCs w:val="24"/>
        </w:rPr>
        <w:t xml:space="preserve"> </w:t>
      </w:r>
      <w:r w:rsidRPr="00572428">
        <w:rPr>
          <w:rStyle w:val="CommentReference"/>
          <w:rFonts w:asciiTheme="majorHAnsi" w:hAnsiTheme="majorHAnsi"/>
          <w:b/>
          <w:sz w:val="24"/>
          <w:szCs w:val="24"/>
        </w:rPr>
        <w:t/>
      </w:r>
      <w:r w:rsidR="00F35113" w:rsidRPr="00572428">
        <w:rPr>
          <w:rFonts w:asciiTheme="majorHAnsi" w:hAnsiTheme="majorHAnsi"/>
          <w:b/>
          <w:sz w:val="24"/>
          <w:szCs w:val="24"/>
        </w:rPr>
        <w:t>Indeed 2007?</w:t>
      </w:r>
    </w:p>
    <w:p w14:paraId="52DD52C2" w14:textId="77777777" w:rsidR="00DF691D" w:rsidRPr="00572428" w:rsidRDefault="00DF691D" w:rsidP="00572428">
      <w:pPr>
        <w:spacing w:line="240" w:lineRule="auto"/>
        <w:rPr>
          <w:rFonts w:asciiTheme="majorHAnsi" w:hAnsiTheme="majorHAnsi"/>
          <w:bCs/>
          <w:sz w:val="24"/>
          <w:szCs w:val="24"/>
        </w:rPr>
      </w:pPr>
    </w:p>
    <w:p w14:paraId="119C7DF1" w14:textId="5812BB59" w:rsidR="00B14639" w:rsidRPr="00572428" w:rsidRDefault="00DF691D" w:rsidP="00572428">
      <w:pPr>
        <w:spacing w:line="240" w:lineRule="auto"/>
        <w:rPr>
          <w:rFonts w:asciiTheme="majorHAnsi" w:hAnsiTheme="majorHAnsi"/>
          <w:sz w:val="24"/>
          <w:szCs w:val="24"/>
        </w:rPr>
      </w:pPr>
      <w:r w:rsidRPr="00572428">
        <w:rPr>
          <w:rFonts w:asciiTheme="majorHAnsi" w:hAnsiTheme="majorHAnsi"/>
          <w:bCs/>
          <w:sz w:val="24"/>
          <w:szCs w:val="24"/>
        </w:rPr>
        <w:t xml:space="preserve">We </w:t>
      </w:r>
      <w:r w:rsidR="00F35113" w:rsidRPr="00572428">
        <w:rPr>
          <w:rFonts w:asciiTheme="majorHAnsi" w:hAnsiTheme="majorHAnsi"/>
          <w:bCs/>
          <w:sz w:val="24"/>
          <w:szCs w:val="24"/>
        </w:rPr>
        <w:t>confirm that “</w:t>
      </w:r>
      <w:r w:rsidR="00B71180" w:rsidRPr="00572428">
        <w:rPr>
          <w:rFonts w:asciiTheme="majorHAnsi" w:hAnsiTheme="majorHAnsi"/>
          <w:bCs/>
          <w:sz w:val="24"/>
          <w:szCs w:val="24"/>
        </w:rPr>
        <w:t>c</w:t>
      </w:r>
      <w:r w:rsidR="00F35113" w:rsidRPr="00572428">
        <w:rPr>
          <w:rFonts w:asciiTheme="majorHAnsi" w:hAnsiTheme="majorHAnsi"/>
          <w:bCs/>
          <w:sz w:val="24"/>
          <w:szCs w:val="24"/>
        </w:rPr>
        <w:t>ountries are ranked in descending order by pseudo-CCFR in 2007 (last common year of observation)”</w:t>
      </w:r>
      <w:r w:rsidR="00A10E10" w:rsidRPr="00572428">
        <w:rPr>
          <w:rFonts w:asciiTheme="majorHAnsi" w:hAnsiTheme="majorHAnsi"/>
          <w:bCs/>
          <w:sz w:val="24"/>
          <w:szCs w:val="24"/>
        </w:rPr>
        <w:t>,</w:t>
      </w:r>
      <w:r w:rsidR="00F35113" w:rsidRPr="00572428">
        <w:rPr>
          <w:rFonts w:asciiTheme="majorHAnsi" w:hAnsiTheme="majorHAnsi"/>
          <w:bCs/>
          <w:sz w:val="24"/>
          <w:szCs w:val="24"/>
        </w:rPr>
        <w:t xml:space="preserve"> as indicated in note (d) to figure 3. </w:t>
      </w:r>
      <w:r w:rsidR="00A821AB" w:rsidRPr="00572428">
        <w:rPr>
          <w:rFonts w:asciiTheme="majorHAnsi" w:hAnsiTheme="majorHAnsi"/>
          <w:sz w:val="24"/>
          <w:szCs w:val="24"/>
        </w:rPr>
        <w:t xml:space="preserve">To </w:t>
      </w:r>
      <w:r w:rsidR="00A10E10" w:rsidRPr="00572428">
        <w:rPr>
          <w:rFonts w:asciiTheme="majorHAnsi" w:hAnsiTheme="majorHAnsi"/>
          <w:sz w:val="24"/>
          <w:szCs w:val="24"/>
        </w:rPr>
        <w:t>corroborate this</w:t>
      </w:r>
      <w:r w:rsidR="00A821AB" w:rsidRPr="00572428">
        <w:rPr>
          <w:rFonts w:asciiTheme="majorHAnsi" w:hAnsiTheme="majorHAnsi"/>
          <w:sz w:val="24"/>
          <w:szCs w:val="24"/>
        </w:rPr>
        <w:t xml:space="preserve">, we have added the following footnote after line 277: </w:t>
      </w:r>
      <w:r w:rsidR="00A821AB" w:rsidRPr="00572428">
        <w:rPr>
          <w:rFonts w:asciiTheme="majorHAnsi" w:hAnsiTheme="majorHAnsi"/>
          <w:sz w:val="24"/>
          <w:szCs w:val="24"/>
        </w:rPr>
        <w:t>“An excel file containing the pseudo</w:t>
      </w:r>
      <w:r w:rsidR="00B71180" w:rsidRPr="00572428">
        <w:rPr>
          <w:rFonts w:asciiTheme="majorHAnsi" w:hAnsiTheme="majorHAnsi"/>
          <w:sz w:val="24"/>
          <w:szCs w:val="24"/>
        </w:rPr>
        <w:t>-</w:t>
      </w:r>
      <w:r w:rsidR="00A821AB" w:rsidRPr="00572428">
        <w:rPr>
          <w:rFonts w:asciiTheme="majorHAnsi" w:hAnsiTheme="majorHAnsi"/>
          <w:sz w:val="24"/>
          <w:szCs w:val="24"/>
        </w:rPr>
        <w:t>cumulative cohort fertility rate</w:t>
      </w:r>
      <w:r w:rsidR="00B71180" w:rsidRPr="00572428">
        <w:rPr>
          <w:rFonts w:asciiTheme="majorHAnsi" w:hAnsiTheme="majorHAnsi"/>
          <w:sz w:val="24"/>
          <w:szCs w:val="24"/>
        </w:rPr>
        <w:t>s</w:t>
      </w:r>
      <w:r w:rsidR="00A821AB" w:rsidRPr="00572428">
        <w:rPr>
          <w:rFonts w:asciiTheme="majorHAnsi" w:hAnsiTheme="majorHAnsi"/>
          <w:sz w:val="24"/>
          <w:szCs w:val="24"/>
        </w:rPr>
        <w:t xml:space="preserve"> computed for 2007 for each country is provided in the online appendix (see </w:t>
      </w:r>
      <w:hyperlink r:id="rId9" w:history="1">
        <w:r w:rsidR="00A821AB" w:rsidRPr="00572428">
          <w:rPr>
            <w:rStyle w:val="Hyperlink"/>
            <w:rFonts w:asciiTheme="majorHAnsi" w:hAnsiTheme="majorHAnsi"/>
            <w:sz w:val="24"/>
            <w:szCs w:val="24"/>
          </w:rPr>
          <w:t>https://github.com/JonMinton/comparative_fertility)</w:t>
        </w:r>
      </w:hyperlink>
      <w:r w:rsidR="00A821AB" w:rsidRPr="00572428">
        <w:rPr>
          <w:rFonts w:asciiTheme="majorHAnsi" w:hAnsiTheme="majorHAnsi"/>
          <w:color w:val="000000"/>
          <w:sz w:val="24"/>
          <w:szCs w:val="24"/>
        </w:rPr>
        <w:t>.</w:t>
      </w:r>
      <w:r w:rsidR="00A821AB" w:rsidRPr="00572428">
        <w:rPr>
          <w:rFonts w:asciiTheme="majorHAnsi" w:hAnsiTheme="majorHAnsi"/>
          <w:sz w:val="24"/>
          <w:szCs w:val="24"/>
        </w:rPr>
        <w:t>”</w:t>
      </w:r>
    </w:p>
    <w:p w14:paraId="46146637" w14:textId="3657D18D" w:rsidR="00A821AB" w:rsidRPr="00572428" w:rsidRDefault="00A821AB" w:rsidP="00572428">
      <w:pPr>
        <w:spacing w:line="240" w:lineRule="auto"/>
        <w:rPr>
          <w:rFonts w:asciiTheme="majorHAnsi" w:hAnsiTheme="majorHAnsi"/>
          <w:bCs/>
          <w:sz w:val="24"/>
          <w:szCs w:val="24"/>
        </w:rPr>
      </w:pPr>
      <w:r w:rsidRPr="00572428">
        <w:rPr>
          <w:rFonts w:asciiTheme="majorHAnsi" w:hAnsiTheme="majorHAnsi"/>
          <w:bCs/>
          <w:sz w:val="24"/>
          <w:szCs w:val="24"/>
          <w:highlight w:val="yellow"/>
        </w:rPr>
        <w:t>[Jon- are you happy with this?]</w:t>
      </w:r>
    </w:p>
    <w:p w14:paraId="620ED40E" w14:textId="6DEA0203" w:rsidR="00A821AB" w:rsidRPr="00572428" w:rsidRDefault="00A821AB" w:rsidP="00572428">
      <w:pPr>
        <w:spacing w:line="240" w:lineRule="auto"/>
        <w:rPr>
          <w:rFonts w:asciiTheme="majorHAnsi" w:hAnsiTheme="majorHAnsi"/>
          <w:bCs/>
          <w:sz w:val="24"/>
          <w:szCs w:val="24"/>
        </w:rPr>
      </w:pPr>
    </w:p>
    <w:p w14:paraId="20515327" w14:textId="258B3630" w:rsidR="00A821AB" w:rsidRPr="00572428" w:rsidRDefault="00A821AB" w:rsidP="00572428">
      <w:pPr>
        <w:pStyle w:val="CommentText"/>
        <w:rPr>
          <w:rFonts w:asciiTheme="majorHAnsi" w:hAnsiTheme="majorHAnsi"/>
          <w:b/>
          <w:sz w:val="24"/>
          <w:szCs w:val="24"/>
        </w:rPr>
      </w:pPr>
      <w:r w:rsidRPr="00572428">
        <w:rPr>
          <w:rFonts w:asciiTheme="majorHAnsi" w:hAnsiTheme="majorHAnsi"/>
          <w:b/>
          <w:sz w:val="24"/>
          <w:szCs w:val="24"/>
        </w:rPr>
        <w:t>CO3</w:t>
      </w:r>
      <w:r w:rsidR="00B71180" w:rsidRPr="00572428">
        <w:rPr>
          <w:rFonts w:asciiTheme="majorHAnsi" w:hAnsiTheme="majorHAnsi"/>
          <w:b/>
          <w:sz w:val="24"/>
          <w:szCs w:val="24"/>
        </w:rPr>
        <w:t>3</w:t>
      </w:r>
      <w:r w:rsidRPr="00572428">
        <w:rPr>
          <w:rFonts w:asciiTheme="majorHAnsi" w:hAnsiTheme="majorHAnsi"/>
          <w:b/>
          <w:sz w:val="24"/>
          <w:szCs w:val="24"/>
        </w:rPr>
        <w:t xml:space="preserve">: Lines 311-312: </w:t>
      </w:r>
      <w:r w:rsidRPr="00572428">
        <w:rPr>
          <w:rStyle w:val="CommentReference"/>
          <w:rFonts w:asciiTheme="majorHAnsi" w:hAnsiTheme="majorHAnsi"/>
          <w:b/>
          <w:sz w:val="24"/>
          <w:szCs w:val="24"/>
        </w:rPr>
        <w:t/>
      </w:r>
      <w:r w:rsidRPr="00572428">
        <w:rPr>
          <w:rFonts w:asciiTheme="majorHAnsi" w:hAnsiTheme="majorHAnsi"/>
          <w:b/>
          <w:sz w:val="24"/>
          <w:szCs w:val="24"/>
        </w:rPr>
        <w:t>I find it surprising that, for example Norway and Finland rank in this ranking quite low compared to countries such as Korea or Moldova. Visually, one might expect a different ranking. My feeling is that the countries are not ranked by CCFR in 2007 but by taking the average of what was observed until 2007. See decision letter for suggestions how the plots might be ordered better.</w:t>
      </w:r>
    </w:p>
    <w:p w14:paraId="7A5C9DEC" w14:textId="5DB0456C" w:rsidR="00A821AB" w:rsidRPr="00572428" w:rsidRDefault="00A821AB" w:rsidP="00572428">
      <w:pPr>
        <w:pStyle w:val="CommentText"/>
        <w:rPr>
          <w:rFonts w:asciiTheme="majorHAnsi" w:hAnsiTheme="majorHAnsi"/>
          <w:bCs/>
          <w:sz w:val="24"/>
          <w:szCs w:val="24"/>
        </w:rPr>
      </w:pPr>
    </w:p>
    <w:p w14:paraId="455C20A1" w14:textId="6CD9F339" w:rsidR="00A821AB" w:rsidRPr="00572428" w:rsidRDefault="00A821AB" w:rsidP="00572428">
      <w:pPr>
        <w:spacing w:line="240" w:lineRule="auto"/>
        <w:rPr>
          <w:rFonts w:asciiTheme="majorHAnsi" w:hAnsiTheme="majorHAnsi"/>
          <w:bCs/>
          <w:sz w:val="24"/>
          <w:szCs w:val="24"/>
        </w:rPr>
      </w:pPr>
      <w:r w:rsidRPr="00572428">
        <w:rPr>
          <w:rFonts w:asciiTheme="majorHAnsi" w:hAnsiTheme="majorHAnsi"/>
          <w:bCs/>
          <w:sz w:val="24"/>
          <w:szCs w:val="24"/>
          <w:highlight w:val="yellow"/>
        </w:rPr>
        <w:t xml:space="preserve">[Jon – can you </w:t>
      </w:r>
      <w:r w:rsidR="00B71180" w:rsidRPr="00572428">
        <w:rPr>
          <w:rFonts w:asciiTheme="majorHAnsi" w:hAnsiTheme="majorHAnsi"/>
          <w:bCs/>
          <w:sz w:val="24"/>
          <w:szCs w:val="24"/>
          <w:highlight w:val="yellow"/>
        </w:rPr>
        <w:t>help with</w:t>
      </w:r>
      <w:r w:rsidRPr="00572428">
        <w:rPr>
          <w:rFonts w:asciiTheme="majorHAnsi" w:hAnsiTheme="majorHAnsi"/>
          <w:bCs/>
          <w:sz w:val="24"/>
          <w:szCs w:val="24"/>
          <w:highlight w:val="yellow"/>
        </w:rPr>
        <w:t xml:space="preserve"> this please?]</w:t>
      </w:r>
    </w:p>
    <w:p w14:paraId="3E9D2A2C" w14:textId="6AA2C6C8" w:rsidR="00A821AB" w:rsidRPr="00572428" w:rsidRDefault="00A821AB" w:rsidP="00572428">
      <w:pPr>
        <w:spacing w:line="240" w:lineRule="auto"/>
        <w:rPr>
          <w:rFonts w:asciiTheme="majorHAnsi" w:hAnsiTheme="majorHAnsi"/>
          <w:bCs/>
          <w:sz w:val="24"/>
          <w:szCs w:val="24"/>
        </w:rPr>
      </w:pPr>
    </w:p>
    <w:p w14:paraId="797E8423" w14:textId="4C1EA3CD" w:rsidR="00A821AB" w:rsidRPr="00572428" w:rsidRDefault="00A821AB" w:rsidP="00572428">
      <w:pPr>
        <w:pStyle w:val="CommentText"/>
        <w:rPr>
          <w:rFonts w:asciiTheme="majorHAnsi" w:hAnsiTheme="majorHAnsi"/>
          <w:b/>
          <w:sz w:val="24"/>
          <w:szCs w:val="24"/>
        </w:rPr>
      </w:pPr>
      <w:r w:rsidRPr="00572428">
        <w:rPr>
          <w:rFonts w:asciiTheme="majorHAnsi" w:hAnsiTheme="majorHAnsi"/>
          <w:b/>
          <w:sz w:val="24"/>
          <w:szCs w:val="24"/>
        </w:rPr>
        <w:t>CO3</w:t>
      </w:r>
      <w:r w:rsidR="00B71180" w:rsidRPr="00572428">
        <w:rPr>
          <w:rFonts w:asciiTheme="majorHAnsi" w:hAnsiTheme="majorHAnsi"/>
          <w:b/>
          <w:sz w:val="24"/>
          <w:szCs w:val="24"/>
        </w:rPr>
        <w:t>4</w:t>
      </w:r>
      <w:r w:rsidRPr="00572428">
        <w:rPr>
          <w:rFonts w:asciiTheme="majorHAnsi" w:hAnsiTheme="majorHAnsi"/>
          <w:b/>
          <w:sz w:val="24"/>
          <w:szCs w:val="24"/>
        </w:rPr>
        <w:t>: Line</w:t>
      </w:r>
      <w:r w:rsidRPr="00572428">
        <w:rPr>
          <w:rFonts w:asciiTheme="majorHAnsi" w:hAnsiTheme="majorHAnsi"/>
          <w:b/>
          <w:sz w:val="24"/>
          <w:szCs w:val="24"/>
        </w:rPr>
        <w:t xml:space="preserve"> 3</w:t>
      </w:r>
      <w:r w:rsidR="00572428" w:rsidRPr="00572428">
        <w:rPr>
          <w:rFonts w:asciiTheme="majorHAnsi" w:hAnsiTheme="majorHAnsi"/>
          <w:b/>
          <w:sz w:val="24"/>
          <w:szCs w:val="24"/>
        </w:rPr>
        <w:t>25:</w:t>
      </w:r>
      <w:r w:rsidRPr="00572428">
        <w:rPr>
          <w:rFonts w:asciiTheme="majorHAnsi" w:hAnsiTheme="majorHAnsi"/>
          <w:b/>
          <w:sz w:val="24"/>
          <w:szCs w:val="24"/>
        </w:rPr>
        <w:t xml:space="preserve"> </w:t>
      </w:r>
      <w:r w:rsidRPr="00572428">
        <w:rPr>
          <w:rStyle w:val="CommentReference"/>
          <w:rFonts w:asciiTheme="majorHAnsi" w:hAnsiTheme="majorHAnsi"/>
          <w:b/>
          <w:sz w:val="24"/>
          <w:szCs w:val="24"/>
        </w:rPr>
        <w:t/>
      </w:r>
      <w:r w:rsidRPr="00572428">
        <w:rPr>
          <w:rFonts w:asciiTheme="majorHAnsi" w:hAnsiTheme="majorHAnsi"/>
          <w:b/>
          <w:sz w:val="24"/>
          <w:szCs w:val="24"/>
        </w:rPr>
        <w:t>In case the contour lines are also derived from earlier years not shown in the plot (which seems to be the case), please add a note related to this.</w:t>
      </w:r>
    </w:p>
    <w:p w14:paraId="05A01C38" w14:textId="77777777" w:rsidR="00A821AB" w:rsidRPr="00572428" w:rsidRDefault="00A821AB" w:rsidP="00572428">
      <w:pPr>
        <w:pStyle w:val="CommentText"/>
        <w:rPr>
          <w:rFonts w:asciiTheme="majorHAnsi" w:hAnsiTheme="majorHAnsi"/>
          <w:bCs/>
          <w:sz w:val="24"/>
          <w:szCs w:val="24"/>
        </w:rPr>
      </w:pPr>
    </w:p>
    <w:p w14:paraId="6A67514E" w14:textId="1C96C750" w:rsidR="00A821AB" w:rsidRPr="00572428" w:rsidRDefault="00A821AB" w:rsidP="00572428">
      <w:pPr>
        <w:spacing w:line="240" w:lineRule="auto"/>
        <w:rPr>
          <w:rFonts w:asciiTheme="majorHAnsi" w:hAnsiTheme="majorHAnsi"/>
          <w:bCs/>
          <w:sz w:val="24"/>
          <w:szCs w:val="24"/>
        </w:rPr>
      </w:pPr>
      <w:r w:rsidRPr="00572428">
        <w:rPr>
          <w:rFonts w:asciiTheme="majorHAnsi" w:hAnsiTheme="majorHAnsi"/>
          <w:bCs/>
          <w:sz w:val="24"/>
          <w:szCs w:val="24"/>
          <w:highlight w:val="yellow"/>
        </w:rPr>
        <w:t xml:space="preserve">[Jon – can you address this </w:t>
      </w:r>
      <w:r w:rsidR="00A10E10" w:rsidRPr="00572428">
        <w:rPr>
          <w:rFonts w:asciiTheme="majorHAnsi" w:hAnsiTheme="majorHAnsi"/>
          <w:bCs/>
          <w:sz w:val="24"/>
          <w:szCs w:val="24"/>
          <w:highlight w:val="yellow"/>
        </w:rPr>
        <w:t xml:space="preserve">as well </w:t>
      </w:r>
      <w:r w:rsidRPr="00572428">
        <w:rPr>
          <w:rFonts w:asciiTheme="majorHAnsi" w:hAnsiTheme="majorHAnsi"/>
          <w:bCs/>
          <w:sz w:val="24"/>
          <w:szCs w:val="24"/>
          <w:highlight w:val="yellow"/>
        </w:rPr>
        <w:t>please?</w:t>
      </w:r>
      <w:r w:rsidR="00A10E10" w:rsidRPr="00572428">
        <w:rPr>
          <w:rFonts w:asciiTheme="majorHAnsi" w:hAnsiTheme="majorHAnsi"/>
          <w:bCs/>
          <w:sz w:val="24"/>
          <w:szCs w:val="24"/>
          <w:highlight w:val="yellow"/>
        </w:rPr>
        <w:t xml:space="preserve"> </w:t>
      </w:r>
      <w:proofErr w:type="gramStart"/>
      <w:r w:rsidR="00A10E10" w:rsidRPr="00572428">
        <w:rPr>
          <w:rFonts w:asciiTheme="majorHAnsi" w:hAnsiTheme="majorHAnsi"/>
          <w:bCs/>
          <w:sz w:val="24"/>
          <w:szCs w:val="24"/>
          <w:highlight w:val="yellow"/>
        </w:rPr>
        <w:t>Similar to</w:t>
      </w:r>
      <w:proofErr w:type="gramEnd"/>
      <w:r w:rsidR="00A10E10" w:rsidRPr="00572428">
        <w:rPr>
          <w:rFonts w:asciiTheme="majorHAnsi" w:hAnsiTheme="majorHAnsi"/>
          <w:bCs/>
          <w:sz w:val="24"/>
          <w:szCs w:val="24"/>
          <w:highlight w:val="yellow"/>
        </w:rPr>
        <w:t xml:space="preserve"> CO24</w:t>
      </w:r>
      <w:r w:rsidRPr="00572428">
        <w:rPr>
          <w:rFonts w:asciiTheme="majorHAnsi" w:hAnsiTheme="majorHAnsi"/>
          <w:bCs/>
          <w:sz w:val="24"/>
          <w:szCs w:val="24"/>
          <w:highlight w:val="yellow"/>
        </w:rPr>
        <w:t>]</w:t>
      </w:r>
    </w:p>
    <w:p w14:paraId="01B0DF98" w14:textId="77777777" w:rsidR="00A821AB" w:rsidRPr="00572428" w:rsidRDefault="00A821AB" w:rsidP="00572428">
      <w:pPr>
        <w:spacing w:line="240" w:lineRule="auto"/>
        <w:rPr>
          <w:rFonts w:asciiTheme="majorHAnsi" w:hAnsiTheme="majorHAnsi"/>
          <w:bCs/>
          <w:sz w:val="24"/>
          <w:szCs w:val="24"/>
        </w:rPr>
      </w:pPr>
    </w:p>
    <w:p w14:paraId="1E97C450" w14:textId="470E8EED" w:rsidR="00F35113" w:rsidRPr="00572428" w:rsidRDefault="00F35113" w:rsidP="00572428">
      <w:pPr>
        <w:pStyle w:val="CommentText"/>
        <w:rPr>
          <w:rFonts w:asciiTheme="majorHAnsi" w:hAnsiTheme="majorHAnsi"/>
          <w:b/>
          <w:sz w:val="24"/>
          <w:szCs w:val="24"/>
        </w:rPr>
      </w:pPr>
      <w:r w:rsidRPr="00572428">
        <w:rPr>
          <w:rFonts w:asciiTheme="majorHAnsi" w:hAnsiTheme="majorHAnsi"/>
          <w:b/>
          <w:sz w:val="24"/>
          <w:szCs w:val="24"/>
        </w:rPr>
        <w:t>CO</w:t>
      </w:r>
      <w:r w:rsidR="00A10E10" w:rsidRPr="00572428">
        <w:rPr>
          <w:rFonts w:asciiTheme="majorHAnsi" w:hAnsiTheme="majorHAnsi"/>
          <w:b/>
          <w:sz w:val="24"/>
          <w:szCs w:val="24"/>
        </w:rPr>
        <w:t>3</w:t>
      </w:r>
      <w:r w:rsidR="00B71180" w:rsidRPr="00572428">
        <w:rPr>
          <w:rFonts w:asciiTheme="majorHAnsi" w:hAnsiTheme="majorHAnsi"/>
          <w:b/>
          <w:sz w:val="24"/>
          <w:szCs w:val="24"/>
        </w:rPr>
        <w:t>5</w:t>
      </w:r>
      <w:r w:rsidRPr="00572428">
        <w:rPr>
          <w:rFonts w:asciiTheme="majorHAnsi" w:hAnsiTheme="majorHAnsi"/>
          <w:b/>
          <w:sz w:val="24"/>
          <w:szCs w:val="24"/>
        </w:rPr>
        <w:t>: Line</w:t>
      </w:r>
      <w:r w:rsidR="00A60505" w:rsidRPr="00572428">
        <w:rPr>
          <w:rFonts w:asciiTheme="majorHAnsi" w:hAnsiTheme="majorHAnsi"/>
          <w:b/>
          <w:sz w:val="24"/>
          <w:szCs w:val="24"/>
        </w:rPr>
        <w:t xml:space="preserve">s </w:t>
      </w:r>
      <w:r w:rsidR="00A10E10" w:rsidRPr="00572428">
        <w:rPr>
          <w:rFonts w:asciiTheme="majorHAnsi" w:hAnsiTheme="majorHAnsi"/>
          <w:b/>
          <w:sz w:val="24"/>
          <w:szCs w:val="24"/>
        </w:rPr>
        <w:t>36</w:t>
      </w:r>
      <w:r w:rsidRPr="00572428">
        <w:rPr>
          <w:rFonts w:asciiTheme="majorHAnsi" w:hAnsiTheme="majorHAnsi"/>
          <w:b/>
          <w:sz w:val="24"/>
          <w:szCs w:val="24"/>
        </w:rPr>
        <w:t>8</w:t>
      </w:r>
      <w:r w:rsidR="00A10E10" w:rsidRPr="00572428">
        <w:rPr>
          <w:rFonts w:asciiTheme="majorHAnsi" w:hAnsiTheme="majorHAnsi"/>
          <w:b/>
          <w:sz w:val="24"/>
          <w:szCs w:val="24"/>
        </w:rPr>
        <w:t>-3</w:t>
      </w:r>
      <w:r w:rsidR="00A60505" w:rsidRPr="00572428">
        <w:rPr>
          <w:rFonts w:asciiTheme="majorHAnsi" w:hAnsiTheme="majorHAnsi"/>
          <w:b/>
          <w:sz w:val="24"/>
          <w:szCs w:val="24"/>
        </w:rPr>
        <w:t>69</w:t>
      </w:r>
      <w:r w:rsidRPr="00572428">
        <w:rPr>
          <w:rFonts w:asciiTheme="majorHAnsi" w:hAnsiTheme="majorHAnsi"/>
          <w:b/>
          <w:sz w:val="24"/>
          <w:szCs w:val="24"/>
        </w:rPr>
        <w:t xml:space="preserve">: </w:t>
      </w:r>
      <w:r w:rsidRPr="00572428">
        <w:rPr>
          <w:rStyle w:val="CommentReference"/>
          <w:rFonts w:asciiTheme="majorHAnsi" w:hAnsiTheme="majorHAnsi"/>
          <w:b/>
          <w:sz w:val="24"/>
          <w:szCs w:val="24"/>
        </w:rPr>
        <w:t/>
      </w:r>
      <w:r w:rsidR="00A10E10" w:rsidRPr="00572428">
        <w:rPr>
          <w:rFonts w:asciiTheme="majorHAnsi" w:hAnsiTheme="majorHAnsi"/>
          <w:b/>
          <w:sz w:val="24"/>
          <w:szCs w:val="24"/>
        </w:rPr>
        <w:t>What is meant by “more sustainable sub-replacement fertility levels</w:t>
      </w:r>
      <w:r w:rsidR="00A60505" w:rsidRPr="00572428">
        <w:rPr>
          <w:rFonts w:asciiTheme="majorHAnsi" w:hAnsiTheme="majorHAnsi"/>
          <w:b/>
          <w:sz w:val="24"/>
          <w:szCs w:val="24"/>
        </w:rPr>
        <w:t>”?</w:t>
      </w:r>
    </w:p>
    <w:p w14:paraId="3F52FC4A" w14:textId="77777777" w:rsidR="00F35113" w:rsidRPr="00572428" w:rsidRDefault="00F35113" w:rsidP="00572428">
      <w:pPr>
        <w:spacing w:line="240" w:lineRule="auto"/>
        <w:rPr>
          <w:rFonts w:asciiTheme="majorHAnsi" w:hAnsiTheme="majorHAnsi"/>
          <w:bCs/>
          <w:sz w:val="24"/>
          <w:szCs w:val="24"/>
        </w:rPr>
      </w:pPr>
    </w:p>
    <w:p w14:paraId="6DA58ACE" w14:textId="595CBD0A" w:rsidR="00F35113" w:rsidRPr="00572428" w:rsidRDefault="00F35113" w:rsidP="00572428">
      <w:pPr>
        <w:spacing w:line="240" w:lineRule="auto"/>
        <w:rPr>
          <w:rFonts w:asciiTheme="majorHAnsi" w:hAnsiTheme="majorHAnsi"/>
          <w:bCs/>
          <w:sz w:val="24"/>
          <w:szCs w:val="24"/>
        </w:rPr>
      </w:pPr>
      <w:r w:rsidRPr="00572428">
        <w:rPr>
          <w:rFonts w:asciiTheme="majorHAnsi" w:hAnsiTheme="majorHAnsi"/>
          <w:bCs/>
          <w:sz w:val="24"/>
          <w:szCs w:val="24"/>
        </w:rPr>
        <w:t xml:space="preserve">We have </w:t>
      </w:r>
      <w:r w:rsidR="00A60505" w:rsidRPr="00572428">
        <w:rPr>
          <w:rFonts w:asciiTheme="majorHAnsi" w:hAnsiTheme="majorHAnsi"/>
          <w:bCs/>
          <w:sz w:val="24"/>
          <w:szCs w:val="24"/>
        </w:rPr>
        <w:t>revised the sentence as follows: “</w:t>
      </w:r>
      <w:r w:rsidR="00A60505" w:rsidRPr="00572428">
        <w:rPr>
          <w:rFonts w:asciiTheme="majorHAnsi" w:hAnsiTheme="majorHAnsi"/>
          <w:sz w:val="24"/>
          <w:szCs w:val="24"/>
        </w:rPr>
        <w:t>By contrast, the cohort fertility level of 1.50 children per woman does not appear to decline further in Northern European countries</w:t>
      </w:r>
      <w:r w:rsidR="00A60505" w:rsidRPr="00572428">
        <w:rPr>
          <w:rFonts w:asciiTheme="majorHAnsi" w:hAnsiTheme="majorHAnsi"/>
          <w:sz w:val="24"/>
          <w:szCs w:val="24"/>
        </w:rPr>
        <w:t xml:space="preserve"> [etc.]</w:t>
      </w:r>
      <w:r w:rsidR="00A60505" w:rsidRPr="00572428">
        <w:rPr>
          <w:rFonts w:asciiTheme="majorHAnsi" w:hAnsiTheme="majorHAnsi"/>
          <w:bCs/>
          <w:sz w:val="24"/>
          <w:szCs w:val="24"/>
        </w:rPr>
        <w:t>”</w:t>
      </w:r>
      <w:r w:rsidRPr="00572428">
        <w:rPr>
          <w:rFonts w:asciiTheme="majorHAnsi" w:hAnsiTheme="majorHAnsi"/>
          <w:bCs/>
          <w:sz w:val="24"/>
          <w:szCs w:val="24"/>
        </w:rPr>
        <w:t>.</w:t>
      </w:r>
    </w:p>
    <w:p w14:paraId="02CAFE92" w14:textId="77777777" w:rsidR="00F35113" w:rsidRPr="00572428" w:rsidRDefault="00F35113" w:rsidP="00572428">
      <w:pPr>
        <w:spacing w:line="240" w:lineRule="auto"/>
        <w:rPr>
          <w:rFonts w:asciiTheme="majorHAnsi" w:hAnsiTheme="majorHAnsi"/>
          <w:bCs/>
          <w:sz w:val="24"/>
          <w:szCs w:val="24"/>
        </w:rPr>
      </w:pPr>
    </w:p>
    <w:p w14:paraId="7F5C3CEC" w14:textId="276C11FD" w:rsidR="00A60505" w:rsidRPr="00572428" w:rsidRDefault="00A60505" w:rsidP="00572428">
      <w:pPr>
        <w:pStyle w:val="CommentText"/>
        <w:rPr>
          <w:rFonts w:asciiTheme="majorHAnsi" w:hAnsiTheme="majorHAnsi"/>
          <w:b/>
          <w:sz w:val="24"/>
          <w:szCs w:val="24"/>
        </w:rPr>
      </w:pPr>
      <w:r w:rsidRPr="00572428">
        <w:rPr>
          <w:rFonts w:asciiTheme="majorHAnsi" w:hAnsiTheme="majorHAnsi"/>
          <w:b/>
          <w:sz w:val="24"/>
          <w:szCs w:val="24"/>
        </w:rPr>
        <w:t>CO3</w:t>
      </w:r>
      <w:r w:rsidR="00B71180" w:rsidRPr="00572428">
        <w:rPr>
          <w:rFonts w:asciiTheme="majorHAnsi" w:hAnsiTheme="majorHAnsi"/>
          <w:b/>
          <w:sz w:val="24"/>
          <w:szCs w:val="24"/>
        </w:rPr>
        <w:t>6</w:t>
      </w:r>
      <w:r w:rsidRPr="00572428">
        <w:rPr>
          <w:rFonts w:asciiTheme="majorHAnsi" w:hAnsiTheme="majorHAnsi"/>
          <w:b/>
          <w:sz w:val="24"/>
          <w:szCs w:val="24"/>
        </w:rPr>
        <w:t>: Line</w:t>
      </w:r>
      <w:r w:rsidR="005B10FA" w:rsidRPr="00572428">
        <w:rPr>
          <w:rFonts w:asciiTheme="majorHAnsi" w:hAnsiTheme="majorHAnsi"/>
          <w:b/>
          <w:sz w:val="24"/>
          <w:szCs w:val="24"/>
        </w:rPr>
        <w:t>s</w:t>
      </w:r>
      <w:r w:rsidRPr="00572428">
        <w:rPr>
          <w:rFonts w:asciiTheme="majorHAnsi" w:hAnsiTheme="majorHAnsi"/>
          <w:b/>
          <w:sz w:val="24"/>
          <w:szCs w:val="24"/>
        </w:rPr>
        <w:t xml:space="preserve"> 3</w:t>
      </w:r>
      <w:r w:rsidRPr="00572428">
        <w:rPr>
          <w:rFonts w:asciiTheme="majorHAnsi" w:hAnsiTheme="majorHAnsi"/>
          <w:b/>
          <w:sz w:val="24"/>
          <w:szCs w:val="24"/>
        </w:rPr>
        <w:t>76-378</w:t>
      </w:r>
      <w:r w:rsidRPr="00572428">
        <w:rPr>
          <w:rFonts w:asciiTheme="majorHAnsi" w:hAnsiTheme="majorHAnsi"/>
          <w:b/>
          <w:sz w:val="24"/>
          <w:szCs w:val="24"/>
        </w:rPr>
        <w:t xml:space="preserve">: </w:t>
      </w:r>
      <w:r w:rsidRPr="00572428">
        <w:rPr>
          <w:rStyle w:val="CommentReference"/>
          <w:rFonts w:asciiTheme="majorHAnsi" w:hAnsiTheme="majorHAnsi"/>
          <w:b/>
          <w:sz w:val="24"/>
          <w:szCs w:val="24"/>
        </w:rPr>
        <w:t/>
      </w:r>
      <w:r w:rsidRPr="00572428">
        <w:rPr>
          <w:rFonts w:asciiTheme="majorHAnsi" w:hAnsiTheme="majorHAnsi"/>
          <w:b/>
          <w:sz w:val="24"/>
          <w:szCs w:val="24"/>
        </w:rPr>
        <w:t>For that reason it is surprising that Spain is ranked before Norway in Figure 3.</w:t>
      </w:r>
    </w:p>
    <w:p w14:paraId="7B4CCCE0" w14:textId="41814DD1" w:rsidR="00A60505" w:rsidRPr="00572428" w:rsidRDefault="00A60505" w:rsidP="00572428">
      <w:pPr>
        <w:spacing w:line="240" w:lineRule="auto"/>
        <w:rPr>
          <w:rFonts w:asciiTheme="majorHAnsi" w:hAnsiTheme="majorHAnsi"/>
          <w:bCs/>
          <w:sz w:val="24"/>
          <w:szCs w:val="24"/>
        </w:rPr>
      </w:pPr>
    </w:p>
    <w:p w14:paraId="18933541" w14:textId="0B2F7B43" w:rsidR="00A60505" w:rsidRPr="00572428" w:rsidRDefault="00A60505" w:rsidP="00572428">
      <w:pPr>
        <w:spacing w:line="240" w:lineRule="auto"/>
        <w:rPr>
          <w:rFonts w:asciiTheme="majorHAnsi" w:hAnsiTheme="majorHAnsi"/>
          <w:bCs/>
          <w:sz w:val="24"/>
          <w:szCs w:val="24"/>
        </w:rPr>
      </w:pPr>
      <w:r w:rsidRPr="00572428">
        <w:rPr>
          <w:rFonts w:asciiTheme="majorHAnsi" w:hAnsiTheme="majorHAnsi"/>
          <w:bCs/>
          <w:sz w:val="24"/>
          <w:szCs w:val="24"/>
          <w:highlight w:val="yellow"/>
        </w:rPr>
        <w:t>[Jon – any suggestions on how to address this?]</w:t>
      </w:r>
    </w:p>
    <w:p w14:paraId="37986878" w14:textId="65A8DC57" w:rsidR="00A60505" w:rsidRPr="00572428" w:rsidRDefault="00A60505" w:rsidP="00572428">
      <w:pPr>
        <w:spacing w:line="240" w:lineRule="auto"/>
        <w:rPr>
          <w:rFonts w:asciiTheme="majorHAnsi" w:hAnsiTheme="majorHAnsi"/>
          <w:bCs/>
          <w:sz w:val="24"/>
          <w:szCs w:val="24"/>
        </w:rPr>
      </w:pPr>
    </w:p>
    <w:p w14:paraId="6FA4A721" w14:textId="35544987" w:rsidR="005B10FA" w:rsidRPr="00572428" w:rsidRDefault="005B10FA" w:rsidP="00572428">
      <w:pPr>
        <w:pStyle w:val="CommentText"/>
        <w:rPr>
          <w:rFonts w:asciiTheme="majorHAnsi" w:hAnsiTheme="majorHAnsi"/>
          <w:b/>
          <w:sz w:val="24"/>
          <w:szCs w:val="24"/>
        </w:rPr>
      </w:pPr>
      <w:r w:rsidRPr="00572428">
        <w:rPr>
          <w:rFonts w:asciiTheme="majorHAnsi" w:hAnsiTheme="majorHAnsi"/>
          <w:b/>
          <w:sz w:val="24"/>
          <w:szCs w:val="24"/>
        </w:rPr>
        <w:t>CO3</w:t>
      </w:r>
      <w:r w:rsidR="00B71180" w:rsidRPr="00572428">
        <w:rPr>
          <w:rFonts w:asciiTheme="majorHAnsi" w:hAnsiTheme="majorHAnsi"/>
          <w:b/>
          <w:sz w:val="24"/>
          <w:szCs w:val="24"/>
        </w:rPr>
        <w:t>7</w:t>
      </w:r>
      <w:r w:rsidRPr="00572428">
        <w:rPr>
          <w:rFonts w:asciiTheme="majorHAnsi" w:hAnsiTheme="majorHAnsi"/>
          <w:b/>
          <w:sz w:val="24"/>
          <w:szCs w:val="24"/>
        </w:rPr>
        <w:t>: Line 3</w:t>
      </w:r>
      <w:r w:rsidR="00F94A79" w:rsidRPr="00572428">
        <w:rPr>
          <w:rFonts w:asciiTheme="majorHAnsi" w:hAnsiTheme="majorHAnsi"/>
          <w:b/>
          <w:sz w:val="24"/>
          <w:szCs w:val="24"/>
        </w:rPr>
        <w:t>87</w:t>
      </w:r>
      <w:r w:rsidRPr="00572428">
        <w:rPr>
          <w:rFonts w:asciiTheme="majorHAnsi" w:hAnsiTheme="majorHAnsi"/>
          <w:b/>
          <w:sz w:val="24"/>
          <w:szCs w:val="24"/>
        </w:rPr>
        <w:t xml:space="preserve">: </w:t>
      </w:r>
      <w:r w:rsidRPr="00572428">
        <w:rPr>
          <w:rStyle w:val="CommentReference"/>
          <w:rFonts w:asciiTheme="majorHAnsi" w:hAnsiTheme="majorHAnsi"/>
          <w:b/>
          <w:sz w:val="24"/>
          <w:szCs w:val="24"/>
        </w:rPr>
        <w:t/>
      </w:r>
      <w:r w:rsidR="00F94A79" w:rsidRPr="00572428">
        <w:rPr>
          <w:rFonts w:asciiTheme="majorHAnsi" w:hAnsiTheme="majorHAnsi"/>
          <w:b/>
          <w:sz w:val="24"/>
          <w:szCs w:val="24"/>
        </w:rPr>
        <w:t>Populations</w:t>
      </w:r>
      <w:r w:rsidRPr="00572428">
        <w:rPr>
          <w:rFonts w:asciiTheme="majorHAnsi" w:hAnsiTheme="majorHAnsi"/>
          <w:b/>
          <w:sz w:val="24"/>
          <w:szCs w:val="24"/>
        </w:rPr>
        <w:t>.</w:t>
      </w:r>
    </w:p>
    <w:p w14:paraId="1AAC904E" w14:textId="77777777" w:rsidR="005B10FA" w:rsidRPr="00572428" w:rsidRDefault="005B10FA" w:rsidP="00572428">
      <w:pPr>
        <w:spacing w:line="240" w:lineRule="auto"/>
        <w:rPr>
          <w:rFonts w:asciiTheme="majorHAnsi" w:hAnsiTheme="majorHAnsi"/>
          <w:bCs/>
          <w:sz w:val="24"/>
          <w:szCs w:val="24"/>
        </w:rPr>
      </w:pPr>
    </w:p>
    <w:p w14:paraId="4C5C9E4B" w14:textId="3F17E46D" w:rsidR="00A60505" w:rsidRPr="00572428" w:rsidRDefault="00A60505" w:rsidP="00572428">
      <w:pPr>
        <w:spacing w:line="240" w:lineRule="auto"/>
        <w:rPr>
          <w:rFonts w:asciiTheme="majorHAnsi" w:hAnsiTheme="majorHAnsi"/>
          <w:bCs/>
          <w:sz w:val="24"/>
          <w:szCs w:val="24"/>
        </w:rPr>
      </w:pPr>
      <w:r w:rsidRPr="00572428">
        <w:rPr>
          <w:rFonts w:asciiTheme="majorHAnsi" w:hAnsiTheme="majorHAnsi"/>
          <w:bCs/>
          <w:sz w:val="24"/>
          <w:szCs w:val="24"/>
        </w:rPr>
        <w:t xml:space="preserve">We have </w:t>
      </w:r>
      <w:r w:rsidR="00F94A79" w:rsidRPr="00572428">
        <w:rPr>
          <w:rFonts w:asciiTheme="majorHAnsi" w:hAnsiTheme="majorHAnsi"/>
          <w:bCs/>
          <w:sz w:val="24"/>
          <w:szCs w:val="24"/>
        </w:rPr>
        <w:t>replaced “population” with “populations”, as suggested</w:t>
      </w:r>
      <w:r w:rsidRPr="00572428">
        <w:rPr>
          <w:rFonts w:asciiTheme="majorHAnsi" w:hAnsiTheme="majorHAnsi"/>
          <w:bCs/>
          <w:sz w:val="24"/>
          <w:szCs w:val="24"/>
        </w:rPr>
        <w:t>.</w:t>
      </w:r>
    </w:p>
    <w:p w14:paraId="4DC62C78" w14:textId="6C96E34B" w:rsidR="00F94A79" w:rsidRPr="00572428" w:rsidRDefault="00F94A79" w:rsidP="00572428">
      <w:pPr>
        <w:pStyle w:val="CommentText"/>
        <w:rPr>
          <w:rFonts w:asciiTheme="majorHAnsi" w:hAnsiTheme="majorHAnsi"/>
          <w:b/>
          <w:sz w:val="24"/>
          <w:szCs w:val="24"/>
        </w:rPr>
      </w:pPr>
      <w:r w:rsidRPr="00572428">
        <w:rPr>
          <w:rFonts w:asciiTheme="majorHAnsi" w:hAnsiTheme="majorHAnsi"/>
          <w:b/>
          <w:sz w:val="24"/>
          <w:szCs w:val="24"/>
        </w:rPr>
        <w:lastRenderedPageBreak/>
        <w:t>CO3</w:t>
      </w:r>
      <w:r w:rsidR="00B71180" w:rsidRPr="00572428">
        <w:rPr>
          <w:rFonts w:asciiTheme="majorHAnsi" w:hAnsiTheme="majorHAnsi"/>
          <w:b/>
          <w:sz w:val="24"/>
          <w:szCs w:val="24"/>
        </w:rPr>
        <w:t>8</w:t>
      </w:r>
      <w:r w:rsidRPr="00572428">
        <w:rPr>
          <w:rFonts w:asciiTheme="majorHAnsi" w:hAnsiTheme="majorHAnsi"/>
          <w:b/>
          <w:sz w:val="24"/>
          <w:szCs w:val="24"/>
        </w:rPr>
        <w:t>: Line</w:t>
      </w:r>
      <w:r w:rsidRPr="00572428">
        <w:rPr>
          <w:rFonts w:asciiTheme="majorHAnsi" w:hAnsiTheme="majorHAnsi"/>
          <w:b/>
          <w:sz w:val="24"/>
          <w:szCs w:val="24"/>
        </w:rPr>
        <w:t>s</w:t>
      </w:r>
      <w:r w:rsidRPr="00572428">
        <w:rPr>
          <w:rFonts w:asciiTheme="majorHAnsi" w:hAnsiTheme="majorHAnsi"/>
          <w:b/>
          <w:sz w:val="24"/>
          <w:szCs w:val="24"/>
        </w:rPr>
        <w:t xml:space="preserve"> 387</w:t>
      </w:r>
      <w:r w:rsidRPr="00572428">
        <w:rPr>
          <w:rFonts w:asciiTheme="majorHAnsi" w:hAnsiTheme="majorHAnsi"/>
          <w:b/>
          <w:sz w:val="24"/>
          <w:szCs w:val="24"/>
        </w:rPr>
        <w:t>-388</w:t>
      </w:r>
      <w:r w:rsidRPr="00572428">
        <w:rPr>
          <w:rFonts w:asciiTheme="majorHAnsi" w:hAnsiTheme="majorHAnsi"/>
          <w:b/>
          <w:sz w:val="24"/>
          <w:szCs w:val="24"/>
        </w:rPr>
        <w:t xml:space="preserve">: </w:t>
      </w:r>
      <w:r w:rsidRPr="00572428">
        <w:rPr>
          <w:rStyle w:val="CommentReference"/>
          <w:rFonts w:asciiTheme="majorHAnsi" w:hAnsiTheme="majorHAnsi"/>
          <w:b/>
          <w:sz w:val="24"/>
          <w:szCs w:val="24"/>
        </w:rPr>
        <w:t/>
      </w:r>
      <w:r w:rsidRPr="00572428">
        <w:rPr>
          <w:rFonts w:asciiTheme="majorHAnsi" w:hAnsiTheme="majorHAnsi"/>
          <w:b/>
          <w:sz w:val="24"/>
          <w:szCs w:val="24"/>
        </w:rPr>
        <w:t>See comment in the decision letter</w:t>
      </w:r>
      <w:r w:rsidRPr="00572428">
        <w:rPr>
          <w:rFonts w:asciiTheme="majorHAnsi" w:hAnsiTheme="majorHAnsi"/>
          <w:b/>
          <w:sz w:val="24"/>
          <w:szCs w:val="24"/>
        </w:rPr>
        <w:t>.</w:t>
      </w:r>
    </w:p>
    <w:p w14:paraId="46A4E7FC" w14:textId="77777777" w:rsidR="00F94A79" w:rsidRPr="00572428" w:rsidRDefault="00F94A79" w:rsidP="00572428">
      <w:pPr>
        <w:spacing w:line="240" w:lineRule="auto"/>
        <w:rPr>
          <w:rFonts w:asciiTheme="majorHAnsi" w:hAnsiTheme="majorHAnsi"/>
          <w:bCs/>
          <w:sz w:val="24"/>
          <w:szCs w:val="24"/>
        </w:rPr>
      </w:pPr>
    </w:p>
    <w:p w14:paraId="3F649A12" w14:textId="390FAB78" w:rsidR="00F94A79" w:rsidRPr="00572428" w:rsidRDefault="00F94A79" w:rsidP="00572428">
      <w:pPr>
        <w:spacing w:line="240" w:lineRule="auto"/>
        <w:rPr>
          <w:rFonts w:asciiTheme="majorHAnsi" w:hAnsiTheme="majorHAnsi"/>
          <w:bCs/>
          <w:sz w:val="24"/>
          <w:szCs w:val="24"/>
        </w:rPr>
      </w:pPr>
      <w:r w:rsidRPr="00572428">
        <w:rPr>
          <w:rFonts w:asciiTheme="majorHAnsi" w:hAnsiTheme="majorHAnsi"/>
          <w:bCs/>
          <w:sz w:val="24"/>
          <w:szCs w:val="24"/>
        </w:rPr>
        <w:t xml:space="preserve">We have </w:t>
      </w:r>
      <w:r w:rsidRPr="00572428">
        <w:rPr>
          <w:rFonts w:asciiTheme="majorHAnsi" w:hAnsiTheme="majorHAnsi"/>
          <w:bCs/>
          <w:sz w:val="24"/>
          <w:szCs w:val="24"/>
        </w:rPr>
        <w:t>revised the sentence as follows: “</w:t>
      </w:r>
      <w:r w:rsidRPr="00572428">
        <w:rPr>
          <w:rFonts w:asciiTheme="majorHAnsi" w:hAnsiTheme="majorHAnsi"/>
          <w:sz w:val="24"/>
          <w:szCs w:val="24"/>
        </w:rPr>
        <w:t>Of the three populations, South Korea appears more likely to sustain fertility of at least 1.50 children per woman</w:t>
      </w:r>
      <w:r w:rsidRPr="00572428">
        <w:rPr>
          <w:rFonts w:asciiTheme="majorHAnsi" w:hAnsiTheme="majorHAnsi"/>
          <w:sz w:val="24"/>
          <w:szCs w:val="24"/>
        </w:rPr>
        <w:t>.</w:t>
      </w:r>
      <w:r w:rsidRPr="00572428">
        <w:rPr>
          <w:rFonts w:asciiTheme="majorHAnsi" w:hAnsiTheme="majorHAnsi"/>
          <w:bCs/>
          <w:sz w:val="24"/>
          <w:szCs w:val="24"/>
        </w:rPr>
        <w:t>”</w:t>
      </w:r>
    </w:p>
    <w:p w14:paraId="11BC5D64" w14:textId="4A31047D" w:rsidR="00F94A79" w:rsidRPr="00572428" w:rsidRDefault="00F94A79" w:rsidP="00572428">
      <w:pPr>
        <w:spacing w:line="240" w:lineRule="auto"/>
        <w:rPr>
          <w:rFonts w:asciiTheme="majorHAnsi" w:hAnsiTheme="majorHAnsi"/>
          <w:bCs/>
          <w:sz w:val="24"/>
          <w:szCs w:val="24"/>
        </w:rPr>
      </w:pPr>
    </w:p>
    <w:p w14:paraId="709226AB" w14:textId="0D439CFB" w:rsidR="00F94A79" w:rsidRPr="00572428" w:rsidRDefault="00F94A79" w:rsidP="00572428">
      <w:pPr>
        <w:pStyle w:val="CommentText"/>
        <w:rPr>
          <w:rFonts w:asciiTheme="majorHAnsi" w:hAnsiTheme="majorHAnsi"/>
          <w:b/>
          <w:sz w:val="24"/>
          <w:szCs w:val="24"/>
        </w:rPr>
      </w:pPr>
      <w:r w:rsidRPr="00572428">
        <w:rPr>
          <w:rFonts w:asciiTheme="majorHAnsi" w:hAnsiTheme="majorHAnsi"/>
          <w:b/>
          <w:sz w:val="24"/>
          <w:szCs w:val="24"/>
        </w:rPr>
        <w:t>CO3</w:t>
      </w:r>
      <w:r w:rsidR="00B71180" w:rsidRPr="00572428">
        <w:rPr>
          <w:rFonts w:asciiTheme="majorHAnsi" w:hAnsiTheme="majorHAnsi"/>
          <w:b/>
          <w:sz w:val="24"/>
          <w:szCs w:val="24"/>
        </w:rPr>
        <w:t>9</w:t>
      </w:r>
      <w:r w:rsidRPr="00572428">
        <w:rPr>
          <w:rFonts w:asciiTheme="majorHAnsi" w:hAnsiTheme="majorHAnsi"/>
          <w:b/>
          <w:sz w:val="24"/>
          <w:szCs w:val="24"/>
        </w:rPr>
        <w:t xml:space="preserve">: Lines </w:t>
      </w:r>
      <w:r w:rsidRPr="00572428">
        <w:rPr>
          <w:rFonts w:asciiTheme="majorHAnsi" w:hAnsiTheme="majorHAnsi"/>
          <w:b/>
          <w:sz w:val="24"/>
          <w:szCs w:val="24"/>
        </w:rPr>
        <w:t>406-407</w:t>
      </w:r>
      <w:r w:rsidRPr="00572428">
        <w:rPr>
          <w:rFonts w:asciiTheme="majorHAnsi" w:hAnsiTheme="majorHAnsi"/>
          <w:b/>
          <w:sz w:val="24"/>
          <w:szCs w:val="24"/>
        </w:rPr>
        <w:t xml:space="preserve">: </w:t>
      </w:r>
      <w:r w:rsidRPr="00572428">
        <w:rPr>
          <w:rStyle w:val="CommentReference"/>
          <w:rFonts w:asciiTheme="majorHAnsi" w:hAnsiTheme="majorHAnsi"/>
          <w:b/>
          <w:sz w:val="24"/>
          <w:szCs w:val="24"/>
        </w:rPr>
        <w:t/>
      </w:r>
      <w:r w:rsidRPr="00572428">
        <w:rPr>
          <w:rFonts w:asciiTheme="majorHAnsi" w:hAnsiTheme="majorHAnsi"/>
          <w:b/>
          <w:sz w:val="24"/>
          <w:szCs w:val="24"/>
        </w:rPr>
        <w:t>Some countries have maintained replacement levels.</w:t>
      </w:r>
    </w:p>
    <w:p w14:paraId="31E258F8" w14:textId="77777777" w:rsidR="00F94A79" w:rsidRPr="00572428" w:rsidRDefault="00F94A79" w:rsidP="00572428">
      <w:pPr>
        <w:spacing w:line="240" w:lineRule="auto"/>
        <w:rPr>
          <w:rFonts w:asciiTheme="majorHAnsi" w:hAnsiTheme="majorHAnsi"/>
          <w:bCs/>
          <w:sz w:val="24"/>
          <w:szCs w:val="24"/>
        </w:rPr>
      </w:pPr>
    </w:p>
    <w:p w14:paraId="537BFCD5" w14:textId="70F0BE8E" w:rsidR="00F94A79" w:rsidRPr="00572428" w:rsidRDefault="00F94A79" w:rsidP="00572428">
      <w:pPr>
        <w:spacing w:line="240" w:lineRule="auto"/>
        <w:rPr>
          <w:rFonts w:asciiTheme="majorHAnsi" w:hAnsiTheme="majorHAnsi"/>
          <w:bCs/>
          <w:sz w:val="24"/>
          <w:szCs w:val="24"/>
        </w:rPr>
      </w:pPr>
      <w:r w:rsidRPr="00572428">
        <w:rPr>
          <w:rFonts w:asciiTheme="majorHAnsi" w:hAnsiTheme="majorHAnsi"/>
          <w:bCs/>
          <w:sz w:val="24"/>
          <w:szCs w:val="24"/>
        </w:rPr>
        <w:t>We have revised the sentence as follows: “</w:t>
      </w:r>
      <w:r w:rsidRPr="00572428">
        <w:rPr>
          <w:rFonts w:asciiTheme="majorHAnsi" w:hAnsiTheme="majorHAnsi"/>
          <w:sz w:val="24"/>
          <w:szCs w:val="24"/>
        </w:rPr>
        <w:t>Our study shows that in a large number of countries fertility rates have dramatically fallen over time reaching levels of at least 1.50 children per woman.</w:t>
      </w:r>
      <w:r w:rsidRPr="00572428">
        <w:rPr>
          <w:rFonts w:asciiTheme="majorHAnsi" w:hAnsiTheme="majorHAnsi"/>
          <w:bCs/>
          <w:sz w:val="24"/>
          <w:szCs w:val="24"/>
        </w:rPr>
        <w:t>”</w:t>
      </w:r>
    </w:p>
    <w:p w14:paraId="5585FCCF" w14:textId="674833F1" w:rsidR="00F94A79" w:rsidRPr="00572428" w:rsidRDefault="00F94A79" w:rsidP="00572428">
      <w:pPr>
        <w:spacing w:line="240" w:lineRule="auto"/>
        <w:rPr>
          <w:rFonts w:asciiTheme="majorHAnsi" w:hAnsiTheme="majorHAnsi"/>
          <w:bCs/>
          <w:sz w:val="24"/>
          <w:szCs w:val="24"/>
        </w:rPr>
      </w:pPr>
    </w:p>
    <w:p w14:paraId="14F36C7E" w14:textId="5CFE8E38" w:rsidR="00F94A79" w:rsidRPr="00572428" w:rsidRDefault="00F94A79" w:rsidP="00572428">
      <w:pPr>
        <w:pStyle w:val="CommentText"/>
        <w:rPr>
          <w:rFonts w:asciiTheme="majorHAnsi" w:hAnsiTheme="majorHAnsi"/>
          <w:b/>
          <w:sz w:val="24"/>
          <w:szCs w:val="24"/>
        </w:rPr>
      </w:pPr>
      <w:r w:rsidRPr="00572428">
        <w:rPr>
          <w:rFonts w:asciiTheme="majorHAnsi" w:hAnsiTheme="majorHAnsi"/>
          <w:b/>
          <w:sz w:val="24"/>
          <w:szCs w:val="24"/>
        </w:rPr>
        <w:t>CO</w:t>
      </w:r>
      <w:r w:rsidR="00B71180" w:rsidRPr="00572428">
        <w:rPr>
          <w:rFonts w:asciiTheme="majorHAnsi" w:hAnsiTheme="majorHAnsi"/>
          <w:b/>
          <w:sz w:val="24"/>
          <w:szCs w:val="24"/>
        </w:rPr>
        <w:t>40</w:t>
      </w:r>
      <w:r w:rsidRPr="00572428">
        <w:rPr>
          <w:rFonts w:asciiTheme="majorHAnsi" w:hAnsiTheme="majorHAnsi"/>
          <w:b/>
          <w:sz w:val="24"/>
          <w:szCs w:val="24"/>
        </w:rPr>
        <w:t>: Lines 4</w:t>
      </w:r>
      <w:r w:rsidRPr="00572428">
        <w:rPr>
          <w:rFonts w:asciiTheme="majorHAnsi" w:hAnsiTheme="majorHAnsi"/>
          <w:b/>
          <w:sz w:val="24"/>
          <w:szCs w:val="24"/>
        </w:rPr>
        <w:t>17</w:t>
      </w:r>
      <w:r w:rsidRPr="00572428">
        <w:rPr>
          <w:rFonts w:asciiTheme="majorHAnsi" w:hAnsiTheme="majorHAnsi"/>
          <w:b/>
          <w:sz w:val="24"/>
          <w:szCs w:val="24"/>
        </w:rPr>
        <w:t>-4</w:t>
      </w:r>
      <w:r w:rsidRPr="00572428">
        <w:rPr>
          <w:rFonts w:asciiTheme="majorHAnsi" w:hAnsiTheme="majorHAnsi"/>
          <w:b/>
          <w:sz w:val="24"/>
          <w:szCs w:val="24"/>
        </w:rPr>
        <w:t>33</w:t>
      </w:r>
      <w:r w:rsidRPr="00572428">
        <w:rPr>
          <w:rFonts w:asciiTheme="majorHAnsi" w:hAnsiTheme="majorHAnsi"/>
          <w:b/>
          <w:sz w:val="24"/>
          <w:szCs w:val="24"/>
        </w:rPr>
        <w:t xml:space="preserve">: </w:t>
      </w:r>
      <w:r w:rsidRPr="00572428">
        <w:rPr>
          <w:rStyle w:val="CommentReference"/>
          <w:rFonts w:asciiTheme="majorHAnsi" w:hAnsiTheme="majorHAnsi"/>
          <w:b/>
          <w:sz w:val="24"/>
          <w:szCs w:val="24"/>
        </w:rPr>
        <w:t/>
      </w:r>
      <w:r w:rsidRPr="00572428">
        <w:rPr>
          <w:rFonts w:asciiTheme="majorHAnsi" w:hAnsiTheme="majorHAnsi"/>
          <w:b/>
          <w:sz w:val="24"/>
          <w:szCs w:val="24"/>
        </w:rPr>
        <w:t xml:space="preserve">Here you </w:t>
      </w:r>
      <w:proofErr w:type="gramStart"/>
      <w:r w:rsidRPr="00572428">
        <w:rPr>
          <w:rFonts w:asciiTheme="majorHAnsi" w:hAnsiTheme="majorHAnsi"/>
          <w:b/>
          <w:sz w:val="24"/>
          <w:szCs w:val="24"/>
        </w:rPr>
        <w:t>actually discuss</w:t>
      </w:r>
      <w:proofErr w:type="gramEnd"/>
      <w:r w:rsidRPr="00572428">
        <w:rPr>
          <w:rFonts w:asciiTheme="majorHAnsi" w:hAnsiTheme="majorHAnsi"/>
          <w:b/>
          <w:sz w:val="24"/>
          <w:szCs w:val="24"/>
        </w:rPr>
        <w:t xml:space="preserve"> many details that have not been previously discussed when you presented the figures on West and East Germany. I would either move elements of this text to the respective results section or drop them.</w:t>
      </w:r>
    </w:p>
    <w:p w14:paraId="5995D645" w14:textId="77777777" w:rsidR="00F94A79" w:rsidRPr="00572428" w:rsidRDefault="00F94A79" w:rsidP="00572428">
      <w:pPr>
        <w:spacing w:line="240" w:lineRule="auto"/>
        <w:rPr>
          <w:rFonts w:asciiTheme="majorHAnsi" w:hAnsiTheme="majorHAnsi"/>
          <w:bCs/>
          <w:sz w:val="24"/>
          <w:szCs w:val="24"/>
        </w:rPr>
      </w:pPr>
    </w:p>
    <w:p w14:paraId="1ABF7CB0" w14:textId="1B17A0A7" w:rsidR="008F4B0A" w:rsidRPr="00572428" w:rsidRDefault="008F4B0A" w:rsidP="00572428">
      <w:pPr>
        <w:pStyle w:val="CommentText"/>
        <w:rPr>
          <w:rFonts w:asciiTheme="majorHAnsi" w:hAnsiTheme="majorHAnsi"/>
          <w:sz w:val="24"/>
          <w:szCs w:val="24"/>
        </w:rPr>
      </w:pPr>
      <w:r w:rsidRPr="00572428">
        <w:rPr>
          <w:rFonts w:asciiTheme="majorHAnsi" w:hAnsiTheme="majorHAnsi"/>
          <w:sz w:val="24"/>
          <w:szCs w:val="24"/>
        </w:rPr>
        <w:t xml:space="preserve">In section 3.1. we describe the similarities and dissimilarities observed for the fertility trends in East and West Germany. We have </w:t>
      </w:r>
      <w:r w:rsidRPr="00572428">
        <w:rPr>
          <w:rFonts w:asciiTheme="majorHAnsi" w:hAnsiTheme="majorHAnsi"/>
          <w:sz w:val="24"/>
          <w:szCs w:val="24"/>
        </w:rPr>
        <w:t>re-</w:t>
      </w:r>
      <w:r w:rsidRPr="00572428">
        <w:rPr>
          <w:rFonts w:asciiTheme="majorHAnsi" w:hAnsiTheme="majorHAnsi"/>
          <w:sz w:val="24"/>
          <w:szCs w:val="24"/>
        </w:rPr>
        <w:t xml:space="preserve">structured the </w:t>
      </w:r>
      <w:r w:rsidRPr="00572428">
        <w:rPr>
          <w:rFonts w:asciiTheme="majorHAnsi" w:hAnsiTheme="majorHAnsi"/>
          <w:sz w:val="24"/>
          <w:szCs w:val="24"/>
        </w:rPr>
        <w:t>conclusions</w:t>
      </w:r>
      <w:r w:rsidRPr="00572428">
        <w:rPr>
          <w:rFonts w:asciiTheme="majorHAnsi" w:hAnsiTheme="majorHAnsi"/>
          <w:sz w:val="24"/>
          <w:szCs w:val="24"/>
        </w:rPr>
        <w:t xml:space="preserve"> into </w:t>
      </w:r>
      <w:r w:rsidRPr="00572428">
        <w:rPr>
          <w:rFonts w:asciiTheme="majorHAnsi" w:hAnsiTheme="majorHAnsi"/>
          <w:sz w:val="24"/>
          <w:szCs w:val="24"/>
        </w:rPr>
        <w:t>two</w:t>
      </w:r>
      <w:r w:rsidRPr="00572428">
        <w:rPr>
          <w:rFonts w:asciiTheme="majorHAnsi" w:hAnsiTheme="majorHAnsi"/>
          <w:sz w:val="24"/>
          <w:szCs w:val="24"/>
        </w:rPr>
        <w:t xml:space="preserve"> sections: </w:t>
      </w:r>
      <w:r w:rsidRPr="00572428">
        <w:rPr>
          <w:rFonts w:asciiTheme="majorHAnsi" w:hAnsiTheme="majorHAnsi"/>
          <w:sz w:val="24"/>
          <w:szCs w:val="24"/>
        </w:rPr>
        <w:t xml:space="preserve">Section </w:t>
      </w:r>
      <w:r w:rsidRPr="00572428">
        <w:rPr>
          <w:rFonts w:asciiTheme="majorHAnsi" w:hAnsiTheme="majorHAnsi"/>
          <w:sz w:val="24"/>
          <w:szCs w:val="24"/>
        </w:rPr>
        <w:t xml:space="preserve">4.1. “Summary and discussion of the main results” and </w:t>
      </w:r>
      <w:r w:rsidRPr="00572428">
        <w:rPr>
          <w:rFonts w:asciiTheme="majorHAnsi" w:hAnsiTheme="majorHAnsi"/>
          <w:sz w:val="24"/>
          <w:szCs w:val="24"/>
        </w:rPr>
        <w:t xml:space="preserve">section </w:t>
      </w:r>
      <w:r w:rsidRPr="00572428">
        <w:rPr>
          <w:rFonts w:asciiTheme="majorHAnsi" w:hAnsiTheme="majorHAnsi"/>
          <w:sz w:val="24"/>
          <w:szCs w:val="24"/>
        </w:rPr>
        <w:t xml:space="preserve">4.2 “Main contributions and further research developments”. We have </w:t>
      </w:r>
      <w:r w:rsidRPr="00572428">
        <w:rPr>
          <w:rFonts w:asciiTheme="majorHAnsi" w:hAnsiTheme="majorHAnsi"/>
          <w:sz w:val="24"/>
          <w:szCs w:val="24"/>
        </w:rPr>
        <w:t xml:space="preserve">revised and </w:t>
      </w:r>
      <w:r w:rsidRPr="00572428">
        <w:rPr>
          <w:rFonts w:asciiTheme="majorHAnsi" w:hAnsiTheme="majorHAnsi"/>
          <w:sz w:val="24"/>
          <w:szCs w:val="24"/>
        </w:rPr>
        <w:t>reduced the section presenting the discussion of the results for East and West Germany. Yet we believe that this discussion provides a valuable enrichment to the paper.</w:t>
      </w:r>
    </w:p>
    <w:p w14:paraId="57FD8C7A" w14:textId="4AACA03D" w:rsidR="00F94A79" w:rsidRPr="00572428" w:rsidRDefault="00F94A79" w:rsidP="00572428">
      <w:pPr>
        <w:spacing w:line="240" w:lineRule="auto"/>
        <w:rPr>
          <w:rFonts w:asciiTheme="majorHAnsi" w:hAnsiTheme="majorHAnsi"/>
          <w:bCs/>
          <w:sz w:val="24"/>
          <w:szCs w:val="24"/>
        </w:rPr>
      </w:pPr>
    </w:p>
    <w:p w14:paraId="598552DE" w14:textId="0E595463" w:rsidR="008F4B0A" w:rsidRDefault="008F4B0A" w:rsidP="00572428">
      <w:pPr>
        <w:spacing w:line="240" w:lineRule="auto"/>
        <w:rPr>
          <w:rFonts w:asciiTheme="majorHAnsi" w:hAnsiTheme="majorHAnsi"/>
          <w:bCs/>
          <w:sz w:val="24"/>
          <w:szCs w:val="24"/>
        </w:rPr>
      </w:pPr>
      <w:r w:rsidRPr="00572428">
        <w:rPr>
          <w:rFonts w:asciiTheme="majorHAnsi" w:hAnsiTheme="majorHAnsi"/>
          <w:bCs/>
          <w:sz w:val="24"/>
          <w:szCs w:val="24"/>
        </w:rPr>
        <w:t>The section now reads: “</w:t>
      </w:r>
      <w:r w:rsidRPr="00572428">
        <w:rPr>
          <w:rFonts w:asciiTheme="majorHAnsi" w:hAnsiTheme="majorHAnsi"/>
          <w:sz w:val="24"/>
          <w:szCs w:val="24"/>
        </w:rPr>
        <w:t xml:space="preserve">Our study also shows that there is considerable variation around the general trend, both across and within geographic regions. For example, prior to the 1970s East and West Germany shared common trends in fertility decline and loss of replacement fertility for cohorts born before 1940. During the 1970s and 1980s, East Germany had a recovery in fertility while fertility continued to decline in West Germany, with a rapid convergence of fertility schedules after the collapse of the Berlin Wall. As reported in other studies </w:t>
      </w:r>
      <w:r w:rsidRPr="00572428">
        <w:rPr>
          <w:rFonts w:asciiTheme="majorHAnsi" w:hAnsiTheme="majorHAnsi"/>
          <w:sz w:val="24"/>
          <w:szCs w:val="24"/>
        </w:rPr>
        <w:fldChar w:fldCharType="begin"/>
      </w:r>
      <w:r w:rsidRPr="00572428">
        <w:rPr>
          <w:rFonts w:asciiTheme="majorHAnsi" w:hAnsiTheme="majorHAnsi"/>
          <w:sz w:val="24"/>
          <w:szCs w:val="24"/>
        </w:rPr>
        <w:instrText>ADDIN F1000_CSL_CITATION&lt;~#@#~&gt;[{"title":"The Fertility Transition Revisited: A Cohort Perspective","id":"6944683","type":"article-journal","author":[{"family":"Frejka","given":"Tomas"}],"issued":{"date-parts":[["2017"]]},"container-title":"Federal Institute for Population Research","container-title-short":"Federal Institute for Population Research","journalAbbreviation":"Federal Institute for Population Research","DOI":"10.12765/cpos-2017-10en","prefix":"","suffix":"","citation-label":"6944683","Abstract":"This paper deals with the fertility transition, one of the two essential components of the demographic transition. The analysis demonstrates that by applying the cohort perspective new insights are obtained about how the fertility transition unfolded. Within the overall framework of the fertility transition there were four distinct pathways of fertility trends. Combining these findings with those of other scholars shows that the demographic transition has not yet led to an equilibrium of relatively stable low mortality and stable low fertility.\n\nThe four fertility transition pathways are the following: (1) The Western fertility transition pathway characterized by major cohort total fertility rate (CTFR) fluctuations; (2) the South European fertility transition pathway characterized by an almost uninterrupted CTFR decline; (3) the Central and East European fertility transition pathway characterized by stable CTFRs in the 1920s to 1950s cohorts and a decline in the 1960s and 1970s cohorts; (4) the East and South-East Asia fertility transition pathway characterized by a late start in the mid-20th century with rapidly declining CTFRs.\nThe exploration of societal conditions shaping fertility trends in the 19th and 20th centuries confirms Notestein’s conclusions that the causes are a complex combination of “technological, social, economic, and political developments” as well as cultural and ideational effects, and that it is “impossible to be precise about the various causal factors”. At times the primary factors were economic, as in the Great Depression of the 1930s and the 1960s post-war prosperity in Western countries. However, these economic factors also had many political, cultural, social, policy and other important facets. In Central and Eastern Europe the primary factors during the era of state socialism were the political system and social policies. The patriarchal nature of societies was the prime factor shaping fertility trends in Southern Europe and in East and South-East Asia.","CleanAbstract":"This paper deals with the fertility transition, one of the two essential components of the demographic transition. The analysis demonstrates that by applying the cohort perspective new insights are obtained about how the fertility transition unfolded. Within the overall framework of the fertility transition there were four distinct pathways of fertility trends. Combining these findings with those of other scholars shows that the demographic transition has not yet led to an equilibrium of relatively stable low mortality and stable low fertility.\n\nThe four fertility transition pathways are the following: (1) The Western fertility transition pathway characterized by major cohort total fertility rate (CTFR) fluctuations; (2) the South European fertility transition pathway characterized by an almost uninterrupted CTFR decline; (3) the Central and East European fertility transition pathway characterized by stable CTFRs in the 1920s to 1950s cohorts and a decline in the 1960s and 1970s cohorts; (4) the East and South-East Asia fertility transition pathway characterized by a late start in the mid-20th century with rapidly declining CTFRs.\nThe exploration of societal conditions shaping fertility trends in the 19th and 20th centuries confirms Notestein’s conclusions that the causes are a complex combination of “technological, social, economic, and political developments” as well as cultural and ideational effects, and that it is “impossible to be precise about the various causal factors”. At times the primary factors were economic, as in the Great Depression of the 1930s and the 1960s post-war prosperity in Western countries. However, these economic factors also had many political, cultural, social, policy and other important facets. In Central and Eastern Europe the primary factors during the era of state socialism were the political system and social policies. The patriarchal nature of societies was the prime factor shaping fertility trends in Southern Europe and in East and South-East Asia."},{"title":"Economic Recession and Fertility in the Developed World Economic Recession and Fertility in the Developed","id":"6944691","page":"267-306","type":"article-journal","volume":"37","issue":"2","author":[{"family":"Sobotka","given":"Tomáš"},{"family":"Skirbekk","given":"Vegard"},{"family":"Philipov","given":"Dimiter"}],"issued":{"date-parts":[["2011"]]},"container-title":"Population and Development Review","container-title-short":"Population and Development Review","journalAbbreviation":"Population and Development Review","prefix":"","suffix":"","citation-label":"6944691","CleanAbstract":"No abstract available"}]</w:instrText>
      </w:r>
      <w:r w:rsidRPr="00572428">
        <w:rPr>
          <w:rFonts w:asciiTheme="majorHAnsi" w:hAnsiTheme="majorHAnsi"/>
          <w:sz w:val="24"/>
          <w:szCs w:val="24"/>
        </w:rPr>
        <w:fldChar w:fldCharType="separate"/>
      </w:r>
      <w:r w:rsidRPr="00572428">
        <w:rPr>
          <w:rFonts w:asciiTheme="majorHAnsi" w:hAnsiTheme="majorHAnsi"/>
          <w:sz w:val="24"/>
          <w:szCs w:val="24"/>
        </w:rPr>
        <w:t>(</w:t>
      </w:r>
      <w:proofErr w:type="spellStart"/>
      <w:r w:rsidRPr="00572428">
        <w:rPr>
          <w:rFonts w:asciiTheme="majorHAnsi" w:hAnsiTheme="majorHAnsi"/>
          <w:sz w:val="24"/>
          <w:szCs w:val="24"/>
        </w:rPr>
        <w:t>Frejka</w:t>
      </w:r>
      <w:proofErr w:type="spellEnd"/>
      <w:r w:rsidRPr="00572428">
        <w:rPr>
          <w:rFonts w:asciiTheme="majorHAnsi" w:hAnsiTheme="majorHAnsi"/>
          <w:sz w:val="24"/>
          <w:szCs w:val="24"/>
        </w:rPr>
        <w:t xml:space="preserve"> 2017; Sobotka, </w:t>
      </w:r>
      <w:proofErr w:type="spellStart"/>
      <w:r w:rsidRPr="00572428">
        <w:rPr>
          <w:rFonts w:asciiTheme="majorHAnsi" w:hAnsiTheme="majorHAnsi"/>
          <w:sz w:val="24"/>
          <w:szCs w:val="24"/>
        </w:rPr>
        <w:t>Skirbekk</w:t>
      </w:r>
      <w:proofErr w:type="spellEnd"/>
      <w:r w:rsidRPr="00572428">
        <w:rPr>
          <w:rFonts w:asciiTheme="majorHAnsi" w:hAnsiTheme="majorHAnsi"/>
          <w:sz w:val="24"/>
          <w:szCs w:val="24"/>
        </w:rPr>
        <w:t xml:space="preserve">, and </w:t>
      </w:r>
      <w:proofErr w:type="spellStart"/>
      <w:r w:rsidRPr="00572428">
        <w:rPr>
          <w:rFonts w:asciiTheme="majorHAnsi" w:hAnsiTheme="majorHAnsi"/>
          <w:sz w:val="24"/>
          <w:szCs w:val="24"/>
        </w:rPr>
        <w:t>Philipov</w:t>
      </w:r>
      <w:proofErr w:type="spellEnd"/>
      <w:r w:rsidRPr="00572428">
        <w:rPr>
          <w:rFonts w:asciiTheme="majorHAnsi" w:hAnsiTheme="majorHAnsi"/>
          <w:sz w:val="24"/>
          <w:szCs w:val="24"/>
        </w:rPr>
        <w:t xml:space="preserve"> 2011)</w:t>
      </w:r>
      <w:r w:rsidRPr="00572428">
        <w:rPr>
          <w:rFonts w:asciiTheme="majorHAnsi" w:hAnsiTheme="majorHAnsi"/>
          <w:sz w:val="24"/>
          <w:szCs w:val="24"/>
        </w:rPr>
        <w:fldChar w:fldCharType="end"/>
      </w:r>
      <w:r w:rsidRPr="00572428">
        <w:rPr>
          <w:rFonts w:asciiTheme="majorHAnsi" w:hAnsiTheme="majorHAnsi"/>
          <w:sz w:val="24"/>
          <w:szCs w:val="24"/>
        </w:rPr>
        <w:t>, cohort fertility rates kept decreasing in East and West Germany and now appear to have stabili</w:t>
      </w:r>
      <w:r w:rsidRPr="00572428">
        <w:rPr>
          <w:rFonts w:asciiTheme="majorHAnsi" w:hAnsiTheme="majorHAnsi"/>
          <w:sz w:val="24"/>
          <w:szCs w:val="24"/>
        </w:rPr>
        <w:t>z</w:t>
      </w:r>
      <w:r w:rsidRPr="00572428">
        <w:rPr>
          <w:rFonts w:asciiTheme="majorHAnsi" w:hAnsiTheme="majorHAnsi"/>
          <w:sz w:val="24"/>
          <w:szCs w:val="24"/>
        </w:rPr>
        <w:t xml:space="preserve">ed below replacement level. Differences in fertility pathways between East and West Germany are largely attributed to disparities in social policies and socio-economic conditions following the German reunification </w:t>
      </w:r>
      <w:r w:rsidRPr="00572428">
        <w:rPr>
          <w:rFonts w:asciiTheme="majorHAnsi" w:hAnsiTheme="majorHAnsi"/>
          <w:sz w:val="24"/>
          <w:szCs w:val="24"/>
        </w:rPr>
        <w:fldChar w:fldCharType="begin"/>
      </w:r>
      <w:r w:rsidRPr="00572428">
        <w:rPr>
          <w:rFonts w:asciiTheme="majorHAnsi" w:hAnsiTheme="majorHAnsi"/>
          <w:sz w:val="24"/>
          <w:szCs w:val="24"/>
        </w:rPr>
        <w:instrText>ADDIN F1000_CSL_CITATION&lt;~#@#~&gt;[{"title":"Women's Employment and Non-Marital Childbearing: A Comparison between East and West Germany in the 1990s","id":"7629825","page":"331","type":"article-journal","volume":"57","issue":"2","author":[{"family":"Konietzka","given":"Dirk"},{"family":"Kreyenfeld","given":"Michaela"}],"issued":{"date-parts":[["2002","3"]]},"container-title":"Population (English Edition, 2002-)","container-title-short":"Population (English Edition, 2002-)","journalAbbreviation":"Population (English Edition, 2002-)","DOI":"10.2307/3246612","prefix":"","suffix":"","citation-label":"7629825","CleanAbstract":"No abstract available"},{"title":"The low-fertility trap hypothesis: Forces that may lead to further postponement and fewer births in Europe","id":"6944668","page":"167-192","type":"article-journal","author":[{"family":"Lutz","given":"Wolfgang"},{"family":"Skirbekk","given":"Vegard"},{"family":"Testa","given":"Maria Rita"}],"issued":{"date-parts":[["2006"]]},"container-title":"Vienna yearbook of population research","container-title-short":"Vienna yearbook of population research","journalAbbreviation":"Vienna yearbook of population research","prefix":"","suffix":"","citation-label":"6944668","CleanAbstract":"No abstract available"},{"title":"Declining fertility in east germany after unification: A demographic response to socioeconomic change","id":"7573133","page":"387","type":"article-journal","volume":"21","issue":"2","author":[{"family":"Witte","given":"James C."},{"family":"Wagner","given":"Gert G."}],"issued":{"date-parts":[["1995","6"]]},"container-title":"Population and development review","container-title-short":"Popul. Dev. Rev.","journalAbbreviation":"Popul. Dev. Rev.","DOI":"10.2307/2137500","prefix":"","suffix":"","citation-label":"7573133","CleanAbstract":"No abstract available"}]</w:instrText>
      </w:r>
      <w:r w:rsidRPr="00572428">
        <w:rPr>
          <w:rFonts w:asciiTheme="majorHAnsi" w:hAnsiTheme="majorHAnsi"/>
          <w:sz w:val="24"/>
          <w:szCs w:val="24"/>
        </w:rPr>
        <w:fldChar w:fldCharType="separate"/>
      </w:r>
      <w:r w:rsidRPr="00572428">
        <w:rPr>
          <w:rFonts w:asciiTheme="majorHAnsi" w:hAnsiTheme="majorHAnsi"/>
          <w:sz w:val="24"/>
          <w:szCs w:val="24"/>
        </w:rPr>
        <w:t>(</w:t>
      </w:r>
      <w:proofErr w:type="spellStart"/>
      <w:r w:rsidRPr="00572428">
        <w:rPr>
          <w:rFonts w:asciiTheme="majorHAnsi" w:hAnsiTheme="majorHAnsi"/>
          <w:sz w:val="24"/>
          <w:szCs w:val="24"/>
        </w:rPr>
        <w:t>Konietzka</w:t>
      </w:r>
      <w:proofErr w:type="spellEnd"/>
      <w:r w:rsidRPr="00572428">
        <w:rPr>
          <w:rFonts w:asciiTheme="majorHAnsi" w:hAnsiTheme="majorHAnsi"/>
          <w:sz w:val="24"/>
          <w:szCs w:val="24"/>
        </w:rPr>
        <w:t xml:space="preserve"> and </w:t>
      </w:r>
      <w:proofErr w:type="spellStart"/>
      <w:r w:rsidRPr="00572428">
        <w:rPr>
          <w:rFonts w:asciiTheme="majorHAnsi" w:hAnsiTheme="majorHAnsi"/>
          <w:sz w:val="24"/>
          <w:szCs w:val="24"/>
        </w:rPr>
        <w:t>Kreyenfeld</w:t>
      </w:r>
      <w:proofErr w:type="spellEnd"/>
      <w:r w:rsidRPr="00572428">
        <w:rPr>
          <w:rFonts w:asciiTheme="majorHAnsi" w:hAnsiTheme="majorHAnsi"/>
          <w:sz w:val="24"/>
          <w:szCs w:val="24"/>
        </w:rPr>
        <w:t xml:space="preserve"> 2002)</w:t>
      </w:r>
      <w:r w:rsidRPr="00572428">
        <w:rPr>
          <w:rFonts w:asciiTheme="majorHAnsi" w:hAnsiTheme="majorHAnsi"/>
          <w:sz w:val="24"/>
          <w:szCs w:val="24"/>
        </w:rPr>
        <w:fldChar w:fldCharType="end"/>
      </w:r>
      <w:r w:rsidRPr="00572428">
        <w:rPr>
          <w:rFonts w:asciiTheme="majorHAnsi" w:hAnsiTheme="majorHAnsi"/>
          <w:sz w:val="24"/>
          <w:szCs w:val="24"/>
        </w:rPr>
        <w:t>, which may contribute to the amplification of pre-existing cultural discrepancies (Klüsener and Goldstein 2016</w:t>
      </w:r>
      <w:r w:rsidRPr="00572428">
        <w:rPr>
          <w:rFonts w:asciiTheme="majorHAnsi" w:hAnsiTheme="majorHAnsi"/>
          <w:sz w:val="24"/>
          <w:szCs w:val="24"/>
        </w:rPr>
        <w:t>).</w:t>
      </w:r>
    </w:p>
    <w:p w14:paraId="14071742" w14:textId="77777777" w:rsidR="00572428" w:rsidRPr="00572428" w:rsidRDefault="00572428" w:rsidP="00572428">
      <w:pPr>
        <w:spacing w:line="240" w:lineRule="auto"/>
        <w:rPr>
          <w:rFonts w:asciiTheme="majorHAnsi" w:hAnsiTheme="majorHAnsi"/>
          <w:bCs/>
          <w:sz w:val="24"/>
          <w:szCs w:val="24"/>
        </w:rPr>
      </w:pPr>
      <w:bookmarkStart w:id="4" w:name="_GoBack"/>
      <w:bookmarkEnd w:id="4"/>
    </w:p>
    <w:p w14:paraId="60461C9C" w14:textId="7D512524" w:rsidR="008F4B0A" w:rsidRPr="00572428" w:rsidRDefault="008F4B0A" w:rsidP="00572428">
      <w:pPr>
        <w:pStyle w:val="CommentText"/>
        <w:rPr>
          <w:rFonts w:asciiTheme="majorHAnsi" w:hAnsiTheme="majorHAnsi"/>
          <w:b/>
          <w:sz w:val="24"/>
          <w:szCs w:val="24"/>
        </w:rPr>
      </w:pPr>
      <w:r w:rsidRPr="00572428">
        <w:rPr>
          <w:rFonts w:asciiTheme="majorHAnsi" w:hAnsiTheme="majorHAnsi"/>
          <w:b/>
          <w:sz w:val="24"/>
          <w:szCs w:val="24"/>
        </w:rPr>
        <w:t>CO</w:t>
      </w:r>
      <w:r w:rsidRPr="00572428">
        <w:rPr>
          <w:rFonts w:asciiTheme="majorHAnsi" w:hAnsiTheme="majorHAnsi"/>
          <w:b/>
          <w:sz w:val="24"/>
          <w:szCs w:val="24"/>
        </w:rPr>
        <w:t>4</w:t>
      </w:r>
      <w:r w:rsidR="00B71180" w:rsidRPr="00572428">
        <w:rPr>
          <w:rFonts w:asciiTheme="majorHAnsi" w:hAnsiTheme="majorHAnsi"/>
          <w:b/>
          <w:sz w:val="24"/>
          <w:szCs w:val="24"/>
        </w:rPr>
        <w:t>1</w:t>
      </w:r>
      <w:r w:rsidRPr="00572428">
        <w:rPr>
          <w:rFonts w:asciiTheme="majorHAnsi" w:hAnsiTheme="majorHAnsi"/>
          <w:b/>
          <w:sz w:val="24"/>
          <w:szCs w:val="24"/>
        </w:rPr>
        <w:t>: Lines 4</w:t>
      </w:r>
      <w:r w:rsidRPr="00572428">
        <w:rPr>
          <w:rFonts w:asciiTheme="majorHAnsi" w:hAnsiTheme="majorHAnsi"/>
          <w:b/>
          <w:sz w:val="24"/>
          <w:szCs w:val="24"/>
        </w:rPr>
        <w:t>34</w:t>
      </w:r>
      <w:r w:rsidRPr="00572428">
        <w:rPr>
          <w:rFonts w:asciiTheme="majorHAnsi" w:hAnsiTheme="majorHAnsi"/>
          <w:b/>
          <w:sz w:val="24"/>
          <w:szCs w:val="24"/>
        </w:rPr>
        <w:t>-4</w:t>
      </w:r>
      <w:r w:rsidR="000E32A9" w:rsidRPr="00572428">
        <w:rPr>
          <w:rFonts w:asciiTheme="majorHAnsi" w:hAnsiTheme="majorHAnsi"/>
          <w:b/>
          <w:sz w:val="24"/>
          <w:szCs w:val="24"/>
        </w:rPr>
        <w:t>56</w:t>
      </w:r>
      <w:r w:rsidRPr="00572428">
        <w:rPr>
          <w:rFonts w:asciiTheme="majorHAnsi" w:hAnsiTheme="majorHAnsi"/>
          <w:b/>
          <w:sz w:val="24"/>
          <w:szCs w:val="24"/>
        </w:rPr>
        <w:t xml:space="preserve">: </w:t>
      </w:r>
      <w:r w:rsidRPr="00572428">
        <w:rPr>
          <w:rStyle w:val="CommentReference"/>
          <w:rFonts w:asciiTheme="majorHAnsi" w:hAnsiTheme="majorHAnsi"/>
          <w:b/>
          <w:sz w:val="24"/>
          <w:szCs w:val="24"/>
        </w:rPr>
        <w:t/>
      </w:r>
      <w:r w:rsidRPr="00572428">
        <w:rPr>
          <w:rFonts w:asciiTheme="majorHAnsi" w:hAnsiTheme="majorHAnsi"/>
          <w:b/>
          <w:sz w:val="24"/>
          <w:szCs w:val="24"/>
        </w:rPr>
        <w:t>Also here the summary and conclusion should not provide new things that have not been discussed before, but rather summarize and conclude. Some of these aspects might be moved in the section when Figure 3 is discussed.</w:t>
      </w:r>
    </w:p>
    <w:p w14:paraId="62A65CCC" w14:textId="4DB3BC75" w:rsidR="008F4B0A" w:rsidRPr="00572428" w:rsidRDefault="008F4B0A" w:rsidP="00572428">
      <w:pPr>
        <w:spacing w:line="240" w:lineRule="auto"/>
        <w:rPr>
          <w:rFonts w:asciiTheme="majorHAnsi" w:hAnsiTheme="majorHAnsi"/>
          <w:bCs/>
          <w:sz w:val="24"/>
          <w:szCs w:val="24"/>
        </w:rPr>
      </w:pPr>
    </w:p>
    <w:p w14:paraId="0351A129" w14:textId="6664A483" w:rsidR="000E32A9" w:rsidRPr="00572428" w:rsidRDefault="000E32A9" w:rsidP="00572428">
      <w:pPr>
        <w:spacing w:line="240" w:lineRule="auto"/>
        <w:rPr>
          <w:rFonts w:asciiTheme="majorHAnsi" w:hAnsiTheme="majorHAnsi"/>
          <w:bCs/>
          <w:sz w:val="24"/>
          <w:szCs w:val="24"/>
        </w:rPr>
      </w:pPr>
      <w:r w:rsidRPr="00572428">
        <w:rPr>
          <w:rFonts w:asciiTheme="majorHAnsi" w:hAnsiTheme="majorHAnsi"/>
          <w:bCs/>
          <w:sz w:val="24"/>
          <w:szCs w:val="24"/>
        </w:rPr>
        <w:t>See our response to previous comment (CO</w:t>
      </w:r>
      <w:r w:rsidR="00B71180" w:rsidRPr="00572428">
        <w:rPr>
          <w:rFonts w:asciiTheme="majorHAnsi" w:hAnsiTheme="majorHAnsi"/>
          <w:bCs/>
          <w:sz w:val="24"/>
          <w:szCs w:val="24"/>
        </w:rPr>
        <w:t>40</w:t>
      </w:r>
      <w:r w:rsidRPr="00572428">
        <w:rPr>
          <w:rFonts w:asciiTheme="majorHAnsi" w:hAnsiTheme="majorHAnsi"/>
          <w:bCs/>
          <w:sz w:val="24"/>
          <w:szCs w:val="24"/>
        </w:rPr>
        <w:t>). In addition</w:t>
      </w:r>
      <w:r w:rsidR="00572428" w:rsidRPr="00572428">
        <w:rPr>
          <w:rFonts w:asciiTheme="majorHAnsi" w:hAnsiTheme="majorHAnsi"/>
          <w:bCs/>
          <w:sz w:val="24"/>
          <w:szCs w:val="24"/>
        </w:rPr>
        <w:t>,</w:t>
      </w:r>
      <w:r w:rsidRPr="00572428">
        <w:rPr>
          <w:rFonts w:asciiTheme="majorHAnsi" w:hAnsiTheme="majorHAnsi"/>
          <w:bCs/>
          <w:sz w:val="24"/>
          <w:szCs w:val="24"/>
        </w:rPr>
        <w:t xml:space="preserve"> </w:t>
      </w:r>
      <w:r w:rsidR="00572428" w:rsidRPr="00572428">
        <w:rPr>
          <w:rFonts w:asciiTheme="majorHAnsi" w:hAnsiTheme="majorHAnsi"/>
          <w:bCs/>
          <w:sz w:val="24"/>
          <w:szCs w:val="24"/>
        </w:rPr>
        <w:t xml:space="preserve">in order </w:t>
      </w:r>
      <w:r w:rsidRPr="00572428">
        <w:rPr>
          <w:rFonts w:asciiTheme="majorHAnsi" w:hAnsiTheme="majorHAnsi"/>
          <w:bCs/>
          <w:sz w:val="24"/>
          <w:szCs w:val="24"/>
        </w:rPr>
        <w:t xml:space="preserve">to further guide the </w:t>
      </w:r>
      <w:proofErr w:type="gramStart"/>
      <w:r w:rsidRPr="00572428">
        <w:rPr>
          <w:rFonts w:asciiTheme="majorHAnsi" w:hAnsiTheme="majorHAnsi"/>
          <w:bCs/>
          <w:sz w:val="24"/>
          <w:szCs w:val="24"/>
        </w:rPr>
        <w:t>reader</w:t>
      </w:r>
      <w:proofErr w:type="gramEnd"/>
      <w:r w:rsidRPr="00572428">
        <w:rPr>
          <w:rFonts w:asciiTheme="majorHAnsi" w:hAnsiTheme="majorHAnsi"/>
          <w:bCs/>
          <w:sz w:val="24"/>
          <w:szCs w:val="24"/>
        </w:rPr>
        <w:t xml:space="preserve"> we have added the following sentence in lines 278-279: </w:t>
      </w:r>
      <w:r w:rsidRPr="00572428">
        <w:rPr>
          <w:rFonts w:asciiTheme="majorHAnsi" w:hAnsiTheme="majorHAnsi"/>
          <w:sz w:val="24"/>
          <w:szCs w:val="24"/>
        </w:rPr>
        <w:t>“Some interpretations of the many results presented in this section are discussed in section 4.1</w:t>
      </w:r>
      <w:r w:rsidRPr="00572428">
        <w:rPr>
          <w:rFonts w:asciiTheme="majorHAnsi" w:hAnsiTheme="majorHAnsi"/>
          <w:sz w:val="24"/>
          <w:szCs w:val="24"/>
        </w:rPr>
        <w:t>.</w:t>
      </w:r>
      <w:r w:rsidRPr="00572428">
        <w:rPr>
          <w:rFonts w:asciiTheme="majorHAnsi" w:hAnsiTheme="majorHAnsi"/>
          <w:bCs/>
          <w:sz w:val="24"/>
          <w:szCs w:val="24"/>
        </w:rPr>
        <w:t>”</w:t>
      </w:r>
    </w:p>
    <w:p w14:paraId="068E2CD7" w14:textId="175AEC74" w:rsidR="000E32A9" w:rsidRPr="00572428" w:rsidRDefault="000E32A9" w:rsidP="00572428">
      <w:pPr>
        <w:spacing w:line="240" w:lineRule="auto"/>
        <w:rPr>
          <w:rFonts w:asciiTheme="majorHAnsi" w:hAnsiTheme="majorHAnsi"/>
          <w:bCs/>
          <w:sz w:val="24"/>
          <w:szCs w:val="24"/>
        </w:rPr>
      </w:pPr>
    </w:p>
    <w:p w14:paraId="4D99E7AE" w14:textId="0663E1E4" w:rsidR="000E32A9" w:rsidRPr="00572428" w:rsidRDefault="000E32A9" w:rsidP="00572428">
      <w:pPr>
        <w:spacing w:line="240" w:lineRule="auto"/>
        <w:rPr>
          <w:rFonts w:asciiTheme="majorHAnsi" w:hAnsiTheme="majorHAnsi"/>
          <w:sz w:val="24"/>
          <w:szCs w:val="24"/>
        </w:rPr>
      </w:pPr>
      <w:r w:rsidRPr="00572428">
        <w:rPr>
          <w:rFonts w:asciiTheme="majorHAnsi" w:hAnsiTheme="majorHAnsi"/>
          <w:bCs/>
          <w:sz w:val="24"/>
          <w:szCs w:val="24"/>
        </w:rPr>
        <w:lastRenderedPageBreak/>
        <w:t xml:space="preserve">We have revised, simplified and reduced the section in lines 434-456. This now reads: </w:t>
      </w:r>
      <w:r w:rsidRPr="00572428">
        <w:rPr>
          <w:rFonts w:asciiTheme="majorHAnsi" w:hAnsiTheme="majorHAnsi"/>
          <w:bCs/>
          <w:sz w:val="24"/>
          <w:szCs w:val="24"/>
        </w:rPr>
        <w:t>“</w:t>
      </w:r>
      <w:r w:rsidRPr="00572428">
        <w:rPr>
          <w:rFonts w:asciiTheme="majorHAnsi" w:hAnsiTheme="majorHAnsi"/>
          <w:sz w:val="24"/>
          <w:szCs w:val="24"/>
        </w:rPr>
        <w:t>Another example is provided by East and South-East Asia</w:t>
      </w:r>
      <w:r w:rsidRPr="00572428">
        <w:rPr>
          <w:rFonts w:asciiTheme="majorHAnsi" w:hAnsiTheme="majorHAnsi"/>
          <w:sz w:val="24"/>
          <w:szCs w:val="24"/>
        </w:rPr>
        <w:t>n</w:t>
      </w:r>
      <w:r w:rsidRPr="00572428">
        <w:rPr>
          <w:rFonts w:asciiTheme="majorHAnsi" w:hAnsiTheme="majorHAnsi"/>
          <w:sz w:val="24"/>
          <w:szCs w:val="24"/>
        </w:rPr>
        <w:t xml:space="preserve"> countries, which have witnessed exceptional falls in fertility</w:t>
      </w:r>
      <w:r w:rsidRPr="00572428">
        <w:rPr>
          <w:rFonts w:asciiTheme="majorHAnsi" w:hAnsiTheme="majorHAnsi"/>
          <w:sz w:val="24"/>
          <w:szCs w:val="24"/>
        </w:rPr>
        <w:t xml:space="preserve">, </w:t>
      </w:r>
      <w:r w:rsidRPr="00572428">
        <w:rPr>
          <w:rFonts w:asciiTheme="majorHAnsi" w:hAnsiTheme="majorHAnsi"/>
          <w:sz w:val="24"/>
          <w:szCs w:val="24"/>
        </w:rPr>
        <w:t xml:space="preserve">following the rapid socioeconomic changes and expansion of education opportunities for women </w:t>
      </w:r>
      <w:r w:rsidRPr="00572428">
        <w:rPr>
          <w:rFonts w:asciiTheme="majorHAnsi" w:hAnsiTheme="majorHAnsi"/>
          <w:sz w:val="24"/>
          <w:szCs w:val="24"/>
        </w:rPr>
        <w:fldChar w:fldCharType="begin"/>
      </w:r>
      <w:r w:rsidRPr="00572428">
        <w:rPr>
          <w:rFonts w:asciiTheme="majorHAnsi" w:hAnsiTheme="majorHAnsi"/>
          <w:sz w:val="24"/>
          <w:szCs w:val="24"/>
        </w:rPr>
        <w:instrText>ADDIN F1000_CSL_CITATION&lt;~#@#~&gt;[{"title":"East asian childbearing patterns and policy developments","id":"7643998","page":"579-606","type":"article-journal","volume":"36","issue":"3","author":[{"family":"Frejka","given":"Tomas"},{"family":"Jones","given":"Gavin W."},{"family":"Sardon","given":"Jean-Paul"}],"issued":{"date-parts":[["2010","9","28"]]},"container-title":"Population and development review","container-title-short":"Popul. Dev. Rev.","journalAbbreviation":"Popul. Dev. Rev.","DOI":"10.1111/j.1728-4457.2010.00347.x","citation-label":"7643998","CleanAbstract":"No abstract available"},{"title":"Marriage and family in east asia: continuity and change.","id":"6788433","page":"471-492","type":"article-journal","volume":"41","author":[{"family":"Raymo","given":"James M"},{"family":"Park","given":"Hyunjoon"},{"family":"Xie","given":"Yu"},{"family":"Yeung","given":"Wei-Jun Jean"}],"issued":{"date-parts":[["2015","8"]]},"container-title":"Annual review of sociology","container-title-short":"Annu. Rev. Sociol.","journalAbbreviation":"Annu. Rev. Sociol.","DOI":"10.1146/annurev-soc-073014-112428","PMID":"30078932","PMCID":"PMC6070151","citation-label":"6788433","Abstract":"Trends toward later and less marriage and childbearing in East Asia have been even more pronounced than in the West. At the same time, many other features of East Asian families have changed very little. We review recent research on trends in a wide range of family behaviors in China, Japan, Korea, and Taiwan. We also draw upon a range of theoretical frameworks to argue that trends in marriage and fertility reflect tension between rapid social and economic change and limited change in family expectations and obligations. We discuss how this tension may be contributing to growing socioeconomic differences in patterns of family formation. This focus on East Asia extends research on the second demographic transition in the West by describing how rapid decline in marriage and fertility rates can occur in the absence of major changes in family attitudes or rising individualism.","CleanAbstract":"Trends toward later and less marriage and childbearing in East Asia have been even more pronounced than in the West. At the same time, many other features of East Asian families have changed very little. We review recent research on trends in a wide range of family behaviors in China, Japan, Korea, and Taiwan. We also draw upon a range of theoretical frameworks to argue that trends in marriage and fertility reflect tension between rapid social and economic change and limited change in family expectations and obligations. We discuss how this tension may be contributing to growing socioeconomic differences in patterns of family formation. This focus on East Asia extends research on the second demographic transition in the West by describing how rapid decline in marriage and fertility rates can occur in the absence of major changes in family attitudes or rising individualism."}]</w:instrText>
      </w:r>
      <w:r w:rsidRPr="00572428">
        <w:rPr>
          <w:rFonts w:asciiTheme="majorHAnsi" w:hAnsiTheme="majorHAnsi"/>
          <w:sz w:val="24"/>
          <w:szCs w:val="24"/>
        </w:rPr>
        <w:fldChar w:fldCharType="separate"/>
      </w:r>
      <w:r w:rsidRPr="00572428">
        <w:rPr>
          <w:rFonts w:asciiTheme="majorHAnsi" w:hAnsiTheme="majorHAnsi"/>
          <w:sz w:val="24"/>
          <w:szCs w:val="24"/>
        </w:rPr>
        <w:t>(</w:t>
      </w:r>
      <w:proofErr w:type="spellStart"/>
      <w:r w:rsidRPr="00572428">
        <w:rPr>
          <w:rFonts w:asciiTheme="majorHAnsi" w:hAnsiTheme="majorHAnsi"/>
          <w:sz w:val="24"/>
          <w:szCs w:val="24"/>
        </w:rPr>
        <w:t>Frejka</w:t>
      </w:r>
      <w:proofErr w:type="spellEnd"/>
      <w:r w:rsidRPr="00572428">
        <w:rPr>
          <w:rFonts w:asciiTheme="majorHAnsi" w:hAnsiTheme="majorHAnsi"/>
          <w:sz w:val="24"/>
          <w:szCs w:val="24"/>
        </w:rPr>
        <w:t xml:space="preserve">, Jones, and </w:t>
      </w:r>
      <w:proofErr w:type="spellStart"/>
      <w:r w:rsidRPr="00572428">
        <w:rPr>
          <w:rFonts w:asciiTheme="majorHAnsi" w:hAnsiTheme="majorHAnsi"/>
          <w:sz w:val="24"/>
          <w:szCs w:val="24"/>
        </w:rPr>
        <w:t>Sardon</w:t>
      </w:r>
      <w:proofErr w:type="spellEnd"/>
      <w:r w:rsidRPr="00572428">
        <w:rPr>
          <w:rFonts w:asciiTheme="majorHAnsi" w:hAnsiTheme="majorHAnsi"/>
          <w:sz w:val="24"/>
          <w:szCs w:val="24"/>
        </w:rPr>
        <w:t xml:space="preserve"> 2010; </w:t>
      </w:r>
      <w:proofErr w:type="spellStart"/>
      <w:r w:rsidRPr="00572428">
        <w:rPr>
          <w:rFonts w:asciiTheme="majorHAnsi" w:hAnsiTheme="majorHAnsi"/>
          <w:sz w:val="24"/>
          <w:szCs w:val="24"/>
        </w:rPr>
        <w:t>Raymo</w:t>
      </w:r>
      <w:proofErr w:type="spellEnd"/>
      <w:r w:rsidRPr="00572428">
        <w:rPr>
          <w:rFonts w:asciiTheme="majorHAnsi" w:hAnsiTheme="majorHAnsi"/>
          <w:sz w:val="24"/>
          <w:szCs w:val="24"/>
        </w:rPr>
        <w:t xml:space="preserve"> et al. 2015)</w:t>
      </w:r>
      <w:r w:rsidRPr="00572428">
        <w:rPr>
          <w:rFonts w:asciiTheme="majorHAnsi" w:hAnsiTheme="majorHAnsi"/>
          <w:sz w:val="24"/>
          <w:szCs w:val="24"/>
        </w:rPr>
        <w:fldChar w:fldCharType="end"/>
      </w:r>
      <w:r w:rsidRPr="00572428">
        <w:rPr>
          <w:rFonts w:asciiTheme="majorHAnsi" w:hAnsiTheme="majorHAnsi"/>
          <w:sz w:val="24"/>
          <w:szCs w:val="24"/>
        </w:rPr>
        <w:t xml:space="preserve">. For these countries we observe diverging cohort fertility patterns, with Japan showing an earlier onset of cohort fertility decline compared to other countries in the region, and South Korea being the only country </w:t>
      </w:r>
      <w:r w:rsidR="0028380A" w:rsidRPr="00572428">
        <w:rPr>
          <w:rFonts w:asciiTheme="majorHAnsi" w:hAnsiTheme="majorHAnsi"/>
          <w:sz w:val="24"/>
          <w:szCs w:val="24"/>
        </w:rPr>
        <w:t xml:space="preserve">in the region </w:t>
      </w:r>
      <w:r w:rsidRPr="00572428">
        <w:rPr>
          <w:rFonts w:asciiTheme="majorHAnsi" w:hAnsiTheme="majorHAnsi"/>
          <w:sz w:val="24"/>
          <w:szCs w:val="24"/>
        </w:rPr>
        <w:t xml:space="preserve">to display sustained cohort fertility levels of at least 1.50 children per woman. Such intra-regional discrepancies may be attributed to different government interventions </w:t>
      </w:r>
      <w:r w:rsidRPr="00572428">
        <w:rPr>
          <w:rFonts w:asciiTheme="majorHAnsi" w:hAnsiTheme="majorHAnsi"/>
          <w:sz w:val="24"/>
          <w:szCs w:val="24"/>
        </w:rPr>
        <w:fldChar w:fldCharType="begin"/>
      </w:r>
      <w:r w:rsidRPr="00572428">
        <w:rPr>
          <w:rFonts w:asciiTheme="majorHAnsi" w:hAnsiTheme="majorHAnsi"/>
          <w:sz w:val="24"/>
          <w:szCs w:val="24"/>
        </w:rPr>
        <w:instrText>ADDIN F1000_CSL_CITATION&lt;~#@#~&gt;[{"title":"Politics of defamilialization: A comparison of Italy, Japan, Korea and Spain","id":"7643987","page":"327-343","type":"article-journal","volume":"26","issue":"4","author":[{"family":"Estévez-Abe","given":"Margarita"},{"family":"Naldini","given":"Manuela"}],"issued":{"date-parts":[["2016","10"]]},"container-title":"Journal of European social policy","container-title-short":"J. Eur. Soc. Policy","journalAbbreviation":"J. Eur. Soc. Policy","DOI":"10.1177/0958928716657276","citation-label":"7643987","Abstract":"This article investigates the politics of ‘defamilialization of care’ in four familialist countries – Italy, Japan, Korea and Spain – during the past 15 years. By ‘defamilialization of care’, we refer to those public policies, which aim at reducing the care responsibility of the family – both for the young and the old. We build upon the existing literature on new social risks by highlighting the role of those macro-political institutions such as electoral systems and government types in order to demonstrate that there are two very different types of politics of defamilialization: (1) election-oriented and (2) problem-oriented. We attribute different policy outcomes in the four familialist countries to their specific institutional configurations rather than to partisan government composition or different cultural orientations.","CleanAbstract":"This article investigates the politics of ‘defamilialization of care’ in four familialist countries – Italy, Japan, Korea and Spain – during the past 15 years. By ‘defamilialization of care’, we refer to those public policies, which aim at reducing the care responsibility of the family – both for the young and the old. We build upon the existing literature on new social risks by highlighting the role of those macro-political institutions such as electoral systems and government types in order to demonstrate that there are two very different types of politics of defamilialization: (1) election-oriented and (2) problem-oriented. We attribute different policy outcomes in the four familialist countries to their specific institutional configurations rather than to partisan government composition or different cultural orientations."},{"title":"Governmental support for families and obstacles to fertility in east asia and other industrialized regions","id":"7643999","page":"283-303","type":"chapter","publisher":"Springer International Publishing","isbn":"978-3-319-32995-6","author":[{"family":"Gauthier","given":"Anne H."}],"issued":{"date-parts":[["2016"]]},"editor":[{"family":"Rindfuss","given":"Ronald R."},{"family":"Choe","given":"Minja Kim"}],"publisher-place":"Cham","container-title":"Low Fertility, Institutions, and their Policies","DOI":"10.1007/978-3-319-32997-0_11","citation-label":"7643999","Abstract":"This chapter examines low fertility and government responses in East Asia and other industrialized regions. It does so from two angles: first by examining individuals’ perceived obstacles to fertility on the basis of survey data, and second by examining governmental support for families via a series of indicators. Through this two-pronged approach, the aim is to identify possible mismatches between the demand for family support on the one hand and the supply on the other. In other words, we are interested in the divergence between what people perceive as being needed and what governments actually do for families. The data for the first part of the chapter reveal the dominance of the cost of children as a key obstacle to fertility. In contrast, the analysis of governmental support reveals the relatively low level of financial support for families in Japan, South Korea, and Taiwan as compared with levels in some European countries. Results also reveal that although all three East Asian governments have placed an increasing priority on work-family reconciliation measures in recent decades, large obstacles to the combination of work and family, especially for women, nonetheless persist. The implications of these findings for fertility are discussed in the last part of the chapter.","CleanAbstract":"This chapter examines low fertility and government responses in East Asia and other industrialized regions. It does so from two angles: first by examining individuals’ perceived obstacles to fertility on the basis of survey data, and second by examining governmental support for families via a series of indicators. Through this two-pronged approach, the aim is to identify possible mismatches between the demand for family support on the one hand and the supply on the other. In other words, we are interested in the divergence between what people perceive as being needed and what governments actually do for families. The data for the first part of the chapter reveal the dominance of the cost of children as a key obstacle to fertility. In contrast, the analysis of governmental support reveals the relatively low level of financial support for families in Japan, South Korea, and Taiwan as compared with levels in some European countries. Results also reveal that although all three East Asian governments have placed an increasing priority on work-family reconciliation measures in recent decades, large obstacles to the combination of work and family, especially for women, nonetheless persist. The implications of these findings for fertility are discussed in the last part of the chapter."}]</w:instrText>
      </w:r>
      <w:r w:rsidRPr="00572428">
        <w:rPr>
          <w:rFonts w:asciiTheme="majorHAnsi" w:hAnsiTheme="majorHAnsi"/>
          <w:sz w:val="24"/>
          <w:szCs w:val="24"/>
        </w:rPr>
        <w:fldChar w:fldCharType="separate"/>
      </w:r>
      <w:r w:rsidRPr="00572428">
        <w:rPr>
          <w:rFonts w:asciiTheme="majorHAnsi" w:hAnsiTheme="majorHAnsi"/>
          <w:sz w:val="24"/>
          <w:szCs w:val="24"/>
        </w:rPr>
        <w:t xml:space="preserve">(e.g. </w:t>
      </w:r>
      <w:proofErr w:type="spellStart"/>
      <w:r w:rsidRPr="00572428">
        <w:rPr>
          <w:rFonts w:asciiTheme="majorHAnsi" w:hAnsiTheme="majorHAnsi"/>
          <w:sz w:val="24"/>
          <w:szCs w:val="24"/>
        </w:rPr>
        <w:t>Estévez</w:t>
      </w:r>
      <w:proofErr w:type="spellEnd"/>
      <w:r w:rsidRPr="00572428">
        <w:rPr>
          <w:rFonts w:asciiTheme="majorHAnsi" w:hAnsiTheme="majorHAnsi"/>
          <w:sz w:val="24"/>
          <w:szCs w:val="24"/>
        </w:rPr>
        <w:t xml:space="preserve">-Abe and </w:t>
      </w:r>
      <w:proofErr w:type="spellStart"/>
      <w:r w:rsidRPr="00572428">
        <w:rPr>
          <w:rFonts w:asciiTheme="majorHAnsi" w:hAnsiTheme="majorHAnsi"/>
          <w:sz w:val="24"/>
          <w:szCs w:val="24"/>
        </w:rPr>
        <w:t>Naldini</w:t>
      </w:r>
      <w:proofErr w:type="spellEnd"/>
      <w:r w:rsidRPr="00572428">
        <w:rPr>
          <w:rFonts w:asciiTheme="majorHAnsi" w:hAnsiTheme="majorHAnsi"/>
          <w:sz w:val="24"/>
          <w:szCs w:val="24"/>
        </w:rPr>
        <w:t xml:space="preserve"> 2016; Gauthier 2016)</w:t>
      </w:r>
      <w:r w:rsidRPr="00572428">
        <w:rPr>
          <w:rFonts w:asciiTheme="majorHAnsi" w:hAnsiTheme="majorHAnsi"/>
          <w:sz w:val="24"/>
          <w:szCs w:val="24"/>
        </w:rPr>
        <w:fldChar w:fldCharType="end"/>
      </w:r>
      <w:r w:rsidRPr="00572428">
        <w:rPr>
          <w:rFonts w:asciiTheme="majorHAnsi" w:hAnsiTheme="majorHAnsi"/>
          <w:sz w:val="24"/>
          <w:szCs w:val="24"/>
        </w:rPr>
        <w:t xml:space="preserve">, persisting inequalities in the gender division of labor and slow-changing normative contexts </w:t>
      </w:r>
      <w:r w:rsidRPr="00572428">
        <w:rPr>
          <w:rFonts w:asciiTheme="majorHAnsi" w:hAnsiTheme="majorHAnsi"/>
          <w:sz w:val="24"/>
          <w:szCs w:val="24"/>
        </w:rPr>
        <w:fldChar w:fldCharType="begin"/>
      </w:r>
      <w:r w:rsidRPr="00572428">
        <w:rPr>
          <w:rFonts w:asciiTheme="majorHAnsi" w:hAnsiTheme="majorHAnsi"/>
          <w:sz w:val="24"/>
          <w:szCs w:val="24"/>
        </w:rPr>
        <w:instrText>ADDIN F1000_CSL_CITATION&lt;~#@#~&gt;[{"title":"Domestic division of labour and fertility preference in China, Japan, South Korea, and Taiwan","id":"6944660","page":"557-588","type":"article-journal","volume":"36","author":[{"family":"Kan","given":"Man-Yee"},{"family":"Hertog","given":"Ekaterina"}],"issued":{"date-parts":[["2017","2","10"]]},"container-title":"Demographic Research","container-title-short":"Demogr. Res.","journalAbbreviation":"Demogr. Res.","DOI":"10.4054/DemRes.2017.36.18","citation-label":"6944660","CleanAbstract":"No abstract available"},{"title":"Explanations of low fertility in East Asia: A comparative perspective","id":"7644013","type":"article-journal","author":[{"family":"McDonald","given":"P"}],"issued":{"date-parts":[["2008"]]},"container-title":"Ultra-low fertility in Pacific Asia","container-title-short":"Ultra-low fertility in Pacific Asia","journalAbbreviation":"Ultra-low fertility in Pacific Asia","citation-label":"7644013","Abstract":"Based mainly on experience and research in Western European and Englishspeaking countries, I have argued that low fertility in advanced societies today has been an unintended outcome of two major waves of social and economic change, social liberalism and economic restructuring (McDonald 2006a). Both these waves have enhanced individual aspirations in relation to the quality of personal and economic lives. However, in differing cultural and welfare environments, both have brought pressure to bear upon the capacity to …","CleanAbstract":"Based mainly on experience and research in Western European and Englishspeaking countries, I have argued that low fertility in advanced societies today has been an unintended outcome of two major waves of social and economic change, social liberalism and economic restructuring (McDonald 2006a). Both these waves have enhanced individual aspirations in relation to the quality of personal and economic lives. However, in differing cultural and welfare environments, both have brought pressure to bear upon the capacity to …"}]</w:instrText>
      </w:r>
      <w:r w:rsidRPr="00572428">
        <w:rPr>
          <w:rFonts w:asciiTheme="majorHAnsi" w:hAnsiTheme="majorHAnsi"/>
          <w:sz w:val="24"/>
          <w:szCs w:val="24"/>
        </w:rPr>
        <w:fldChar w:fldCharType="separate"/>
      </w:r>
      <w:r w:rsidRPr="00572428">
        <w:rPr>
          <w:rFonts w:asciiTheme="majorHAnsi" w:hAnsiTheme="majorHAnsi"/>
          <w:sz w:val="24"/>
          <w:szCs w:val="24"/>
        </w:rPr>
        <w:t>(</w:t>
      </w:r>
      <w:proofErr w:type="spellStart"/>
      <w:r w:rsidRPr="00572428">
        <w:rPr>
          <w:rFonts w:asciiTheme="majorHAnsi" w:hAnsiTheme="majorHAnsi"/>
          <w:sz w:val="24"/>
          <w:szCs w:val="24"/>
        </w:rPr>
        <w:t>Hertog</w:t>
      </w:r>
      <w:proofErr w:type="spellEnd"/>
      <w:r w:rsidRPr="00572428">
        <w:rPr>
          <w:rFonts w:asciiTheme="majorHAnsi" w:hAnsiTheme="majorHAnsi"/>
          <w:sz w:val="24"/>
          <w:szCs w:val="24"/>
        </w:rPr>
        <w:t xml:space="preserve"> and Kan 2019; McDonald 2009)</w:t>
      </w:r>
      <w:r w:rsidRPr="00572428">
        <w:rPr>
          <w:rFonts w:asciiTheme="majorHAnsi" w:hAnsiTheme="majorHAnsi"/>
          <w:sz w:val="24"/>
          <w:szCs w:val="24"/>
        </w:rPr>
        <w:fldChar w:fldCharType="end"/>
      </w:r>
      <w:r w:rsidRPr="00572428">
        <w:rPr>
          <w:rFonts w:asciiTheme="majorHAnsi" w:hAnsiTheme="majorHAnsi"/>
          <w:sz w:val="24"/>
          <w:szCs w:val="24"/>
        </w:rPr>
        <w:t xml:space="preserve">. </w:t>
      </w:r>
    </w:p>
    <w:p w14:paraId="162DE866" w14:textId="0664E0CD" w:rsidR="000E32A9" w:rsidRPr="00572428" w:rsidRDefault="000E32A9" w:rsidP="00572428">
      <w:pPr>
        <w:spacing w:line="240" w:lineRule="auto"/>
        <w:rPr>
          <w:rFonts w:asciiTheme="majorHAnsi" w:hAnsiTheme="majorHAnsi"/>
          <w:bCs/>
          <w:sz w:val="24"/>
          <w:szCs w:val="24"/>
        </w:rPr>
      </w:pPr>
      <w:r w:rsidRPr="00572428">
        <w:rPr>
          <w:rFonts w:asciiTheme="majorHAnsi" w:hAnsiTheme="majorHAnsi"/>
          <w:sz w:val="24"/>
          <w:szCs w:val="24"/>
        </w:rPr>
        <w:t xml:space="preserve">Our study also shows that only few countries which ‘lose’ replacement fertility end up </w:t>
      </w:r>
      <w:proofErr w:type="gramStart"/>
      <w:r w:rsidRPr="00572428">
        <w:rPr>
          <w:rFonts w:asciiTheme="majorHAnsi" w:hAnsiTheme="majorHAnsi"/>
          <w:sz w:val="24"/>
          <w:szCs w:val="24"/>
        </w:rPr>
        <w:t>to regain</w:t>
      </w:r>
      <w:proofErr w:type="gramEnd"/>
      <w:r w:rsidRPr="00572428">
        <w:rPr>
          <w:rFonts w:asciiTheme="majorHAnsi" w:hAnsiTheme="majorHAnsi"/>
          <w:sz w:val="24"/>
          <w:szCs w:val="24"/>
        </w:rPr>
        <w:t xml:space="preserve"> it. Clear exceptions are USA and Norway, which display a certain degree of heterogeneity in their fertility pathways, reflecting contextual differences between geographic regions. Recovery patterns may be due to the influence of immigrant fertility in the USA </w:t>
      </w:r>
      <w:r w:rsidRPr="00572428">
        <w:rPr>
          <w:rFonts w:asciiTheme="majorHAnsi" w:hAnsiTheme="majorHAnsi"/>
          <w:sz w:val="24"/>
          <w:szCs w:val="24"/>
        </w:rPr>
        <w:fldChar w:fldCharType="begin"/>
      </w:r>
      <w:r w:rsidRPr="00572428">
        <w:rPr>
          <w:rFonts w:asciiTheme="majorHAnsi" w:hAnsiTheme="majorHAnsi"/>
          <w:sz w:val="24"/>
          <w:szCs w:val="24"/>
        </w:rPr>
        <w:instrText>ADDIN F1000_CSL_CITATION&lt;~#@#~&gt;[{"title":"Fertility in the context of Mexican migration to the United States: A case for incorporating the pre-migration fertility of immigrants","id":"6944720","page":"703-737","type":"article-journal","volume":"30","issue":"24","author":[{"family":"Choi","given":"Kate H"}],"issued":{"date-parts":[["2014"]]},"container-title":"Demographic Research","container-title-short":"Demographic Research","journalAbbreviation":"Demographic Research","prefix":"","suffix":"","citation-label":"6944720","CleanAbstract":"No abstract available"}]</w:instrText>
      </w:r>
      <w:r w:rsidRPr="00572428">
        <w:rPr>
          <w:rFonts w:asciiTheme="majorHAnsi" w:hAnsiTheme="majorHAnsi"/>
          <w:sz w:val="24"/>
          <w:szCs w:val="24"/>
        </w:rPr>
        <w:fldChar w:fldCharType="separate"/>
      </w:r>
      <w:r w:rsidRPr="00572428">
        <w:rPr>
          <w:rFonts w:asciiTheme="majorHAnsi" w:hAnsiTheme="majorHAnsi"/>
          <w:sz w:val="24"/>
          <w:szCs w:val="24"/>
        </w:rPr>
        <w:t>(Choi 2014;</w:t>
      </w:r>
      <w:r w:rsidRPr="00572428">
        <w:rPr>
          <w:rFonts w:asciiTheme="majorHAnsi" w:hAnsiTheme="majorHAnsi"/>
          <w:sz w:val="24"/>
          <w:szCs w:val="24"/>
        </w:rPr>
        <w:fldChar w:fldCharType="end"/>
      </w:r>
      <w:r w:rsidRPr="00572428">
        <w:rPr>
          <w:rFonts w:asciiTheme="majorHAnsi" w:hAnsiTheme="majorHAnsi"/>
          <w:sz w:val="24"/>
          <w:szCs w:val="24"/>
        </w:rPr>
        <w:fldChar w:fldCharType="begin"/>
      </w:r>
      <w:r w:rsidRPr="00572428">
        <w:rPr>
          <w:rFonts w:asciiTheme="majorHAnsi" w:hAnsiTheme="majorHAnsi"/>
          <w:sz w:val="24"/>
          <w:szCs w:val="24"/>
        </w:rPr>
        <w:instrText>ADDIN F1000_CSL_CITATION&lt;~#@#~&gt;[{"title":"Immigration and Ethnic Change in Low-Fertility Countries: A Third Demographic Transition","id":"6295578","page":"401-446","type":"article-journal","volume":"32","issue":"3","author":[{"family":"Coleman","given":"David"}],"issued":{"date-parts":[["2006","9"]]},"container-title":"Population and development review","container-title-short":"Popul. Dev. Rev.","journalAbbreviation":"Popul. Dev. Rev.","DOI":"10.1111/j.1728-4457.2006.00131.x","prefix":"","suffix":"","citation-label":"6295578","CleanAbstract":"No abstract available"}]</w:instrText>
      </w:r>
      <w:r w:rsidRPr="00572428">
        <w:rPr>
          <w:rFonts w:asciiTheme="majorHAnsi" w:hAnsiTheme="majorHAnsi"/>
          <w:sz w:val="24"/>
          <w:szCs w:val="24"/>
        </w:rPr>
        <w:fldChar w:fldCharType="separate"/>
      </w:r>
      <w:r w:rsidRPr="00572428">
        <w:rPr>
          <w:rFonts w:asciiTheme="majorHAnsi" w:hAnsiTheme="majorHAnsi"/>
          <w:sz w:val="24"/>
          <w:szCs w:val="24"/>
        </w:rPr>
        <w:t xml:space="preserve"> Coleman 2006)</w:t>
      </w:r>
      <w:r w:rsidRPr="00572428">
        <w:rPr>
          <w:rFonts w:asciiTheme="majorHAnsi" w:hAnsiTheme="majorHAnsi"/>
          <w:sz w:val="24"/>
          <w:szCs w:val="24"/>
        </w:rPr>
        <w:fldChar w:fldCharType="end"/>
      </w:r>
      <w:r w:rsidRPr="00572428">
        <w:rPr>
          <w:rFonts w:asciiTheme="majorHAnsi" w:hAnsiTheme="majorHAnsi"/>
          <w:sz w:val="24"/>
          <w:szCs w:val="24"/>
        </w:rPr>
        <w:t xml:space="preserve">. In the case of Norway, sustained replacement fertility may also be explained by generous welfare provisions and widespread gender equality at the societal level </w:t>
      </w:r>
      <w:r w:rsidRPr="00572428">
        <w:rPr>
          <w:rFonts w:asciiTheme="majorHAnsi" w:hAnsiTheme="majorHAnsi"/>
          <w:sz w:val="24"/>
          <w:szCs w:val="24"/>
        </w:rPr>
        <w:fldChar w:fldCharType="begin"/>
      </w:r>
      <w:r w:rsidRPr="00572428">
        <w:rPr>
          <w:rFonts w:asciiTheme="majorHAnsi" w:hAnsiTheme="majorHAnsi"/>
          <w:sz w:val="24"/>
          <w:szCs w:val="24"/>
        </w:rPr>
        <w:instrText>ADDIN F1000_CSL_CITATION&lt;~#@#~&gt;[{"title":"Not so Low Fertility in Norway—A Result of Affluence, Liberal Values, Gender-Equality Ideals, and the Welfare State","id":"6944725","page":"13-47","type":"chapter","publisher":"Springer","author":[{"family":"Kravdal","given":"Øystein"}],"issued":{"date-parts":[["2016"]]},"editor":[{"family":"Rindfuss","given":"Ronald R"},{"family":"Choe","given":"Minja Kim"}],"container-title":"Low Fertility, Institutions, and their Policies","prefix":"","suffix":"","citation-label":"6944725","CleanAbstract":"No abstract available"}]</w:instrText>
      </w:r>
      <w:r w:rsidRPr="00572428">
        <w:rPr>
          <w:rFonts w:asciiTheme="majorHAnsi" w:hAnsiTheme="majorHAnsi"/>
          <w:sz w:val="24"/>
          <w:szCs w:val="24"/>
        </w:rPr>
        <w:fldChar w:fldCharType="separate"/>
      </w:r>
      <w:r w:rsidRPr="00572428">
        <w:rPr>
          <w:rFonts w:asciiTheme="majorHAnsi" w:hAnsiTheme="majorHAnsi"/>
          <w:sz w:val="24"/>
          <w:szCs w:val="24"/>
        </w:rPr>
        <w:t>(</w:t>
      </w:r>
      <w:proofErr w:type="spellStart"/>
      <w:r w:rsidRPr="00572428">
        <w:rPr>
          <w:rFonts w:asciiTheme="majorHAnsi" w:hAnsiTheme="majorHAnsi"/>
          <w:sz w:val="24"/>
          <w:szCs w:val="24"/>
        </w:rPr>
        <w:t>Kravdal</w:t>
      </w:r>
      <w:proofErr w:type="spellEnd"/>
      <w:r w:rsidRPr="00572428">
        <w:rPr>
          <w:rFonts w:asciiTheme="majorHAnsi" w:hAnsiTheme="majorHAnsi"/>
          <w:sz w:val="24"/>
          <w:szCs w:val="24"/>
        </w:rPr>
        <w:t xml:space="preserve"> 2016)</w:t>
      </w:r>
      <w:r w:rsidRPr="00572428">
        <w:rPr>
          <w:rFonts w:asciiTheme="majorHAnsi" w:hAnsiTheme="majorHAnsi"/>
          <w:sz w:val="24"/>
          <w:szCs w:val="24"/>
        </w:rPr>
        <w:fldChar w:fldCharType="end"/>
      </w:r>
      <w:r w:rsidRPr="00572428">
        <w:rPr>
          <w:rFonts w:asciiTheme="majorHAnsi" w:hAnsiTheme="majorHAnsi"/>
          <w:sz w:val="24"/>
          <w:szCs w:val="24"/>
        </w:rPr>
        <w:t>.</w:t>
      </w:r>
      <w:r w:rsidRPr="00572428">
        <w:rPr>
          <w:rFonts w:asciiTheme="majorHAnsi" w:hAnsiTheme="majorHAnsi"/>
          <w:bCs/>
          <w:sz w:val="24"/>
          <w:szCs w:val="24"/>
        </w:rPr>
        <w:t>”</w:t>
      </w:r>
    </w:p>
    <w:p w14:paraId="6710C01C" w14:textId="08A6CF63" w:rsidR="0028380A" w:rsidRPr="00572428" w:rsidRDefault="0028380A" w:rsidP="00572428">
      <w:pPr>
        <w:spacing w:line="240" w:lineRule="auto"/>
        <w:rPr>
          <w:rFonts w:asciiTheme="majorHAnsi" w:hAnsiTheme="majorHAnsi"/>
          <w:bCs/>
          <w:sz w:val="24"/>
          <w:szCs w:val="24"/>
        </w:rPr>
      </w:pPr>
    </w:p>
    <w:p w14:paraId="4988A1D7" w14:textId="2F15BBCA" w:rsidR="0028380A" w:rsidRPr="00572428" w:rsidRDefault="0028380A" w:rsidP="00572428">
      <w:pPr>
        <w:pStyle w:val="CommentText"/>
        <w:rPr>
          <w:rFonts w:asciiTheme="majorHAnsi" w:hAnsiTheme="majorHAnsi"/>
          <w:b/>
          <w:sz w:val="24"/>
          <w:szCs w:val="24"/>
        </w:rPr>
      </w:pPr>
      <w:r w:rsidRPr="00572428">
        <w:rPr>
          <w:rFonts w:asciiTheme="majorHAnsi" w:hAnsiTheme="majorHAnsi"/>
          <w:b/>
          <w:sz w:val="24"/>
          <w:szCs w:val="24"/>
        </w:rPr>
        <w:t>CO4</w:t>
      </w:r>
      <w:r w:rsidR="00B71180" w:rsidRPr="00572428">
        <w:rPr>
          <w:rFonts w:asciiTheme="majorHAnsi" w:hAnsiTheme="majorHAnsi"/>
          <w:b/>
          <w:sz w:val="24"/>
          <w:szCs w:val="24"/>
        </w:rPr>
        <w:t>2</w:t>
      </w:r>
      <w:r w:rsidRPr="00572428">
        <w:rPr>
          <w:rFonts w:asciiTheme="majorHAnsi" w:hAnsiTheme="majorHAnsi"/>
          <w:b/>
          <w:sz w:val="24"/>
          <w:szCs w:val="24"/>
        </w:rPr>
        <w:t>: Lines 4</w:t>
      </w:r>
      <w:r w:rsidRPr="00572428">
        <w:rPr>
          <w:rFonts w:asciiTheme="majorHAnsi" w:hAnsiTheme="majorHAnsi"/>
          <w:b/>
          <w:sz w:val="24"/>
          <w:szCs w:val="24"/>
        </w:rPr>
        <w:t>64</w:t>
      </w:r>
      <w:r w:rsidRPr="00572428">
        <w:rPr>
          <w:rFonts w:asciiTheme="majorHAnsi" w:hAnsiTheme="majorHAnsi"/>
          <w:b/>
          <w:sz w:val="24"/>
          <w:szCs w:val="24"/>
        </w:rPr>
        <w:t>-4</w:t>
      </w:r>
      <w:r w:rsidRPr="00572428">
        <w:rPr>
          <w:rFonts w:asciiTheme="majorHAnsi" w:hAnsiTheme="majorHAnsi"/>
          <w:b/>
          <w:sz w:val="24"/>
          <w:szCs w:val="24"/>
        </w:rPr>
        <w:t>6</w:t>
      </w:r>
      <w:r w:rsidRPr="00572428">
        <w:rPr>
          <w:rFonts w:asciiTheme="majorHAnsi" w:hAnsiTheme="majorHAnsi"/>
          <w:b/>
          <w:sz w:val="24"/>
          <w:szCs w:val="24"/>
        </w:rPr>
        <w:t xml:space="preserve">6: </w:t>
      </w:r>
      <w:r w:rsidRPr="00572428">
        <w:rPr>
          <w:rStyle w:val="CommentReference"/>
          <w:rFonts w:asciiTheme="majorHAnsi" w:hAnsiTheme="majorHAnsi"/>
          <w:b/>
          <w:sz w:val="24"/>
          <w:szCs w:val="24"/>
        </w:rPr>
        <w:t/>
      </w:r>
      <w:r w:rsidRPr="00572428">
        <w:rPr>
          <w:rFonts w:asciiTheme="majorHAnsi" w:hAnsiTheme="majorHAnsi"/>
          <w:b/>
          <w:sz w:val="24"/>
          <w:szCs w:val="24"/>
        </w:rPr>
        <w:t>Further up you use the term cumulated CFR to make a distinction to CFRs.</w:t>
      </w:r>
    </w:p>
    <w:p w14:paraId="4C8527EC" w14:textId="77777777" w:rsidR="0028380A" w:rsidRPr="00572428" w:rsidRDefault="0028380A" w:rsidP="00572428">
      <w:pPr>
        <w:spacing w:line="240" w:lineRule="auto"/>
        <w:rPr>
          <w:rFonts w:asciiTheme="majorHAnsi" w:hAnsiTheme="majorHAnsi"/>
          <w:bCs/>
          <w:sz w:val="24"/>
          <w:szCs w:val="24"/>
        </w:rPr>
      </w:pPr>
    </w:p>
    <w:p w14:paraId="026EBAF2" w14:textId="7EC4A205" w:rsidR="0028380A" w:rsidRPr="00572428" w:rsidRDefault="001709FB" w:rsidP="00572428">
      <w:pPr>
        <w:spacing w:line="240" w:lineRule="auto"/>
        <w:rPr>
          <w:rFonts w:asciiTheme="majorHAnsi" w:hAnsiTheme="majorHAnsi"/>
          <w:bCs/>
          <w:sz w:val="24"/>
          <w:szCs w:val="24"/>
        </w:rPr>
      </w:pPr>
      <w:r w:rsidRPr="00572428">
        <w:rPr>
          <w:rFonts w:asciiTheme="majorHAnsi" w:hAnsiTheme="majorHAnsi"/>
          <w:bCs/>
          <w:sz w:val="24"/>
          <w:szCs w:val="24"/>
        </w:rPr>
        <w:t>We have revised the sentence as follows: “</w:t>
      </w:r>
      <w:r w:rsidRPr="00572428">
        <w:rPr>
          <w:rFonts w:asciiTheme="majorHAnsi" w:hAnsiTheme="majorHAnsi"/>
          <w:color w:val="000000"/>
          <w:sz w:val="24"/>
          <w:szCs w:val="24"/>
        </w:rPr>
        <w:t>The contour lines in our visualizations were based on pseudo-CCFRs calculated from period ASFRs, rather than CCFRs calculated from cohorts directly, and it would be useful to compare these period-based pseudo-CCFR estimates with real CCFRs.</w:t>
      </w:r>
      <w:r w:rsidRPr="00572428">
        <w:rPr>
          <w:rFonts w:asciiTheme="majorHAnsi" w:hAnsiTheme="majorHAnsi"/>
          <w:bCs/>
          <w:sz w:val="24"/>
          <w:szCs w:val="24"/>
        </w:rPr>
        <w:t>”</w:t>
      </w:r>
    </w:p>
    <w:p w14:paraId="58889A04" w14:textId="0B898391" w:rsidR="001709FB" w:rsidRPr="00572428" w:rsidRDefault="001709FB" w:rsidP="00572428">
      <w:pPr>
        <w:spacing w:line="240" w:lineRule="auto"/>
        <w:rPr>
          <w:rFonts w:asciiTheme="majorHAnsi" w:hAnsiTheme="majorHAnsi"/>
          <w:bCs/>
          <w:sz w:val="24"/>
          <w:szCs w:val="24"/>
        </w:rPr>
      </w:pPr>
    </w:p>
    <w:p w14:paraId="35890BAC" w14:textId="2016EFA8" w:rsidR="001709FB" w:rsidRPr="00572428" w:rsidRDefault="001709FB" w:rsidP="00572428">
      <w:pPr>
        <w:spacing w:line="240" w:lineRule="auto"/>
        <w:rPr>
          <w:rFonts w:asciiTheme="majorHAnsi" w:hAnsiTheme="majorHAnsi"/>
          <w:bCs/>
          <w:sz w:val="24"/>
          <w:szCs w:val="24"/>
        </w:rPr>
      </w:pPr>
      <w:r w:rsidRPr="00572428">
        <w:rPr>
          <w:rFonts w:asciiTheme="majorHAnsi" w:hAnsiTheme="majorHAnsi"/>
          <w:bCs/>
          <w:sz w:val="24"/>
          <w:szCs w:val="24"/>
          <w:highlight w:val="yellow"/>
        </w:rPr>
        <w:t>[Jon – are you happy with this? Can you check?]</w:t>
      </w:r>
    </w:p>
    <w:p w14:paraId="2AF4C80A" w14:textId="0BAAF077" w:rsidR="001709FB" w:rsidRPr="00572428" w:rsidRDefault="001709FB" w:rsidP="00572428">
      <w:pPr>
        <w:spacing w:line="240" w:lineRule="auto"/>
        <w:rPr>
          <w:rFonts w:asciiTheme="majorHAnsi" w:hAnsiTheme="majorHAnsi"/>
          <w:bCs/>
          <w:sz w:val="24"/>
          <w:szCs w:val="24"/>
        </w:rPr>
      </w:pPr>
    </w:p>
    <w:p w14:paraId="3B7583E4" w14:textId="64E09BC3" w:rsidR="001709FB" w:rsidRPr="00572428" w:rsidRDefault="001709FB" w:rsidP="00572428">
      <w:pPr>
        <w:pStyle w:val="CommentText"/>
        <w:rPr>
          <w:rFonts w:asciiTheme="majorHAnsi" w:hAnsiTheme="majorHAnsi"/>
          <w:b/>
          <w:sz w:val="24"/>
          <w:szCs w:val="24"/>
        </w:rPr>
      </w:pPr>
      <w:r w:rsidRPr="00572428">
        <w:rPr>
          <w:rFonts w:asciiTheme="majorHAnsi" w:hAnsiTheme="majorHAnsi"/>
          <w:b/>
          <w:sz w:val="24"/>
          <w:szCs w:val="24"/>
        </w:rPr>
        <w:t>CO</w:t>
      </w:r>
      <w:r w:rsidRPr="00572428">
        <w:rPr>
          <w:rFonts w:asciiTheme="majorHAnsi" w:hAnsiTheme="majorHAnsi"/>
          <w:b/>
          <w:sz w:val="24"/>
          <w:szCs w:val="24"/>
        </w:rPr>
        <w:t>4</w:t>
      </w:r>
      <w:r w:rsidR="00B71180" w:rsidRPr="00572428">
        <w:rPr>
          <w:rFonts w:asciiTheme="majorHAnsi" w:hAnsiTheme="majorHAnsi"/>
          <w:b/>
          <w:sz w:val="24"/>
          <w:szCs w:val="24"/>
        </w:rPr>
        <w:t>3</w:t>
      </w:r>
      <w:r w:rsidRPr="00572428">
        <w:rPr>
          <w:rFonts w:asciiTheme="majorHAnsi" w:hAnsiTheme="majorHAnsi"/>
          <w:b/>
          <w:sz w:val="24"/>
          <w:szCs w:val="24"/>
        </w:rPr>
        <w:t xml:space="preserve">: Line </w:t>
      </w:r>
      <w:r w:rsidRPr="00572428">
        <w:rPr>
          <w:rFonts w:asciiTheme="majorHAnsi" w:hAnsiTheme="majorHAnsi"/>
          <w:b/>
          <w:sz w:val="24"/>
          <w:szCs w:val="24"/>
        </w:rPr>
        <w:t>484</w:t>
      </w:r>
      <w:r w:rsidRPr="00572428">
        <w:rPr>
          <w:rFonts w:asciiTheme="majorHAnsi" w:hAnsiTheme="majorHAnsi"/>
          <w:b/>
          <w:sz w:val="24"/>
          <w:szCs w:val="24"/>
        </w:rPr>
        <w:t xml:space="preserve">: </w:t>
      </w:r>
      <w:r w:rsidRPr="00572428">
        <w:rPr>
          <w:rStyle w:val="CommentReference"/>
          <w:rFonts w:asciiTheme="majorHAnsi" w:hAnsiTheme="majorHAnsi"/>
          <w:b/>
          <w:sz w:val="24"/>
          <w:szCs w:val="24"/>
        </w:rPr>
        <w:t/>
      </w:r>
      <w:r w:rsidRPr="00572428">
        <w:rPr>
          <w:rFonts w:asciiTheme="majorHAnsi" w:hAnsiTheme="majorHAnsi"/>
          <w:b/>
          <w:sz w:val="24"/>
          <w:szCs w:val="24"/>
        </w:rPr>
        <w:t>Klüsener</w:t>
      </w:r>
      <w:r w:rsidRPr="00572428">
        <w:rPr>
          <w:rFonts w:asciiTheme="majorHAnsi" w:hAnsiTheme="majorHAnsi"/>
          <w:b/>
          <w:sz w:val="24"/>
          <w:szCs w:val="24"/>
        </w:rPr>
        <w:t>.</w:t>
      </w:r>
    </w:p>
    <w:p w14:paraId="26519DFE" w14:textId="77777777" w:rsidR="001709FB" w:rsidRPr="00572428" w:rsidRDefault="001709FB" w:rsidP="00572428">
      <w:pPr>
        <w:spacing w:line="240" w:lineRule="auto"/>
        <w:rPr>
          <w:rFonts w:asciiTheme="majorHAnsi" w:hAnsiTheme="majorHAnsi"/>
          <w:bCs/>
          <w:sz w:val="24"/>
          <w:szCs w:val="24"/>
        </w:rPr>
      </w:pPr>
    </w:p>
    <w:p w14:paraId="2426DCC9" w14:textId="4BDD7008" w:rsidR="001709FB" w:rsidRPr="00572428" w:rsidRDefault="001709FB" w:rsidP="00572428">
      <w:pPr>
        <w:spacing w:line="240" w:lineRule="auto"/>
        <w:rPr>
          <w:rFonts w:asciiTheme="majorHAnsi" w:hAnsiTheme="majorHAnsi"/>
          <w:bCs/>
          <w:sz w:val="24"/>
          <w:szCs w:val="24"/>
        </w:rPr>
      </w:pPr>
      <w:r w:rsidRPr="00572428">
        <w:rPr>
          <w:rFonts w:asciiTheme="majorHAnsi" w:hAnsiTheme="majorHAnsi"/>
          <w:bCs/>
          <w:sz w:val="24"/>
          <w:szCs w:val="24"/>
        </w:rPr>
        <w:t xml:space="preserve">We </w:t>
      </w:r>
      <w:r w:rsidRPr="00572428">
        <w:rPr>
          <w:rFonts w:asciiTheme="majorHAnsi" w:hAnsiTheme="majorHAnsi"/>
          <w:bCs/>
          <w:sz w:val="24"/>
          <w:szCs w:val="24"/>
        </w:rPr>
        <w:t xml:space="preserve">apologize for the spelling mistake. We </w:t>
      </w:r>
      <w:r w:rsidRPr="00572428">
        <w:rPr>
          <w:rFonts w:asciiTheme="majorHAnsi" w:hAnsiTheme="majorHAnsi"/>
          <w:bCs/>
          <w:sz w:val="24"/>
          <w:szCs w:val="24"/>
        </w:rPr>
        <w:t>have replaced “</w:t>
      </w:r>
      <w:proofErr w:type="spellStart"/>
      <w:r w:rsidRPr="00572428">
        <w:rPr>
          <w:rFonts w:asciiTheme="majorHAnsi" w:hAnsiTheme="majorHAnsi"/>
          <w:bCs/>
          <w:sz w:val="24"/>
          <w:szCs w:val="24"/>
        </w:rPr>
        <w:t>Klüsner</w:t>
      </w:r>
      <w:proofErr w:type="spellEnd"/>
      <w:r w:rsidRPr="00572428">
        <w:rPr>
          <w:rFonts w:asciiTheme="majorHAnsi" w:hAnsiTheme="majorHAnsi"/>
          <w:bCs/>
          <w:sz w:val="24"/>
          <w:szCs w:val="24"/>
        </w:rPr>
        <w:t>” with “Klüs</w:t>
      </w:r>
      <w:r w:rsidRPr="00572428">
        <w:rPr>
          <w:rFonts w:asciiTheme="majorHAnsi" w:hAnsiTheme="majorHAnsi"/>
          <w:bCs/>
          <w:sz w:val="24"/>
          <w:szCs w:val="24"/>
        </w:rPr>
        <w:t>e</w:t>
      </w:r>
      <w:r w:rsidRPr="00572428">
        <w:rPr>
          <w:rFonts w:asciiTheme="majorHAnsi" w:hAnsiTheme="majorHAnsi"/>
          <w:bCs/>
          <w:sz w:val="24"/>
          <w:szCs w:val="24"/>
        </w:rPr>
        <w:t>ner”.</w:t>
      </w:r>
    </w:p>
    <w:sectPr w:rsidR="001709FB" w:rsidRPr="0057242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BF88A" w14:textId="77777777" w:rsidR="00E64D08" w:rsidRDefault="00E64D08" w:rsidP="00A8051A">
      <w:pPr>
        <w:spacing w:line="240" w:lineRule="auto"/>
      </w:pPr>
      <w:r>
        <w:separator/>
      </w:r>
    </w:p>
  </w:endnote>
  <w:endnote w:type="continuationSeparator" w:id="0">
    <w:p w14:paraId="2E1168B2" w14:textId="77777777" w:rsidR="00E64D08" w:rsidRDefault="00E64D08" w:rsidP="00A805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385C7" w14:textId="77777777" w:rsidR="00DF691D" w:rsidRDefault="00DF69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8493724"/>
      <w:docPartObj>
        <w:docPartGallery w:val="Page Numbers (Bottom of Page)"/>
        <w:docPartUnique/>
      </w:docPartObj>
    </w:sdtPr>
    <w:sdtEndPr>
      <w:rPr>
        <w:noProof/>
      </w:rPr>
    </w:sdtEndPr>
    <w:sdtContent>
      <w:p w14:paraId="4598EC65" w14:textId="3B76E5C7" w:rsidR="00DF691D" w:rsidRDefault="00DF69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265EEB" w14:textId="77777777" w:rsidR="00DF691D" w:rsidRDefault="00DF69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383ED" w14:textId="77777777" w:rsidR="00DF691D" w:rsidRDefault="00DF69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BF3E1" w14:textId="77777777" w:rsidR="00E64D08" w:rsidRDefault="00E64D08" w:rsidP="00A8051A">
      <w:pPr>
        <w:spacing w:line="240" w:lineRule="auto"/>
      </w:pPr>
      <w:r>
        <w:separator/>
      </w:r>
    </w:p>
  </w:footnote>
  <w:footnote w:type="continuationSeparator" w:id="0">
    <w:p w14:paraId="074C4BEE" w14:textId="77777777" w:rsidR="00E64D08" w:rsidRDefault="00E64D08" w:rsidP="00A805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1F913" w14:textId="77777777" w:rsidR="00DF691D" w:rsidRDefault="00DF69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E6948" w14:textId="77777777" w:rsidR="00DF691D" w:rsidRDefault="00DF69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8EAAF" w14:textId="77777777" w:rsidR="00DF691D" w:rsidRDefault="00DF69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50BFE"/>
    <w:multiLevelType w:val="multilevel"/>
    <w:tmpl w:val="8C02D1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801863"/>
    <w:multiLevelType w:val="hybridMultilevel"/>
    <w:tmpl w:val="13F4BB4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801"/>
    <w:rsid w:val="000E32A9"/>
    <w:rsid w:val="000F3388"/>
    <w:rsid w:val="00111C46"/>
    <w:rsid w:val="001709FB"/>
    <w:rsid w:val="00192CFA"/>
    <w:rsid w:val="001B00AA"/>
    <w:rsid w:val="001C2D36"/>
    <w:rsid w:val="00211B8B"/>
    <w:rsid w:val="00214C99"/>
    <w:rsid w:val="0021536B"/>
    <w:rsid w:val="00216999"/>
    <w:rsid w:val="002373ED"/>
    <w:rsid w:val="00252801"/>
    <w:rsid w:val="0027255E"/>
    <w:rsid w:val="0028380A"/>
    <w:rsid w:val="002D0B6A"/>
    <w:rsid w:val="00396373"/>
    <w:rsid w:val="003C1578"/>
    <w:rsid w:val="003E55CA"/>
    <w:rsid w:val="004C3E3D"/>
    <w:rsid w:val="004C69CC"/>
    <w:rsid w:val="004C778B"/>
    <w:rsid w:val="00535F31"/>
    <w:rsid w:val="005459AF"/>
    <w:rsid w:val="00572428"/>
    <w:rsid w:val="005A245E"/>
    <w:rsid w:val="005A7318"/>
    <w:rsid w:val="005B10FA"/>
    <w:rsid w:val="00670222"/>
    <w:rsid w:val="00674DBD"/>
    <w:rsid w:val="006B0C55"/>
    <w:rsid w:val="006F6B8F"/>
    <w:rsid w:val="00780FEA"/>
    <w:rsid w:val="00812150"/>
    <w:rsid w:val="00850F6D"/>
    <w:rsid w:val="0087050C"/>
    <w:rsid w:val="008A14E0"/>
    <w:rsid w:val="008B6E62"/>
    <w:rsid w:val="008E1BAA"/>
    <w:rsid w:val="008F4B0A"/>
    <w:rsid w:val="00945940"/>
    <w:rsid w:val="00945C51"/>
    <w:rsid w:val="009824C6"/>
    <w:rsid w:val="009A2DDE"/>
    <w:rsid w:val="009E103D"/>
    <w:rsid w:val="009E34EE"/>
    <w:rsid w:val="00A10E10"/>
    <w:rsid w:val="00A3199F"/>
    <w:rsid w:val="00A60505"/>
    <w:rsid w:val="00A8051A"/>
    <w:rsid w:val="00A821AB"/>
    <w:rsid w:val="00A83CC2"/>
    <w:rsid w:val="00A84FD8"/>
    <w:rsid w:val="00AE01CC"/>
    <w:rsid w:val="00B14639"/>
    <w:rsid w:val="00B71180"/>
    <w:rsid w:val="00C66B1D"/>
    <w:rsid w:val="00CA2229"/>
    <w:rsid w:val="00CA461B"/>
    <w:rsid w:val="00D35291"/>
    <w:rsid w:val="00D542B9"/>
    <w:rsid w:val="00D72845"/>
    <w:rsid w:val="00D93523"/>
    <w:rsid w:val="00DD186C"/>
    <w:rsid w:val="00DD41B7"/>
    <w:rsid w:val="00DF691D"/>
    <w:rsid w:val="00E43697"/>
    <w:rsid w:val="00E45733"/>
    <w:rsid w:val="00E46507"/>
    <w:rsid w:val="00E5269D"/>
    <w:rsid w:val="00E64D08"/>
    <w:rsid w:val="00E86B86"/>
    <w:rsid w:val="00F06C6A"/>
    <w:rsid w:val="00F338A2"/>
    <w:rsid w:val="00F35113"/>
    <w:rsid w:val="00F505A9"/>
    <w:rsid w:val="00F53C4B"/>
    <w:rsid w:val="00F7268B"/>
    <w:rsid w:val="00F94A79"/>
    <w:rsid w:val="00FB52FD"/>
    <w:rsid w:val="00FD2F0A"/>
    <w:rsid w:val="00FF0A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E1584"/>
  <w15:docId w15:val="{82B94E4A-2BB9-42CA-A9CA-A46C579D2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7284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845"/>
    <w:rPr>
      <w:rFonts w:ascii="Segoe UI" w:hAnsi="Segoe UI" w:cs="Segoe UI"/>
      <w:sz w:val="18"/>
      <w:szCs w:val="18"/>
    </w:rPr>
  </w:style>
  <w:style w:type="paragraph" w:styleId="PlainText">
    <w:name w:val="Plain Text"/>
    <w:basedOn w:val="Normal"/>
    <w:link w:val="PlainTextChar"/>
    <w:uiPriority w:val="99"/>
    <w:semiHidden/>
    <w:unhideWhenUsed/>
    <w:rsid w:val="008B6E62"/>
    <w:pPr>
      <w:spacing w:line="240" w:lineRule="auto"/>
    </w:pPr>
    <w:rPr>
      <w:rFonts w:ascii="Calibri" w:eastAsiaTheme="minorHAnsi" w:hAnsi="Calibri" w:cstheme="minorBidi"/>
      <w:szCs w:val="21"/>
      <w:lang w:val="en-GB" w:eastAsia="en-US"/>
    </w:rPr>
  </w:style>
  <w:style w:type="character" w:customStyle="1" w:styleId="PlainTextChar">
    <w:name w:val="Plain Text Char"/>
    <w:basedOn w:val="DefaultParagraphFont"/>
    <w:link w:val="PlainText"/>
    <w:uiPriority w:val="99"/>
    <w:semiHidden/>
    <w:rsid w:val="008B6E62"/>
    <w:rPr>
      <w:rFonts w:ascii="Calibri" w:eastAsiaTheme="minorHAnsi" w:hAnsi="Calibri" w:cstheme="minorBidi"/>
      <w:szCs w:val="21"/>
      <w:lang w:val="en-GB" w:eastAsia="en-US"/>
    </w:rPr>
  </w:style>
  <w:style w:type="paragraph" w:styleId="CommentSubject">
    <w:name w:val="annotation subject"/>
    <w:basedOn w:val="CommentText"/>
    <w:next w:val="CommentText"/>
    <w:link w:val="CommentSubjectChar"/>
    <w:uiPriority w:val="99"/>
    <w:semiHidden/>
    <w:unhideWhenUsed/>
    <w:rsid w:val="005A245E"/>
    <w:rPr>
      <w:b/>
      <w:bCs/>
    </w:rPr>
  </w:style>
  <w:style w:type="character" w:customStyle="1" w:styleId="CommentSubjectChar">
    <w:name w:val="Comment Subject Char"/>
    <w:basedOn w:val="CommentTextChar"/>
    <w:link w:val="CommentSubject"/>
    <w:uiPriority w:val="99"/>
    <w:semiHidden/>
    <w:rsid w:val="005A245E"/>
    <w:rPr>
      <w:b/>
      <w:bCs/>
      <w:sz w:val="20"/>
      <w:szCs w:val="20"/>
    </w:rPr>
  </w:style>
  <w:style w:type="paragraph" w:styleId="Header">
    <w:name w:val="header"/>
    <w:basedOn w:val="Normal"/>
    <w:link w:val="HeaderChar"/>
    <w:uiPriority w:val="99"/>
    <w:unhideWhenUsed/>
    <w:rsid w:val="00A8051A"/>
    <w:pPr>
      <w:tabs>
        <w:tab w:val="center" w:pos="4513"/>
        <w:tab w:val="right" w:pos="9026"/>
      </w:tabs>
      <w:spacing w:line="240" w:lineRule="auto"/>
    </w:pPr>
  </w:style>
  <w:style w:type="character" w:customStyle="1" w:styleId="HeaderChar">
    <w:name w:val="Header Char"/>
    <w:basedOn w:val="DefaultParagraphFont"/>
    <w:link w:val="Header"/>
    <w:uiPriority w:val="99"/>
    <w:rsid w:val="00A8051A"/>
  </w:style>
  <w:style w:type="paragraph" w:styleId="Footer">
    <w:name w:val="footer"/>
    <w:basedOn w:val="Normal"/>
    <w:link w:val="FooterChar"/>
    <w:uiPriority w:val="99"/>
    <w:unhideWhenUsed/>
    <w:rsid w:val="00A8051A"/>
    <w:pPr>
      <w:tabs>
        <w:tab w:val="center" w:pos="4513"/>
        <w:tab w:val="right" w:pos="9026"/>
      </w:tabs>
      <w:spacing w:line="240" w:lineRule="auto"/>
    </w:pPr>
  </w:style>
  <w:style w:type="character" w:customStyle="1" w:styleId="FooterChar">
    <w:name w:val="Footer Char"/>
    <w:basedOn w:val="DefaultParagraphFont"/>
    <w:link w:val="Footer"/>
    <w:uiPriority w:val="99"/>
    <w:rsid w:val="00A8051A"/>
  </w:style>
  <w:style w:type="paragraph" w:styleId="FootnoteText">
    <w:name w:val="footnote text"/>
    <w:basedOn w:val="Normal"/>
    <w:link w:val="FootnoteTextChar"/>
    <w:uiPriority w:val="99"/>
    <w:semiHidden/>
    <w:unhideWhenUsed/>
    <w:rsid w:val="00216999"/>
    <w:pPr>
      <w:spacing w:line="240" w:lineRule="auto"/>
    </w:pPr>
    <w:rPr>
      <w:rFonts w:ascii="Calibri" w:eastAsia="Calibri" w:hAnsi="Calibri" w:cs="Calibri"/>
      <w:sz w:val="20"/>
      <w:szCs w:val="20"/>
      <w:lang w:val="en-GB"/>
    </w:rPr>
  </w:style>
  <w:style w:type="character" w:customStyle="1" w:styleId="FootnoteTextChar">
    <w:name w:val="Footnote Text Char"/>
    <w:basedOn w:val="DefaultParagraphFont"/>
    <w:link w:val="FootnoteText"/>
    <w:uiPriority w:val="99"/>
    <w:semiHidden/>
    <w:rsid w:val="00216999"/>
    <w:rPr>
      <w:rFonts w:ascii="Calibri" w:eastAsia="Calibri" w:hAnsi="Calibri" w:cs="Calibri"/>
      <w:sz w:val="20"/>
      <w:szCs w:val="20"/>
      <w:lang w:val="en-GB"/>
    </w:rPr>
  </w:style>
  <w:style w:type="character" w:styleId="FootnoteReference">
    <w:name w:val="footnote reference"/>
    <w:basedOn w:val="DefaultParagraphFont"/>
    <w:uiPriority w:val="99"/>
    <w:semiHidden/>
    <w:unhideWhenUsed/>
    <w:rsid w:val="00216999"/>
    <w:rPr>
      <w:vertAlign w:val="superscript"/>
    </w:rPr>
  </w:style>
  <w:style w:type="character" w:styleId="Hyperlink">
    <w:name w:val="Hyperlink"/>
    <w:basedOn w:val="DefaultParagraphFont"/>
    <w:uiPriority w:val="99"/>
    <w:unhideWhenUsed/>
    <w:rsid w:val="00216999"/>
    <w:rPr>
      <w:color w:val="0000FF" w:themeColor="hyperlink"/>
      <w:u w:val="single"/>
    </w:rPr>
  </w:style>
  <w:style w:type="character" w:styleId="UnresolvedMention">
    <w:name w:val="Unresolved Mention"/>
    <w:basedOn w:val="DefaultParagraphFont"/>
    <w:uiPriority w:val="99"/>
    <w:semiHidden/>
    <w:unhideWhenUsed/>
    <w:rsid w:val="002169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598760">
      <w:bodyDiv w:val="1"/>
      <w:marLeft w:val="0"/>
      <w:marRight w:val="0"/>
      <w:marTop w:val="0"/>
      <w:marBottom w:val="0"/>
      <w:divBdr>
        <w:top w:val="none" w:sz="0" w:space="0" w:color="auto"/>
        <w:left w:val="none" w:sz="0" w:space="0" w:color="auto"/>
        <w:bottom w:val="none" w:sz="0" w:space="0" w:color="auto"/>
        <w:right w:val="none" w:sz="0" w:space="0" w:color="auto"/>
      </w:divBdr>
    </w:div>
    <w:div w:id="1857959465">
      <w:bodyDiv w:val="1"/>
      <w:marLeft w:val="0"/>
      <w:marRight w:val="0"/>
      <w:marTop w:val="0"/>
      <w:marBottom w:val="0"/>
      <w:divBdr>
        <w:top w:val="none" w:sz="0" w:space="0" w:color="auto"/>
        <w:left w:val="none" w:sz="0" w:space="0" w:color="auto"/>
        <w:bottom w:val="none" w:sz="0" w:space="0" w:color="auto"/>
        <w:right w:val="none" w:sz="0" w:space="0" w:color="auto"/>
      </w:divBdr>
    </w:div>
    <w:div w:id="1910383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JonMinton/comparative_fertility)"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JonMinton/comparative_fertility)"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JonMinton/comparative_fertility)"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F5C7B61C.dotm</Template>
  <TotalTime>3</TotalTime>
  <Pages>11</Pages>
  <Words>6570</Words>
  <Characters>37452</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Serena Pattaro</dc:creator>
  <cp:lastModifiedBy>Serena Pattaro</cp:lastModifiedBy>
  <cp:revision>2</cp:revision>
  <dcterms:created xsi:type="dcterms:W3CDTF">2020-01-17T18:31:00Z</dcterms:created>
  <dcterms:modified xsi:type="dcterms:W3CDTF">2020-01-17T18:31:00Z</dcterms:modified>
</cp:coreProperties>
</file>