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32" w:rsidRDefault="00425137">
      <w:r>
        <w:t>Introduction</w:t>
      </w:r>
    </w:p>
    <w:p w:rsidR="00425137" w:rsidRDefault="00425137" w:rsidP="00425137">
      <w:pPr>
        <w:pStyle w:val="Heading1"/>
      </w:pPr>
      <w:r>
        <w:lastRenderedPageBreak/>
        <w:t>Introduction</w:t>
      </w:r>
    </w:p>
    <w:p w:rsidR="00425137" w:rsidRDefault="00425137" w:rsidP="00425137">
      <w:pPr>
        <w:pStyle w:val="Heading2"/>
      </w:pPr>
      <w:r>
        <w:t>Fertility in Europe</w:t>
      </w:r>
    </w:p>
    <w:p w:rsidR="00616083" w:rsidRDefault="00616083" w:rsidP="00616083">
      <w:pPr>
        <w:pStyle w:val="Heading3"/>
      </w:pPr>
      <w:r>
        <w:t>Declining fertility</w:t>
      </w:r>
    </w:p>
    <w:p w:rsidR="00616083" w:rsidRDefault="00616083" w:rsidP="00616083">
      <w:pPr>
        <w:pStyle w:val="Heading3"/>
      </w:pPr>
      <w:r>
        <w:t>Differences between European regions</w:t>
      </w:r>
    </w:p>
    <w:p w:rsidR="00616083" w:rsidRDefault="00616083" w:rsidP="00616083">
      <w:pPr>
        <w:pStyle w:val="Heading3"/>
      </w:pPr>
      <w:r>
        <w:t>Comparisons with other countries and regions</w:t>
      </w:r>
    </w:p>
    <w:p w:rsidR="003A7300" w:rsidRDefault="003A7300" w:rsidP="003A7300">
      <w:pPr>
        <w:pStyle w:val="Heading2"/>
      </w:pPr>
      <w:r>
        <w:t>Lexis surfaces</w:t>
      </w:r>
    </w:p>
    <w:p w:rsidR="003A7300" w:rsidRDefault="003A7300" w:rsidP="003A7300">
      <w:pPr>
        <w:pStyle w:val="Heading3"/>
      </w:pPr>
      <w:r>
        <w:t>Mapmaking: Three dimensional relationships on a two dimensional surface</w:t>
      </w:r>
    </w:p>
    <w:p w:rsidR="003A7300" w:rsidRDefault="003A7300" w:rsidP="003A7300">
      <w:pPr>
        <w:pStyle w:val="Heading3"/>
      </w:pPr>
      <w:r>
        <w:t>Treating time like space</w:t>
      </w:r>
    </w:p>
    <w:p w:rsidR="003A7300" w:rsidRDefault="003A7300" w:rsidP="003A7300">
      <w:pPr>
        <w:pStyle w:val="Heading3"/>
      </w:pPr>
      <w:r>
        <w:t>Age as relative time</w:t>
      </w:r>
    </w:p>
    <w:p w:rsidR="003A7300" w:rsidRDefault="003A7300" w:rsidP="003A7300">
      <w:pPr>
        <w:pStyle w:val="Heading3"/>
      </w:pPr>
      <w:r>
        <w:t>Year as absolute time</w:t>
      </w:r>
    </w:p>
    <w:p w:rsidR="00425137" w:rsidRDefault="00425137" w:rsidP="00425137">
      <w:pPr>
        <w:pStyle w:val="Heading2"/>
      </w:pPr>
      <w:r>
        <w:t>Demographic definitions of fertility</w:t>
      </w:r>
    </w:p>
    <w:p w:rsidR="00425137" w:rsidRDefault="00425137" w:rsidP="00425137">
      <w:pPr>
        <w:pStyle w:val="Heading3"/>
      </w:pPr>
      <w:r>
        <w:t>Age-specific fertility rates</w:t>
      </w:r>
    </w:p>
    <w:p w:rsidR="00616083" w:rsidRDefault="00616083" w:rsidP="00425137">
      <w:pPr>
        <w:pStyle w:val="Heading3"/>
      </w:pPr>
      <w:r>
        <w:t>The age/fertility relationship</w:t>
      </w:r>
    </w:p>
    <w:p w:rsidR="00425137" w:rsidRDefault="00425137" w:rsidP="00425137">
      <w:pPr>
        <w:pStyle w:val="Heading3"/>
      </w:pPr>
      <w:r>
        <w:t>Total fertility rates (Period-based)</w:t>
      </w:r>
    </w:p>
    <w:p w:rsidR="00425137" w:rsidRDefault="00425137" w:rsidP="00425137">
      <w:pPr>
        <w:pStyle w:val="Heading2"/>
      </w:pPr>
      <w:r>
        <w:t>Period measures and cohort measures</w:t>
      </w:r>
    </w:p>
    <w:p w:rsidR="00425137" w:rsidRDefault="003A7300" w:rsidP="00616083">
      <w:pPr>
        <w:pStyle w:val="Heading3"/>
      </w:pPr>
      <w:r>
        <w:t>Period-based total fertility as a ‘synthetic cohort’ measure</w:t>
      </w:r>
    </w:p>
    <w:p w:rsidR="003A7300" w:rsidRDefault="003A7300" w:rsidP="00616083">
      <w:pPr>
        <w:pStyle w:val="Heading3"/>
      </w:pPr>
      <w:r>
        <w:t>The problem of this approach for mortality estimation</w:t>
      </w:r>
    </w:p>
    <w:p w:rsidR="003A7300" w:rsidRDefault="003A7300" w:rsidP="00616083">
      <w:pPr>
        <w:pStyle w:val="Heading3"/>
      </w:pPr>
      <w:r>
        <w:t>The problem of this approach for fertility estimation</w:t>
      </w:r>
    </w:p>
    <w:p w:rsidR="003A7300" w:rsidRDefault="003A7300" w:rsidP="003A7300">
      <w:pPr>
        <w:pStyle w:val="Heading2"/>
      </w:pPr>
      <w:r>
        <w:t>The problem of the incomplete cohort</w:t>
      </w:r>
    </w:p>
    <w:p w:rsidR="003A7300" w:rsidRDefault="003A7300" w:rsidP="003A7300">
      <w:pPr>
        <w:pStyle w:val="Heading3"/>
      </w:pPr>
      <w:r>
        <w:t>The ‘low fertility’ of women born in the 1990s</w:t>
      </w:r>
    </w:p>
    <w:p w:rsidR="003A7300" w:rsidRDefault="003A7300" w:rsidP="003A7300">
      <w:pPr>
        <w:pStyle w:val="Heading3"/>
      </w:pPr>
      <w:r>
        <w:t>The ‘high fertility of women born in the 1960s</w:t>
      </w:r>
    </w:p>
    <w:p w:rsidR="003A7300" w:rsidRDefault="003A7300" w:rsidP="003A7300">
      <w:pPr>
        <w:pStyle w:val="Heading3"/>
      </w:pPr>
      <w:r>
        <w:t>First births and tempo changes</w:t>
      </w:r>
    </w:p>
    <w:p w:rsidR="00425137" w:rsidRDefault="00425137" w:rsidP="00425137">
      <w:pPr>
        <w:pStyle w:val="Heading1"/>
      </w:pPr>
      <w:r>
        <w:t>Methods</w:t>
      </w:r>
    </w:p>
    <w:p w:rsidR="003A7300" w:rsidRDefault="003A7300" w:rsidP="003A7300">
      <w:pPr>
        <w:pStyle w:val="Heading2"/>
      </w:pPr>
      <w:r>
        <w:t>Data</w:t>
      </w:r>
    </w:p>
    <w:p w:rsidR="003A7300" w:rsidRDefault="0033547C" w:rsidP="003A7300">
      <w:pPr>
        <w:pStyle w:val="Heading3"/>
      </w:pPr>
      <w:r>
        <w:t>Human Fertility Database</w:t>
      </w:r>
      <w:r w:rsidR="0095463A">
        <w:t xml:space="preserve">: </w:t>
      </w:r>
      <w:r w:rsidR="0095463A" w:rsidRPr="0095463A">
        <w:t>http://www.humanfertility.org/</w:t>
      </w:r>
    </w:p>
    <w:p w:rsidR="0033547C" w:rsidRDefault="0033547C" w:rsidP="003A7300">
      <w:pPr>
        <w:pStyle w:val="Heading3"/>
      </w:pPr>
      <w:r>
        <w:t>Human Fertility Collection</w:t>
      </w:r>
      <w:r w:rsidR="0095463A">
        <w:t xml:space="preserve">: </w:t>
      </w:r>
      <w:r w:rsidR="0095463A" w:rsidRPr="0095463A">
        <w:t>http://www.fertilitydata.org/</w:t>
      </w:r>
    </w:p>
    <w:p w:rsidR="0033547C" w:rsidRDefault="0033547C" w:rsidP="003A7300">
      <w:pPr>
        <w:pStyle w:val="Heading3"/>
      </w:pPr>
      <w:r>
        <w:t>Preferential ‘munging’ of the two:</w:t>
      </w:r>
    </w:p>
    <w:p w:rsidR="0033547C" w:rsidRDefault="0033547C" w:rsidP="0033547C">
      <w:pPr>
        <w:pStyle w:val="Heading4"/>
        <w:numPr>
          <w:ilvl w:val="0"/>
          <w:numId w:val="1"/>
        </w:numPr>
      </w:pPr>
      <w:r>
        <w:t xml:space="preserve">HFD; </w:t>
      </w:r>
    </w:p>
    <w:p w:rsidR="0033547C" w:rsidRDefault="0033547C" w:rsidP="0033547C">
      <w:pPr>
        <w:pStyle w:val="Heading4"/>
        <w:numPr>
          <w:ilvl w:val="0"/>
          <w:numId w:val="1"/>
        </w:numPr>
      </w:pPr>
      <w:r>
        <w:t xml:space="preserve">2) HFC: </w:t>
      </w:r>
    </w:p>
    <w:p w:rsidR="0033547C" w:rsidRDefault="0033547C" w:rsidP="0033547C">
      <w:pPr>
        <w:pStyle w:val="Heading5"/>
        <w:ind w:left="720"/>
      </w:pPr>
      <w:proofErr w:type="spellStart"/>
      <w:r>
        <w:t>i</w:t>
      </w:r>
      <w:proofErr w:type="spellEnd"/>
      <w:r>
        <w:t xml:space="preserve">) STAT: Official statistical </w:t>
      </w:r>
      <w:proofErr w:type="gramStart"/>
      <w:r>
        <w:t>data :</w:t>
      </w:r>
      <w:proofErr w:type="gramEnd"/>
      <w:r>
        <w:t xml:space="preserve"> Data that come from statistical publications and official websites of national statistical offices </w:t>
      </w:r>
    </w:p>
    <w:p w:rsidR="0033547C" w:rsidRDefault="0095463A" w:rsidP="0033547C">
      <w:pPr>
        <w:pStyle w:val="Heading5"/>
        <w:ind w:left="720"/>
      </w:pPr>
      <w:r>
        <w:t>ii) ODE: European Demographic Observatory (</w:t>
      </w:r>
      <w:proofErr w:type="spellStart"/>
      <w:r w:rsidRPr="0095463A">
        <w:t>L'Observatoire</w:t>
      </w:r>
      <w:proofErr w:type="spellEnd"/>
      <w:r w:rsidRPr="0095463A">
        <w:t xml:space="preserve"> </w:t>
      </w:r>
      <w:proofErr w:type="spellStart"/>
      <w:r w:rsidRPr="0095463A">
        <w:t>Démographique</w:t>
      </w:r>
      <w:proofErr w:type="spellEnd"/>
      <w:r w:rsidRPr="0095463A">
        <w:t xml:space="preserve"> </w:t>
      </w:r>
      <w:proofErr w:type="spellStart"/>
      <w:r w:rsidRPr="0095463A">
        <w:t>Européen</w:t>
      </w:r>
      <w:proofErr w:type="spellEnd"/>
      <w:r>
        <w:t>)</w:t>
      </w:r>
    </w:p>
    <w:p w:rsidR="0095463A" w:rsidRDefault="0095463A" w:rsidP="0095463A">
      <w:pPr>
        <w:pStyle w:val="Heading5"/>
      </w:pPr>
      <w:r>
        <w:t xml:space="preserve">Reference: </w:t>
      </w:r>
      <w:hyperlink r:id="rId5" w:history="1">
        <w:r w:rsidRPr="004A5400">
          <w:rPr>
            <w:rStyle w:val="Hyperlink"/>
          </w:rPr>
          <w:t>http://www.fertilitydata.org/cgi-bin/collections.php</w:t>
        </w:r>
      </w:hyperlink>
    </w:p>
    <w:p w:rsidR="0074195E" w:rsidRDefault="0074195E" w:rsidP="0074195E">
      <w:pPr>
        <w:pStyle w:val="Heading3"/>
      </w:pPr>
      <w:r>
        <w:t>Additional ‘munging’</w:t>
      </w:r>
    </w:p>
    <w:p w:rsidR="0095463A" w:rsidRDefault="0095463A" w:rsidP="0095463A">
      <w:pPr>
        <w:pStyle w:val="Heading2"/>
        <w:ind w:left="720"/>
      </w:pPr>
      <w:r>
        <w:t xml:space="preserve">Software: R with </w:t>
      </w:r>
      <w:proofErr w:type="spellStart"/>
      <w:r>
        <w:t>Github</w:t>
      </w:r>
      <w:proofErr w:type="spellEnd"/>
    </w:p>
    <w:p w:rsidR="0095463A" w:rsidRDefault="0095463A" w:rsidP="0095463A">
      <w:pPr>
        <w:pStyle w:val="Heading3"/>
      </w:pPr>
      <w:r>
        <w:t xml:space="preserve">R packages: </w:t>
      </w:r>
    </w:p>
    <w:p w:rsidR="0095463A" w:rsidRDefault="0095463A" w:rsidP="0095463A">
      <w:pPr>
        <w:pStyle w:val="Heading4"/>
      </w:pPr>
      <w:r>
        <w:t>Lattice/</w:t>
      </w:r>
      <w:proofErr w:type="spellStart"/>
      <w:r>
        <w:t>LatticeExtra</w:t>
      </w:r>
      <w:proofErr w:type="spellEnd"/>
      <w:r>
        <w:t>: main maps</w:t>
      </w:r>
    </w:p>
    <w:p w:rsidR="0095463A" w:rsidRDefault="0095463A" w:rsidP="0095463A">
      <w:pPr>
        <w:pStyle w:val="Heading4"/>
      </w:pPr>
      <w:r>
        <w:t>R2stl: 3D printable STL files (HFD only)</w:t>
      </w:r>
    </w:p>
    <w:p w:rsidR="0095463A" w:rsidRDefault="0095463A" w:rsidP="0095463A">
      <w:pPr>
        <w:pStyle w:val="Heading4"/>
      </w:pPr>
      <w:proofErr w:type="spellStart"/>
      <w:r>
        <w:lastRenderedPageBreak/>
        <w:t>Wickhamese</w:t>
      </w:r>
      <w:proofErr w:type="spellEnd"/>
      <w:r>
        <w:t xml:space="preserve"> packages – </w:t>
      </w:r>
      <w:proofErr w:type="spellStart"/>
      <w:r>
        <w:t>readr</w:t>
      </w:r>
      <w:proofErr w:type="spellEnd"/>
      <w:r>
        <w:t xml:space="preserve">, </w:t>
      </w:r>
      <w:proofErr w:type="spellStart"/>
      <w:r>
        <w:t>tidyr</w:t>
      </w:r>
      <w:proofErr w:type="spellEnd"/>
      <w:r>
        <w:t xml:space="preserve">, </w:t>
      </w:r>
      <w:proofErr w:type="spellStart"/>
      <w:r>
        <w:t>stringr</w:t>
      </w:r>
      <w:proofErr w:type="spellEnd"/>
      <w:r>
        <w:t xml:space="preserve">, </w:t>
      </w:r>
      <w:proofErr w:type="spellStart"/>
      <w:r>
        <w:t>dplyr</w:t>
      </w:r>
      <w:proofErr w:type="spellEnd"/>
      <w:r>
        <w:t>, purr – for general data management and automation</w:t>
      </w:r>
    </w:p>
    <w:p w:rsidR="0095463A" w:rsidRDefault="0095463A" w:rsidP="0095463A">
      <w:pPr>
        <w:pStyle w:val="Heading3"/>
        <w:ind w:left="720"/>
      </w:pPr>
      <w:proofErr w:type="spellStart"/>
      <w:r>
        <w:t>Github</w:t>
      </w:r>
      <w:proofErr w:type="spellEnd"/>
    </w:p>
    <w:p w:rsidR="0095463A" w:rsidRDefault="0095463A" w:rsidP="0095463A">
      <w:pPr>
        <w:pStyle w:val="Heading4"/>
        <w:ind w:left="720"/>
      </w:pPr>
      <w:hyperlink r:id="rId6" w:history="1">
        <w:r w:rsidRPr="004A5400">
          <w:rPr>
            <w:rStyle w:val="Hyperlink"/>
          </w:rPr>
          <w:t>https://github.com/JonMinton/comparative_fertility/</w:t>
        </w:r>
      </w:hyperlink>
    </w:p>
    <w:p w:rsidR="0095463A" w:rsidRDefault="0095463A" w:rsidP="0095463A">
      <w:pPr>
        <w:pStyle w:val="Heading4"/>
        <w:ind w:left="720"/>
      </w:pPr>
      <w:hyperlink r:id="rId7" w:history="1">
        <w:r w:rsidRPr="004A5400">
          <w:rPr>
            <w:rStyle w:val="Hyperlink"/>
          </w:rPr>
          <w:t>https://github.com/JonMinton/Statistical_Sculpture/</w:t>
        </w:r>
      </w:hyperlink>
    </w:p>
    <w:p w:rsidR="0074195E" w:rsidRDefault="0074195E" w:rsidP="0074195E">
      <w:pPr>
        <w:pStyle w:val="Heading2"/>
      </w:pPr>
      <w:r>
        <w:t>Cumulative cohort fertility rates</w:t>
      </w:r>
    </w:p>
    <w:p w:rsidR="0074195E" w:rsidRDefault="0074195E" w:rsidP="0074195E">
      <w:pPr>
        <w:pStyle w:val="Heading3"/>
      </w:pPr>
      <w:r>
        <w:t xml:space="preserve">Given ASFRs, at what age do different birth cohorts ‘achieve’ a given number of children? </w:t>
      </w:r>
    </w:p>
    <w:p w:rsidR="0074195E" w:rsidRDefault="0074195E" w:rsidP="0074195E">
      <w:pPr>
        <w:pStyle w:val="Heading3"/>
      </w:pPr>
      <w:r>
        <w:t>CCFRs of 1.30, 1.50, 1.80, and 2.05 are highlighted as contours</w:t>
      </w:r>
    </w:p>
    <w:p w:rsidR="0074195E" w:rsidRDefault="0074195E" w:rsidP="0074195E">
      <w:pPr>
        <w:pStyle w:val="Heading4"/>
      </w:pPr>
      <w:r>
        <w:t>2.05 = ‘replacement fertility levels’</w:t>
      </w:r>
    </w:p>
    <w:p w:rsidR="0074195E" w:rsidRDefault="0074195E" w:rsidP="0074195E">
      <w:pPr>
        <w:pStyle w:val="Heading4"/>
      </w:pPr>
      <w:r>
        <w:t>The 1.30 line always below 1.50 line, 1.50 below 1.80, 1.80 below 2.05</w:t>
      </w:r>
    </w:p>
    <w:p w:rsidR="0074195E" w:rsidRDefault="0074195E" w:rsidP="0074195E">
      <w:pPr>
        <w:pStyle w:val="Heading4"/>
      </w:pPr>
      <w:r>
        <w:t>If a contour line is not visible for a particular birth cohort, that birth cohort did not achieve that cumulative fertility rate</w:t>
      </w:r>
    </w:p>
    <w:p w:rsidR="0074195E" w:rsidRDefault="0074195E" w:rsidP="0074195E">
      <w:pPr>
        <w:pStyle w:val="Heading4"/>
      </w:pPr>
      <w:r>
        <w:t>If 2.05 line not visible: long term ageing and declining population</w:t>
      </w:r>
    </w:p>
    <w:p w:rsidR="00EC1BF0" w:rsidRDefault="00EC1BF0" w:rsidP="00EC1BF0">
      <w:pPr>
        <w:pStyle w:val="Heading3"/>
      </w:pPr>
      <w:r>
        <w:t xml:space="preserve">For the final </w:t>
      </w:r>
      <w:proofErr w:type="spellStart"/>
      <w:r>
        <w:t>latticeplot</w:t>
      </w:r>
      <w:proofErr w:type="spellEnd"/>
      <w:r>
        <w:t xml:space="preserve"> – country tiles are coloured by region, and arranged by fertility rate in last year</w:t>
      </w:r>
    </w:p>
    <w:p w:rsidR="0095463A" w:rsidRDefault="0095463A" w:rsidP="0095463A">
      <w:pPr>
        <w:pStyle w:val="Heading2"/>
      </w:pPr>
      <w:r>
        <w:t>Graphs produced</w:t>
      </w:r>
    </w:p>
    <w:p w:rsidR="0095463A" w:rsidRDefault="0095463A" w:rsidP="0095463A">
      <w:pPr>
        <w:pStyle w:val="Heading3"/>
      </w:pPr>
      <w:proofErr w:type="spellStart"/>
      <w:r>
        <w:t>Heatmaps</w:t>
      </w:r>
      <w:proofErr w:type="spellEnd"/>
      <w:r>
        <w:t xml:space="preserve"> of age ~ year</w:t>
      </w:r>
    </w:p>
    <w:p w:rsidR="0095463A" w:rsidRDefault="0095463A" w:rsidP="0095463A">
      <w:pPr>
        <w:pStyle w:val="Heading3"/>
      </w:pPr>
      <w:r>
        <w:t>Contour maps of age ~ year</w:t>
      </w:r>
    </w:p>
    <w:p w:rsidR="0095463A" w:rsidRDefault="0095463A" w:rsidP="0095463A">
      <w:pPr>
        <w:pStyle w:val="Heading3"/>
      </w:pPr>
      <w:r>
        <w:t>Heat maps of age ~ birth year</w:t>
      </w:r>
    </w:p>
    <w:p w:rsidR="0095463A" w:rsidRDefault="0074195E" w:rsidP="0095463A">
      <w:pPr>
        <w:pStyle w:val="Heading3"/>
      </w:pPr>
      <w:r>
        <w:t>Individual CCFR maps</w:t>
      </w:r>
    </w:p>
    <w:p w:rsidR="0074195E" w:rsidRDefault="0074195E" w:rsidP="0095463A">
      <w:pPr>
        <w:pStyle w:val="Heading3"/>
      </w:pPr>
      <w:proofErr w:type="spellStart"/>
      <w:r>
        <w:t>Latticeplot</w:t>
      </w:r>
      <w:proofErr w:type="spellEnd"/>
      <w:r>
        <w:t xml:space="preserve"> – all countries</w:t>
      </w:r>
    </w:p>
    <w:p w:rsidR="00425137" w:rsidRDefault="00425137" w:rsidP="00425137">
      <w:pPr>
        <w:pStyle w:val="Heading1"/>
      </w:pPr>
      <w:r>
        <w:t>Results</w:t>
      </w:r>
    </w:p>
    <w:p w:rsidR="00EC1BF0" w:rsidRDefault="00EC1BF0" w:rsidP="00EC1BF0">
      <w:pPr>
        <w:pStyle w:val="Heading2"/>
      </w:pPr>
      <w:r>
        <w:t xml:space="preserve">Selected age ~ year </w:t>
      </w:r>
      <w:proofErr w:type="spellStart"/>
      <w:r>
        <w:t>heatmaps</w:t>
      </w:r>
      <w:proofErr w:type="spellEnd"/>
    </w:p>
    <w:p w:rsidR="00EC1BF0" w:rsidRDefault="00EC1BF0" w:rsidP="00EC1BF0">
      <w:pPr>
        <w:pStyle w:val="Heading2"/>
      </w:pPr>
      <w:r>
        <w:t>Selected age ~ year contour maps</w:t>
      </w:r>
    </w:p>
    <w:p w:rsidR="00EC1BF0" w:rsidRDefault="00EC1BF0" w:rsidP="00EC1BF0">
      <w:pPr>
        <w:pStyle w:val="Heading2"/>
      </w:pPr>
      <w:r>
        <w:t xml:space="preserve">Selected age ~ birth year </w:t>
      </w:r>
      <w:proofErr w:type="spellStart"/>
      <w:r>
        <w:t>heatmaps</w:t>
      </w:r>
      <w:proofErr w:type="spellEnd"/>
    </w:p>
    <w:p w:rsidR="00EC1BF0" w:rsidRDefault="00EC1BF0" w:rsidP="00EC1BF0">
      <w:pPr>
        <w:pStyle w:val="Heading2"/>
      </w:pPr>
      <w:r>
        <w:t>Selected Individual CCFR maps</w:t>
      </w:r>
    </w:p>
    <w:p w:rsidR="00EC1BF0" w:rsidRDefault="00EC1BF0" w:rsidP="00EC1BF0">
      <w:pPr>
        <w:pStyle w:val="Heading2"/>
      </w:pPr>
      <w:r>
        <w:t xml:space="preserve">The </w:t>
      </w:r>
      <w:proofErr w:type="spellStart"/>
      <w:r>
        <w:t>latticeplot</w:t>
      </w:r>
      <w:proofErr w:type="spellEnd"/>
    </w:p>
    <w:p w:rsidR="00425137" w:rsidRDefault="00425137" w:rsidP="00425137">
      <w:pPr>
        <w:pStyle w:val="Heading1"/>
      </w:pPr>
      <w:r>
        <w:t>Discussion</w:t>
      </w:r>
    </w:p>
    <w:p w:rsidR="00EC1BF0" w:rsidRDefault="00EC1BF0" w:rsidP="00EC1BF0">
      <w:pPr>
        <w:pStyle w:val="Heading2"/>
      </w:pPr>
      <w:r>
        <w:t>Methodological contributions</w:t>
      </w:r>
    </w:p>
    <w:p w:rsidR="00EC1BF0" w:rsidRDefault="00EC1BF0" w:rsidP="00EC1BF0">
      <w:pPr>
        <w:pStyle w:val="Heading3"/>
      </w:pPr>
      <w:r>
        <w:t xml:space="preserve">Much data can be shown and made sense of at a time </w:t>
      </w:r>
    </w:p>
    <w:p w:rsidR="00EC1BF0" w:rsidRDefault="00EC1BF0" w:rsidP="00EC1BF0">
      <w:pPr>
        <w:pStyle w:val="Heading4"/>
      </w:pPr>
      <w:r>
        <w:t xml:space="preserve">Nearly 100 000 values represented in the </w:t>
      </w:r>
      <w:proofErr w:type="spellStart"/>
      <w:r>
        <w:t>latticeplot</w:t>
      </w:r>
      <w:proofErr w:type="spellEnd"/>
    </w:p>
    <w:p w:rsidR="00EC1BF0" w:rsidRDefault="00EC1BF0" w:rsidP="00EC1BF0">
      <w:pPr>
        <w:pStyle w:val="Heading3"/>
      </w:pPr>
      <w:r>
        <w:t xml:space="preserve">Complex data </w:t>
      </w:r>
      <w:proofErr w:type="gramStart"/>
      <w:r>
        <w:t>vis</w:t>
      </w:r>
      <w:proofErr w:type="gramEnd"/>
      <w:r>
        <w:t>: A need to slow… down</w:t>
      </w:r>
    </w:p>
    <w:p w:rsidR="00EC1BF0" w:rsidRDefault="00EC1BF0" w:rsidP="00EC1BF0">
      <w:pPr>
        <w:pStyle w:val="Heading3"/>
      </w:pPr>
      <w:r>
        <w:t>Guiding through steps</w:t>
      </w:r>
    </w:p>
    <w:p w:rsidR="00EC1BF0" w:rsidRDefault="00EC1BF0" w:rsidP="00EC1BF0">
      <w:pPr>
        <w:pStyle w:val="Heading3"/>
      </w:pPr>
      <w:r>
        <w:t>Intuitive sense of where different countries are heading</w:t>
      </w:r>
    </w:p>
    <w:p w:rsidR="00EC1BF0" w:rsidRDefault="00EC1BF0" w:rsidP="00EC1BF0">
      <w:pPr>
        <w:pStyle w:val="Heading3"/>
      </w:pPr>
      <w:r>
        <w:t>Plotting of contours gives an approximate sense of trajectories:</w:t>
      </w:r>
    </w:p>
    <w:p w:rsidR="00EC1BF0" w:rsidRDefault="00EC1BF0" w:rsidP="00EC1BF0">
      <w:pPr>
        <w:pStyle w:val="Heading4"/>
      </w:pPr>
      <w:r>
        <w:t xml:space="preserve">Extrapolate </w:t>
      </w:r>
      <w:proofErr w:type="spellStart"/>
      <w:r>
        <w:t>iff</w:t>
      </w:r>
      <w:proofErr w:type="spellEnd"/>
      <w:r>
        <w:t xml:space="preserve"> age &lt; 42? Vertical if age &gt;= 42?</w:t>
      </w:r>
    </w:p>
    <w:p w:rsidR="00A47EF9" w:rsidRDefault="00A47EF9" w:rsidP="00A47EF9">
      <w:pPr>
        <w:pStyle w:val="Heading3"/>
      </w:pPr>
      <w:r>
        <w:t xml:space="preserve">Ordering in </w:t>
      </w:r>
      <w:proofErr w:type="spellStart"/>
      <w:r>
        <w:t>latticeplot</w:t>
      </w:r>
      <w:proofErr w:type="spellEnd"/>
      <w:r>
        <w:t xml:space="preserve"> is </w:t>
      </w:r>
      <w:r w:rsidR="00C969CE">
        <w:t xml:space="preserve">for last year but implied </w:t>
      </w:r>
      <w:proofErr w:type="spellStart"/>
      <w:r w:rsidR="00C969CE">
        <w:t>trendlines</w:t>
      </w:r>
      <w:proofErr w:type="spellEnd"/>
      <w:r w:rsidR="00C969CE">
        <w:t xml:space="preserve"> suggest which are stabilising and which are changing</w:t>
      </w:r>
    </w:p>
    <w:p w:rsidR="00EC1BF0" w:rsidRDefault="00EC1BF0" w:rsidP="00EC1BF0">
      <w:pPr>
        <w:pStyle w:val="Heading2"/>
      </w:pPr>
      <w:r>
        <w:lastRenderedPageBreak/>
        <w:t>Substantive contributions</w:t>
      </w:r>
    </w:p>
    <w:p w:rsidR="00EC1BF0" w:rsidRDefault="00EC1BF0" w:rsidP="00EC1BF0">
      <w:pPr>
        <w:pStyle w:val="Heading3"/>
      </w:pPr>
      <w:r>
        <w:t>Most (‘developed’) countries do not achieve replacement fertility levels</w:t>
      </w:r>
    </w:p>
    <w:p w:rsidR="00EC1BF0" w:rsidRDefault="00EC1BF0" w:rsidP="00EC1BF0">
      <w:pPr>
        <w:pStyle w:val="Heading3"/>
      </w:pPr>
      <w:r>
        <w:t xml:space="preserve">Countries that have include: Albania, Iceland, Ireland, New Zealand, USA, </w:t>
      </w:r>
      <w:proofErr w:type="gramStart"/>
      <w:r>
        <w:t>Norway</w:t>
      </w:r>
      <w:proofErr w:type="gramEnd"/>
      <w:r>
        <w:t>?</w:t>
      </w:r>
    </w:p>
    <w:p w:rsidR="00EC1BF0" w:rsidRDefault="00EC1BF0" w:rsidP="00EC1BF0">
      <w:pPr>
        <w:pStyle w:val="Heading3"/>
      </w:pPr>
      <w:r>
        <w:t xml:space="preserve">No strong </w:t>
      </w:r>
      <w:r w:rsidR="00A47EF9">
        <w:t xml:space="preserve">overall </w:t>
      </w:r>
      <w:r>
        <w:t>relationship between countries’ CCFRs and regions</w:t>
      </w:r>
    </w:p>
    <w:p w:rsidR="00A47EF9" w:rsidRDefault="00A47EF9" w:rsidP="00A47EF9">
      <w:pPr>
        <w:pStyle w:val="Heading4"/>
      </w:pPr>
      <w:r>
        <w:t xml:space="preserve">Southern and </w:t>
      </w:r>
      <w:r>
        <w:t>Central European countries tend have low fertility</w:t>
      </w:r>
    </w:p>
    <w:p w:rsidR="00A47EF9" w:rsidRDefault="00A47EF9" w:rsidP="00A47EF9">
      <w:pPr>
        <w:pStyle w:val="Heading4"/>
      </w:pPr>
      <w:r>
        <w:t>Small countries with relatively high fertility</w:t>
      </w:r>
    </w:p>
    <w:p w:rsidR="00A47EF9" w:rsidRDefault="00A47EF9" w:rsidP="00A47EF9">
      <w:pPr>
        <w:pStyle w:val="Heading3"/>
      </w:pPr>
      <w:r>
        <w:t xml:space="preserve">Ordering in </w:t>
      </w:r>
      <w:proofErr w:type="spellStart"/>
      <w:r>
        <w:t>latticeplot</w:t>
      </w:r>
      <w:proofErr w:type="spellEnd"/>
      <w:r>
        <w:t xml:space="preserve"> is by fertility in last year, but lines show </w:t>
      </w:r>
    </w:p>
    <w:p w:rsidR="00A47EF9" w:rsidRDefault="00A47EF9" w:rsidP="00A47EF9">
      <w:pPr>
        <w:pStyle w:val="Heading2"/>
      </w:pPr>
      <w:r>
        <w:t>Speculations</w:t>
      </w:r>
    </w:p>
    <w:p w:rsidR="00C969CE" w:rsidRDefault="00C969CE" w:rsidP="00A47EF9">
      <w:pPr>
        <w:pStyle w:val="Heading3"/>
      </w:pPr>
      <w:r>
        <w:t>Primary and secondary effects of migration</w:t>
      </w:r>
    </w:p>
    <w:p w:rsidR="00A47EF9" w:rsidRDefault="00A47EF9" w:rsidP="00C969CE">
      <w:pPr>
        <w:pStyle w:val="Heading4"/>
      </w:pPr>
      <w:r>
        <w:t>USA fe</w:t>
      </w:r>
      <w:r w:rsidR="00C969CE">
        <w:t>rtility recovery and Mexican immigration?</w:t>
      </w:r>
    </w:p>
    <w:p w:rsidR="00A47EF9" w:rsidRDefault="00C969CE" w:rsidP="00EC1BF0">
      <w:pPr>
        <w:pStyle w:val="Heading3"/>
      </w:pPr>
      <w:r>
        <w:t>Germany, Austria and openness to migration</w:t>
      </w:r>
    </w:p>
    <w:p w:rsidR="00C969CE" w:rsidRDefault="00C969CE" w:rsidP="00EC1BF0">
      <w:pPr>
        <w:pStyle w:val="Heading3"/>
      </w:pPr>
      <w:r>
        <w:t>Differences between Scotland and England/Wales (‘</w:t>
      </w:r>
      <w:proofErr w:type="spellStart"/>
      <w:r>
        <w:t>Wangland</w:t>
      </w:r>
      <w:proofErr w:type="spellEnd"/>
      <w:r>
        <w:t>’)</w:t>
      </w:r>
    </w:p>
    <w:p w:rsidR="00C969CE" w:rsidRDefault="00C969CE" w:rsidP="00EC1BF0">
      <w:pPr>
        <w:pStyle w:val="Heading3"/>
      </w:pPr>
      <w:r>
        <w:t>Regional differences within countries</w:t>
      </w:r>
    </w:p>
    <w:p w:rsidR="00C969CE" w:rsidRDefault="00C969CE" w:rsidP="00C969CE">
      <w:pPr>
        <w:pStyle w:val="Heading4"/>
      </w:pPr>
      <w:r>
        <w:t>London and the rest</w:t>
      </w:r>
    </w:p>
    <w:p w:rsidR="00C969CE" w:rsidRDefault="00C969CE" w:rsidP="00C969CE">
      <w:pPr>
        <w:pStyle w:val="Heading2"/>
      </w:pPr>
      <w:r>
        <w:t>Europe and mass migration beyond</w:t>
      </w:r>
    </w:p>
    <w:p w:rsidR="00C969CE" w:rsidRDefault="00C969CE" w:rsidP="00C969CE">
      <w:pPr>
        <w:pStyle w:val="Heading3"/>
      </w:pPr>
      <w:r>
        <w:t>Almost all European countries need migration to stabilise dependency ratios</w:t>
      </w:r>
    </w:p>
    <w:p w:rsidR="00C969CE" w:rsidRDefault="00C969CE" w:rsidP="00C969CE">
      <w:pPr>
        <w:pStyle w:val="Heading3"/>
      </w:pPr>
      <w:r>
        <w:t>Within EU, countries with lower fertility appear more accepting of refugees</w:t>
      </w:r>
    </w:p>
    <w:p w:rsidR="00A47EF9" w:rsidRDefault="00A47EF9" w:rsidP="00C969CE">
      <w:pPr>
        <w:pStyle w:val="Heading3"/>
      </w:pPr>
      <w:bookmarkStart w:id="0" w:name="_GoBack"/>
      <w:bookmarkEnd w:id="0"/>
      <w:r>
        <w:t>Small countries and high fertility rates? Iceland, Ireland</w:t>
      </w:r>
    </w:p>
    <w:p w:rsidR="00425137" w:rsidRDefault="00425137">
      <w:r>
        <w:tab/>
        <w:t>Literature</w:t>
      </w:r>
    </w:p>
    <w:p w:rsidR="00425137" w:rsidRDefault="00425137">
      <w:r>
        <w:t xml:space="preserve">Methods </w:t>
      </w:r>
    </w:p>
    <w:p w:rsidR="00425137" w:rsidRDefault="00425137">
      <w:r>
        <w:t>Results</w:t>
      </w:r>
    </w:p>
    <w:p w:rsidR="00425137" w:rsidRDefault="00425137">
      <w:r>
        <w:t>Discussion</w:t>
      </w:r>
    </w:p>
    <w:p w:rsidR="00425137" w:rsidRDefault="00425137"/>
    <w:sectPr w:rsidR="0042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3506C"/>
    <w:multiLevelType w:val="hybridMultilevel"/>
    <w:tmpl w:val="ABAED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37"/>
    <w:rsid w:val="0006494C"/>
    <w:rsid w:val="0033547C"/>
    <w:rsid w:val="003A7300"/>
    <w:rsid w:val="00425137"/>
    <w:rsid w:val="00616083"/>
    <w:rsid w:val="0074195E"/>
    <w:rsid w:val="0095463A"/>
    <w:rsid w:val="00A47EF9"/>
    <w:rsid w:val="00C969CE"/>
    <w:rsid w:val="00C97080"/>
    <w:rsid w:val="00DC0B9F"/>
    <w:rsid w:val="00E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69F08-46DE-4FE0-9245-0A9A8052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54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51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1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54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3547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95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nMinton/Statistical_Sculp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Minton/comparative_fertility/" TargetMode="External"/><Relationship Id="rId5" Type="http://schemas.openxmlformats.org/officeDocument/2006/relationships/hyperlink" Target="http://www.fertilitydata.org/cgi-bin/collection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Minton</dc:creator>
  <cp:keywords/>
  <dc:description/>
  <cp:lastModifiedBy>Jonathan Minton</cp:lastModifiedBy>
  <cp:revision>1</cp:revision>
  <dcterms:created xsi:type="dcterms:W3CDTF">2016-06-28T13:14:00Z</dcterms:created>
  <dcterms:modified xsi:type="dcterms:W3CDTF">2016-06-28T15:56:00Z</dcterms:modified>
</cp:coreProperties>
</file>