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7D4B6" w14:textId="612D2079" w:rsidR="007D1ECE" w:rsidRDefault="007D1ECE" w:rsidP="008962F2">
      <w:pPr>
        <w:rPr>
          <w:b/>
        </w:rPr>
      </w:pPr>
      <w:r w:rsidRPr="00E71123">
        <w:rPr>
          <w:b/>
        </w:rPr>
        <w:t>Comparative cumulative cohort fertility explorer app</w:t>
      </w:r>
    </w:p>
    <w:p w14:paraId="18F43BC4" w14:textId="42A16BFA" w:rsidR="007D1ECE" w:rsidRDefault="007D1ECE" w:rsidP="008962F2">
      <w:pPr>
        <w:outlineLvl w:val="0"/>
        <w:rPr>
          <w:b/>
        </w:rPr>
      </w:pPr>
      <w:hyperlink r:id="rId6" w:history="1">
        <w:r w:rsidRPr="003432BE">
          <w:rPr>
            <w:rStyle w:val="Hyperlink"/>
            <w:b/>
          </w:rPr>
          <w:t>https://datascapes.shinyapps.io/cumulative_fertility_app/</w:t>
        </w:r>
      </w:hyperlink>
    </w:p>
    <w:p w14:paraId="5DF6D51E" w14:textId="77777777" w:rsidR="007D1ECE" w:rsidRPr="005B2890" w:rsidRDefault="007D1ECE" w:rsidP="008962F2">
      <w:pPr>
        <w:rPr>
          <w:b/>
        </w:rPr>
      </w:pPr>
      <w:r w:rsidRPr="005B2890">
        <w:rPr>
          <w:b/>
        </w:rPr>
        <w:t>01 October 2018</w:t>
      </w:r>
    </w:p>
    <w:p w14:paraId="021823E3" w14:textId="4F500AA2" w:rsidR="007D1ECE" w:rsidRPr="00824396" w:rsidRDefault="007D1ECE" w:rsidP="008962F2">
      <w:pPr>
        <w:outlineLvl w:val="0"/>
        <w:rPr>
          <w:rFonts w:eastAsia="Times New Roman" w:cstheme="minorHAnsi"/>
          <w:color w:val="000000"/>
          <w:kern w:val="36"/>
          <w:lang w:eastAsia="en-GB"/>
        </w:rPr>
      </w:pPr>
      <w:r>
        <w:t xml:space="preserve">Inspired by the suggestions and comments provided </w:t>
      </w:r>
      <w:r w:rsidR="003F4922">
        <w:t xml:space="preserve">by </w:t>
      </w:r>
      <w:bookmarkStart w:id="0" w:name="_GoBack"/>
      <w:bookmarkEnd w:id="0"/>
      <w:r>
        <w:t>the guest editor team, we have developed an online resource (</w:t>
      </w:r>
      <w:hyperlink r:id="rId7" w:history="1">
        <w:r w:rsidRPr="00687D9E">
          <w:rPr>
            <w:rStyle w:val="Hyperlink"/>
          </w:rPr>
          <w:t>https://datascapes.shinyapps.io/cumulative_fertility_app/</w:t>
        </w:r>
      </w:hyperlink>
      <w:r>
        <w:t xml:space="preserve">) as a supporting material for the paper. </w:t>
      </w:r>
      <w:r w:rsidR="00D150F4">
        <w:t xml:space="preserve"> </w:t>
      </w:r>
      <w:r>
        <w:t xml:space="preserve">The online resource offers </w:t>
      </w:r>
      <w:r w:rsidRPr="00824396">
        <w:rPr>
          <w:rFonts w:eastAsia="Times New Roman" w:cstheme="minorHAnsi"/>
          <w:color w:val="000000"/>
          <w:kern w:val="36"/>
          <w:lang w:eastAsia="en-GB"/>
        </w:rPr>
        <w:t>options to</w:t>
      </w:r>
      <w:r>
        <w:rPr>
          <w:rFonts w:eastAsia="Times New Roman" w:cstheme="minorHAnsi"/>
          <w:color w:val="000000"/>
          <w:kern w:val="36"/>
          <w:lang w:eastAsia="en-GB"/>
        </w:rPr>
        <w:t xml:space="preserve"> explore different </w:t>
      </w:r>
      <w:r w:rsidRPr="00824396">
        <w:rPr>
          <w:rFonts w:eastAsia="Times New Roman" w:cstheme="minorHAnsi"/>
          <w:color w:val="000000"/>
          <w:kern w:val="36"/>
          <w:lang w:eastAsia="en-GB"/>
        </w:rPr>
        <w:t xml:space="preserve">colour </w:t>
      </w:r>
      <w:r>
        <w:rPr>
          <w:rFonts w:eastAsia="Times New Roman" w:cstheme="minorHAnsi"/>
          <w:color w:val="000000"/>
          <w:kern w:val="36"/>
          <w:lang w:eastAsia="en-GB"/>
        </w:rPr>
        <w:t>palettes</w:t>
      </w:r>
      <w:r w:rsidRPr="00824396">
        <w:rPr>
          <w:rFonts w:eastAsia="Times New Roman" w:cstheme="minorHAnsi"/>
          <w:color w:val="000000"/>
          <w:kern w:val="36"/>
          <w:lang w:eastAsia="en-GB"/>
        </w:rPr>
        <w:t xml:space="preserve"> with which the level</w:t>
      </w:r>
      <w:r>
        <w:rPr>
          <w:rFonts w:eastAsia="Times New Roman" w:cstheme="minorHAnsi"/>
          <w:color w:val="000000"/>
          <w:kern w:val="36"/>
          <w:lang w:eastAsia="en-GB"/>
        </w:rPr>
        <w:t>-</w:t>
      </w:r>
      <w:r w:rsidRPr="00824396">
        <w:rPr>
          <w:rFonts w:eastAsia="Times New Roman" w:cstheme="minorHAnsi"/>
          <w:color w:val="000000"/>
          <w:kern w:val="36"/>
          <w:lang w:eastAsia="en-GB"/>
        </w:rPr>
        <w:t xml:space="preserve">plot </w:t>
      </w:r>
      <w:r>
        <w:rPr>
          <w:rFonts w:eastAsia="Times New Roman" w:cstheme="minorHAnsi"/>
          <w:color w:val="000000"/>
          <w:kern w:val="36"/>
          <w:lang w:eastAsia="en-GB"/>
        </w:rPr>
        <w:t>element</w:t>
      </w:r>
      <w:r w:rsidRPr="00824396">
        <w:rPr>
          <w:rFonts w:eastAsia="Times New Roman" w:cstheme="minorHAnsi"/>
          <w:color w:val="000000"/>
          <w:kern w:val="36"/>
          <w:lang w:eastAsia="en-GB"/>
        </w:rPr>
        <w:t xml:space="preserve"> of the visuali</w:t>
      </w:r>
      <w:r>
        <w:rPr>
          <w:rFonts w:eastAsia="Times New Roman" w:cstheme="minorHAnsi"/>
          <w:color w:val="000000"/>
          <w:kern w:val="36"/>
          <w:lang w:eastAsia="en-GB"/>
        </w:rPr>
        <w:t>z</w:t>
      </w:r>
      <w:r w:rsidRPr="00824396">
        <w:rPr>
          <w:rFonts w:eastAsia="Times New Roman" w:cstheme="minorHAnsi"/>
          <w:color w:val="000000"/>
          <w:kern w:val="36"/>
          <w:lang w:eastAsia="en-GB"/>
        </w:rPr>
        <w:t xml:space="preserve">ation is displayed, the number of </w:t>
      </w:r>
      <w:r>
        <w:rPr>
          <w:rFonts w:eastAsia="Times New Roman" w:cstheme="minorHAnsi"/>
          <w:color w:val="000000"/>
          <w:kern w:val="36"/>
          <w:lang w:eastAsia="en-GB"/>
        </w:rPr>
        <w:t xml:space="preserve">related </w:t>
      </w:r>
      <w:r w:rsidRPr="00824396">
        <w:rPr>
          <w:rFonts w:eastAsia="Times New Roman" w:cstheme="minorHAnsi"/>
          <w:color w:val="000000"/>
          <w:kern w:val="36"/>
          <w:lang w:eastAsia="en-GB"/>
        </w:rPr>
        <w:t>shades, the position</w:t>
      </w:r>
      <w:r>
        <w:rPr>
          <w:rFonts w:eastAsia="Times New Roman" w:cstheme="minorHAnsi"/>
          <w:color w:val="000000"/>
          <w:kern w:val="36"/>
          <w:lang w:eastAsia="en-GB"/>
        </w:rPr>
        <w:t xml:space="preserve">, </w:t>
      </w:r>
      <w:r w:rsidRPr="00824396">
        <w:rPr>
          <w:rFonts w:eastAsia="Times New Roman" w:cstheme="minorHAnsi"/>
          <w:color w:val="000000"/>
          <w:kern w:val="36"/>
          <w:lang w:eastAsia="en-GB"/>
        </w:rPr>
        <w:t xml:space="preserve">number </w:t>
      </w:r>
      <w:r>
        <w:rPr>
          <w:rFonts w:eastAsia="Times New Roman" w:cstheme="minorHAnsi"/>
          <w:color w:val="000000"/>
          <w:kern w:val="36"/>
          <w:lang w:eastAsia="en-GB"/>
        </w:rPr>
        <w:t xml:space="preserve">and colour </w:t>
      </w:r>
      <w:r w:rsidRPr="00824396">
        <w:rPr>
          <w:rFonts w:eastAsia="Times New Roman" w:cstheme="minorHAnsi"/>
          <w:color w:val="000000"/>
          <w:kern w:val="36"/>
          <w:lang w:eastAsia="en-GB"/>
        </w:rPr>
        <w:t xml:space="preserve">of contour lines, and so on. </w:t>
      </w:r>
    </w:p>
    <w:p w14:paraId="73255FCD" w14:textId="691C5D3A" w:rsidR="007D1ECE" w:rsidRPr="00824396" w:rsidRDefault="007D1ECE" w:rsidP="008962F2">
      <w:pPr>
        <w:outlineLvl w:val="0"/>
        <w:rPr>
          <w:rFonts w:eastAsia="Times New Roman" w:cstheme="minorHAnsi"/>
          <w:color w:val="000000"/>
          <w:kern w:val="36"/>
          <w:lang w:eastAsia="en-GB"/>
        </w:rPr>
      </w:pPr>
      <w:r w:rsidRPr="00824396">
        <w:rPr>
          <w:rFonts w:eastAsia="Times New Roman" w:cstheme="minorHAnsi"/>
          <w:color w:val="000000"/>
          <w:kern w:val="36"/>
          <w:lang w:eastAsia="en-GB"/>
        </w:rPr>
        <w:t>The app also allows any combinations of the 45 countries within the combined HFD and HFC collection to be visuali</w:t>
      </w:r>
      <w:r>
        <w:rPr>
          <w:rFonts w:eastAsia="Times New Roman" w:cstheme="minorHAnsi"/>
          <w:color w:val="000000"/>
          <w:kern w:val="36"/>
          <w:lang w:eastAsia="en-GB"/>
        </w:rPr>
        <w:t>z</w:t>
      </w:r>
      <w:r w:rsidRPr="00824396">
        <w:rPr>
          <w:rFonts w:eastAsia="Times New Roman" w:cstheme="minorHAnsi"/>
          <w:color w:val="000000"/>
          <w:kern w:val="36"/>
          <w:lang w:eastAsia="en-GB"/>
        </w:rPr>
        <w:t xml:space="preserve">ed. </w:t>
      </w:r>
      <w:r w:rsidR="00D150F4">
        <w:rPr>
          <w:rFonts w:eastAsia="Times New Roman" w:cstheme="minorHAnsi"/>
          <w:color w:val="000000"/>
          <w:kern w:val="36"/>
          <w:lang w:eastAsia="en-GB"/>
        </w:rPr>
        <w:t xml:space="preserve"> </w:t>
      </w:r>
      <w:r w:rsidRPr="00824396">
        <w:rPr>
          <w:rFonts w:eastAsia="Times New Roman" w:cstheme="minorHAnsi"/>
          <w:color w:val="000000"/>
          <w:kern w:val="36"/>
          <w:lang w:eastAsia="en-GB"/>
        </w:rPr>
        <w:t>This means that users are free to customise the visuali</w:t>
      </w:r>
      <w:r w:rsidR="00D150F4">
        <w:rPr>
          <w:rFonts w:eastAsia="Times New Roman" w:cstheme="minorHAnsi"/>
          <w:color w:val="000000"/>
          <w:kern w:val="36"/>
          <w:lang w:eastAsia="en-GB"/>
        </w:rPr>
        <w:t>z</w:t>
      </w:r>
      <w:r w:rsidRPr="00824396">
        <w:rPr>
          <w:rFonts w:eastAsia="Times New Roman" w:cstheme="minorHAnsi"/>
          <w:color w:val="000000"/>
          <w:kern w:val="36"/>
          <w:lang w:eastAsia="en-GB"/>
        </w:rPr>
        <w:t xml:space="preserve">ations and apply them to any </w:t>
      </w:r>
      <w:proofErr w:type="gramStart"/>
      <w:r w:rsidRPr="00824396">
        <w:rPr>
          <w:rFonts w:eastAsia="Times New Roman" w:cstheme="minorHAnsi"/>
          <w:color w:val="000000"/>
          <w:kern w:val="36"/>
          <w:lang w:eastAsia="en-GB"/>
        </w:rPr>
        <w:t xml:space="preserve">particular </w:t>
      </w:r>
      <w:r>
        <w:rPr>
          <w:rFonts w:eastAsia="Times New Roman" w:cstheme="minorHAnsi"/>
          <w:color w:val="000000"/>
          <w:kern w:val="36"/>
          <w:lang w:eastAsia="en-GB"/>
        </w:rPr>
        <w:t>combination</w:t>
      </w:r>
      <w:proofErr w:type="gramEnd"/>
      <w:r w:rsidRPr="00824396">
        <w:rPr>
          <w:rFonts w:eastAsia="Times New Roman" w:cstheme="minorHAnsi"/>
          <w:color w:val="000000"/>
          <w:kern w:val="36"/>
          <w:lang w:eastAsia="en-GB"/>
        </w:rPr>
        <w:t xml:space="preserve"> of interest to them, and to adjust aesthetic options such as to be most preferable to them. </w:t>
      </w:r>
      <w:r w:rsidR="00D150F4">
        <w:rPr>
          <w:rFonts w:eastAsia="Times New Roman" w:cstheme="minorHAnsi"/>
          <w:color w:val="000000"/>
          <w:kern w:val="36"/>
          <w:lang w:eastAsia="en-GB"/>
        </w:rPr>
        <w:t xml:space="preserve"> </w:t>
      </w:r>
      <w:r w:rsidRPr="00824396">
        <w:rPr>
          <w:rFonts w:eastAsia="Times New Roman" w:cstheme="minorHAnsi"/>
          <w:color w:val="000000"/>
          <w:kern w:val="36"/>
          <w:lang w:eastAsia="en-GB"/>
        </w:rPr>
        <w:t xml:space="preserve">Once the composite level plots have been produced, they can be downloaded in a wide range of image formats, including both bitmap and vector graphics formats, and at a wide range of sizes. </w:t>
      </w:r>
    </w:p>
    <w:p w14:paraId="7BD93F58" w14:textId="2BAE94DD"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 xml:space="preserve">Two CCLP involves plotting two types of linked fertility data on the same Lexis surface range: age-specific fertility rates by cohort using colour/shade; and cumulative cohort fertility levels using contour lines. </w:t>
      </w:r>
      <w:r w:rsidR="00D150F4">
        <w:rPr>
          <w:rFonts w:eastAsia="Times New Roman" w:cstheme="minorHAnsi"/>
          <w:color w:val="000000"/>
          <w:kern w:val="36"/>
          <w:lang w:eastAsia="en-GB"/>
        </w:rPr>
        <w:t xml:space="preserve"> </w:t>
      </w:r>
      <w:r>
        <w:rPr>
          <w:rFonts w:eastAsia="Times New Roman" w:cstheme="minorHAnsi"/>
          <w:color w:val="000000"/>
          <w:kern w:val="36"/>
          <w:lang w:eastAsia="en-GB"/>
        </w:rPr>
        <w:t xml:space="preserve">To further develop the reader’s intuitions for what these two surfaces look like, the tabs ‘3D surface plot’ and ‘linked plots’ both show 3D representations of the ASFRs by cohort and CCFRs as shown in the CCLPs. </w:t>
      </w:r>
      <w:r w:rsidR="00D150F4">
        <w:rPr>
          <w:rFonts w:eastAsia="Times New Roman" w:cstheme="minorHAnsi"/>
          <w:color w:val="000000"/>
          <w:kern w:val="36"/>
          <w:lang w:eastAsia="en-GB"/>
        </w:rPr>
        <w:t xml:space="preserve"> </w:t>
      </w:r>
      <w:r>
        <w:rPr>
          <w:rFonts w:eastAsia="Times New Roman" w:cstheme="minorHAnsi"/>
          <w:color w:val="000000"/>
          <w:kern w:val="36"/>
          <w:lang w:eastAsia="en-GB"/>
        </w:rPr>
        <w:t>For example, this is what the ASFR by cohort for Scotland looks like in the CCLP:</w:t>
      </w:r>
    </w:p>
    <w:p w14:paraId="58601E42" w14:textId="77777777" w:rsidR="007D1ECE" w:rsidRDefault="007D1ECE" w:rsidP="008962F2">
      <w:pPr>
        <w:outlineLvl w:val="0"/>
        <w:rPr>
          <w:rFonts w:eastAsia="Times New Roman" w:cstheme="minorHAnsi"/>
          <w:color w:val="000000"/>
          <w:kern w:val="36"/>
          <w:lang w:eastAsia="en-GB"/>
        </w:rPr>
      </w:pPr>
      <w:r>
        <w:rPr>
          <w:rFonts w:cstheme="minorHAnsi"/>
          <w:noProof/>
          <w:color w:val="000000"/>
          <w:kern w:val="36"/>
        </w:rPr>
        <w:drawing>
          <wp:inline distT="0" distB="0" distL="0" distR="0" wp14:anchorId="43666B61" wp14:editId="4B323171">
            <wp:extent cx="6105525" cy="3674701"/>
            <wp:effectExtent l="0" t="0" r="0" b="2540"/>
            <wp:docPr id="9" name="Picture 9" descr="C:\Users\natem\AppData\Local\Microsoft\Windows\INetCache\Content.MSO\785AC5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em\AppData\Local\Microsoft\Windows\INetCache\Content.MSO\785AC50E.tmp"/>
                    <pic:cNvPicPr>
                      <a:picLocks noChangeAspect="1" noChangeArrowheads="1"/>
                    </pic:cNvPicPr>
                  </pic:nvPicPr>
                  <pic:blipFill rotWithShape="1">
                    <a:blip r:embed="rId8">
                      <a:extLst>
                        <a:ext uri="{28A0092B-C50C-407E-A947-70E740481C1C}">
                          <a14:useLocalDpi xmlns:a14="http://schemas.microsoft.com/office/drawing/2010/main" val="0"/>
                        </a:ext>
                      </a:extLst>
                    </a:blip>
                    <a:srcRect l="25762" r="26703"/>
                    <a:stretch/>
                  </pic:blipFill>
                  <pic:spPr bwMode="auto">
                    <a:xfrm>
                      <a:off x="0" y="0"/>
                      <a:ext cx="6118528" cy="3682527"/>
                    </a:xfrm>
                    <a:prstGeom prst="rect">
                      <a:avLst/>
                    </a:prstGeom>
                    <a:noFill/>
                    <a:ln>
                      <a:noFill/>
                    </a:ln>
                    <a:extLst>
                      <a:ext uri="{53640926-AAD7-44D8-BBD7-CCE9431645EC}">
                        <a14:shadowObscured xmlns:a14="http://schemas.microsoft.com/office/drawing/2010/main"/>
                      </a:ext>
                    </a:extLst>
                  </pic:spPr>
                </pic:pic>
              </a:graphicData>
            </a:graphic>
          </wp:inline>
        </w:drawing>
      </w:r>
    </w:p>
    <w:p w14:paraId="7A75BD96" w14:textId="29256C48"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And this is what the 3D visuali</w:t>
      </w:r>
      <w:r w:rsidR="00D150F4">
        <w:rPr>
          <w:rFonts w:eastAsia="Times New Roman" w:cstheme="minorHAnsi"/>
          <w:color w:val="000000"/>
          <w:kern w:val="36"/>
          <w:lang w:eastAsia="en-GB"/>
        </w:rPr>
        <w:t>z</w:t>
      </w:r>
      <w:r>
        <w:rPr>
          <w:rFonts w:eastAsia="Times New Roman" w:cstheme="minorHAnsi"/>
          <w:color w:val="000000"/>
          <w:kern w:val="36"/>
          <w:lang w:eastAsia="en-GB"/>
        </w:rPr>
        <w:t>ation of the ASFR</w:t>
      </w:r>
      <w:r w:rsidR="00D150F4">
        <w:rPr>
          <w:rFonts w:eastAsia="Times New Roman" w:cstheme="minorHAnsi"/>
          <w:color w:val="000000"/>
          <w:kern w:val="36"/>
          <w:lang w:eastAsia="en-GB"/>
        </w:rPr>
        <w:t>s</w:t>
      </w:r>
      <w:r>
        <w:rPr>
          <w:rFonts w:eastAsia="Times New Roman" w:cstheme="minorHAnsi"/>
          <w:color w:val="000000"/>
          <w:kern w:val="36"/>
          <w:lang w:eastAsia="en-GB"/>
        </w:rPr>
        <w:t xml:space="preserve"> for the same population looks like when viewed from above:</w:t>
      </w:r>
    </w:p>
    <w:p w14:paraId="11F72E1D" w14:textId="77777777" w:rsidR="007D1ECE" w:rsidRDefault="007D1ECE" w:rsidP="008962F2">
      <w:pPr>
        <w:outlineLvl w:val="0"/>
        <w:rPr>
          <w:rFonts w:eastAsia="Times New Roman" w:cstheme="minorHAnsi"/>
          <w:color w:val="000000"/>
          <w:kern w:val="36"/>
          <w:lang w:eastAsia="en-GB"/>
        </w:rPr>
      </w:pPr>
      <w:r>
        <w:rPr>
          <w:noProof/>
        </w:rPr>
        <w:lastRenderedPageBreak/>
        <w:drawing>
          <wp:inline distT="0" distB="0" distL="0" distR="0" wp14:anchorId="5F9FA7A5" wp14:editId="0AEF5EDA">
            <wp:extent cx="5731510" cy="2652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2395"/>
                    </a:xfrm>
                    <a:prstGeom prst="rect">
                      <a:avLst/>
                    </a:prstGeom>
                  </pic:spPr>
                </pic:pic>
              </a:graphicData>
            </a:graphic>
          </wp:inline>
        </w:drawing>
      </w:r>
    </w:p>
    <w:p w14:paraId="52B0C382" w14:textId="77777777"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And from the side:</w:t>
      </w:r>
    </w:p>
    <w:p w14:paraId="62493C2C" w14:textId="77777777" w:rsidR="007D1ECE" w:rsidRDefault="007D1ECE" w:rsidP="008962F2">
      <w:pPr>
        <w:outlineLvl w:val="0"/>
        <w:rPr>
          <w:rFonts w:eastAsia="Times New Roman" w:cstheme="minorHAnsi"/>
          <w:color w:val="000000"/>
          <w:kern w:val="36"/>
          <w:lang w:eastAsia="en-GB"/>
        </w:rPr>
      </w:pPr>
      <w:r>
        <w:rPr>
          <w:noProof/>
        </w:rPr>
        <w:drawing>
          <wp:inline distT="0" distB="0" distL="0" distR="0" wp14:anchorId="1C1698FB" wp14:editId="29F7891C">
            <wp:extent cx="5731510" cy="3444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4240"/>
                    </a:xfrm>
                    <a:prstGeom prst="rect">
                      <a:avLst/>
                    </a:prstGeom>
                  </pic:spPr>
                </pic:pic>
              </a:graphicData>
            </a:graphic>
          </wp:inline>
        </w:drawing>
      </w:r>
    </w:p>
    <w:p w14:paraId="2E965E0B" w14:textId="3543291D"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It should be noted that the age axes are reversed between these two plots, due to the different default options used by the two graphics rendering packages used to produce the two types of visuali</w:t>
      </w:r>
      <w:r w:rsidR="00D150F4">
        <w:rPr>
          <w:rFonts w:eastAsia="Times New Roman" w:cstheme="minorHAnsi"/>
          <w:color w:val="000000"/>
          <w:kern w:val="36"/>
          <w:lang w:eastAsia="en-GB"/>
        </w:rPr>
        <w:t>z</w:t>
      </w:r>
      <w:r>
        <w:rPr>
          <w:rFonts w:eastAsia="Times New Roman" w:cstheme="minorHAnsi"/>
          <w:color w:val="000000"/>
          <w:kern w:val="36"/>
          <w:lang w:eastAsia="en-GB"/>
        </w:rPr>
        <w:t xml:space="preserve">ation (Lattice for CCLPs, and </w:t>
      </w:r>
      <w:proofErr w:type="spellStart"/>
      <w:r>
        <w:rPr>
          <w:rFonts w:eastAsia="Times New Roman" w:cstheme="minorHAnsi"/>
          <w:color w:val="000000"/>
          <w:kern w:val="36"/>
          <w:lang w:eastAsia="en-GB"/>
        </w:rPr>
        <w:t>Plotly</w:t>
      </w:r>
      <w:proofErr w:type="spellEnd"/>
      <w:r>
        <w:rPr>
          <w:rFonts w:eastAsia="Times New Roman" w:cstheme="minorHAnsi"/>
          <w:color w:val="000000"/>
          <w:kern w:val="36"/>
          <w:lang w:eastAsia="en-GB"/>
        </w:rPr>
        <w:t xml:space="preserve"> for the 3D plots). </w:t>
      </w:r>
      <w:r w:rsidR="00D150F4">
        <w:rPr>
          <w:rFonts w:eastAsia="Times New Roman" w:cstheme="minorHAnsi"/>
          <w:color w:val="000000"/>
          <w:kern w:val="36"/>
          <w:lang w:eastAsia="en-GB"/>
        </w:rPr>
        <w:t xml:space="preserve"> </w:t>
      </w:r>
      <w:r>
        <w:rPr>
          <w:rFonts w:eastAsia="Times New Roman" w:cstheme="minorHAnsi"/>
          <w:color w:val="000000"/>
          <w:kern w:val="36"/>
          <w:lang w:eastAsia="en-GB"/>
        </w:rPr>
        <w:t xml:space="preserve">But it should still be clear that both are representations of the same attribute relating to the same data. </w:t>
      </w:r>
    </w:p>
    <w:p w14:paraId="59A2A1B6" w14:textId="1BB7DC1A"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 xml:space="preserve">To facilitate a deep understanding of both the shape of cumulative cohort fertility surfaces, </w:t>
      </w:r>
      <w:proofErr w:type="gramStart"/>
      <w:r>
        <w:rPr>
          <w:rFonts w:eastAsia="Times New Roman" w:cstheme="minorHAnsi"/>
          <w:color w:val="000000"/>
          <w:kern w:val="36"/>
          <w:lang w:eastAsia="en-GB"/>
        </w:rPr>
        <w:t>and also</w:t>
      </w:r>
      <w:proofErr w:type="gramEnd"/>
      <w:r>
        <w:rPr>
          <w:rFonts w:eastAsia="Times New Roman" w:cstheme="minorHAnsi"/>
          <w:color w:val="000000"/>
          <w:kern w:val="36"/>
          <w:lang w:eastAsia="en-GB"/>
        </w:rPr>
        <w:t xml:space="preserve"> of what contour lines represent, the 3D surface tab contains options both to visuali</w:t>
      </w:r>
      <w:r w:rsidR="00D150F4">
        <w:rPr>
          <w:rFonts w:eastAsia="Times New Roman" w:cstheme="minorHAnsi"/>
          <w:color w:val="000000"/>
          <w:kern w:val="36"/>
          <w:lang w:eastAsia="en-GB"/>
        </w:rPr>
        <w:t>z</w:t>
      </w:r>
      <w:r>
        <w:rPr>
          <w:rFonts w:eastAsia="Times New Roman" w:cstheme="minorHAnsi"/>
          <w:color w:val="000000"/>
          <w:kern w:val="36"/>
          <w:lang w:eastAsia="en-GB"/>
        </w:rPr>
        <w:t>e the CCFRs, and add horizontal planes to these surfaces which correspond to the cumulative fertility ‘milestones’ specified through the contour adjustment sliders:</w:t>
      </w:r>
    </w:p>
    <w:p w14:paraId="4F22BB87" w14:textId="77777777" w:rsidR="007D1ECE" w:rsidRDefault="007D1ECE" w:rsidP="008962F2">
      <w:pPr>
        <w:outlineLvl w:val="0"/>
        <w:rPr>
          <w:rFonts w:eastAsia="Times New Roman" w:cstheme="minorHAnsi"/>
          <w:color w:val="000000"/>
          <w:kern w:val="36"/>
          <w:lang w:eastAsia="en-GB"/>
        </w:rPr>
      </w:pPr>
      <w:r>
        <w:rPr>
          <w:noProof/>
        </w:rPr>
        <w:lastRenderedPageBreak/>
        <w:drawing>
          <wp:inline distT="0" distB="0" distL="0" distR="0" wp14:anchorId="1853CC4B" wp14:editId="61D119E8">
            <wp:extent cx="410527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1152525"/>
                    </a:xfrm>
                    <a:prstGeom prst="rect">
                      <a:avLst/>
                    </a:prstGeom>
                  </pic:spPr>
                </pic:pic>
              </a:graphicData>
            </a:graphic>
          </wp:inline>
        </w:drawing>
      </w:r>
    </w:p>
    <w:p w14:paraId="0280FFEA" w14:textId="77777777" w:rsidR="007D1ECE" w:rsidRDefault="007D1ECE" w:rsidP="008962F2">
      <w:pPr>
        <w:outlineLvl w:val="0"/>
        <w:rPr>
          <w:rFonts w:eastAsia="Times New Roman" w:cstheme="minorHAnsi"/>
          <w:color w:val="000000"/>
          <w:kern w:val="36"/>
          <w:lang w:eastAsia="en-GB"/>
        </w:rPr>
      </w:pPr>
      <w:r>
        <w:rPr>
          <w:noProof/>
        </w:rPr>
        <w:drawing>
          <wp:inline distT="0" distB="0" distL="0" distR="0" wp14:anchorId="2DDBD01E" wp14:editId="64CBEBE2">
            <wp:extent cx="4171950" cy="417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4171950"/>
                    </a:xfrm>
                    <a:prstGeom prst="rect">
                      <a:avLst/>
                    </a:prstGeom>
                  </pic:spPr>
                </pic:pic>
              </a:graphicData>
            </a:graphic>
          </wp:inline>
        </w:drawing>
      </w:r>
    </w:p>
    <w:p w14:paraId="29E66DA1" w14:textId="77777777"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w:t>
      </w:r>
      <w:proofErr w:type="spellStart"/>
      <w:r>
        <w:rPr>
          <w:rFonts w:eastAsia="Times New Roman" w:cstheme="minorHAnsi"/>
          <w:color w:val="000000"/>
          <w:kern w:val="36"/>
          <w:lang w:eastAsia="en-GB"/>
        </w:rPr>
        <w:t>n.b.</w:t>
      </w:r>
      <w:proofErr w:type="spellEnd"/>
      <w:r>
        <w:rPr>
          <w:rFonts w:eastAsia="Times New Roman" w:cstheme="minorHAnsi"/>
          <w:color w:val="000000"/>
          <w:kern w:val="36"/>
          <w:lang w:eastAsia="en-GB"/>
        </w:rPr>
        <w:t xml:space="preserve"> these sliders are made visible by selecting the ‘check to adjust contour lines’ option within the composite plot </w:t>
      </w:r>
      <w:proofErr w:type="gramStart"/>
      <w:r>
        <w:rPr>
          <w:rFonts w:eastAsia="Times New Roman" w:cstheme="minorHAnsi"/>
          <w:color w:val="000000"/>
          <w:kern w:val="36"/>
          <w:lang w:eastAsia="en-GB"/>
        </w:rPr>
        <w:t>tab, but</w:t>
      </w:r>
      <w:proofErr w:type="gramEnd"/>
      <w:r>
        <w:rPr>
          <w:rFonts w:eastAsia="Times New Roman" w:cstheme="minorHAnsi"/>
          <w:color w:val="000000"/>
          <w:kern w:val="36"/>
          <w:lang w:eastAsia="en-GB"/>
        </w:rPr>
        <w:t xml:space="preserve"> remain visible when the ‘3d surface plot’ tab is switched to.)</w:t>
      </w:r>
    </w:p>
    <w:p w14:paraId="0808871F" w14:textId="77777777"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With the contour planes set at 1.5 and 2.05 as above, the CCFR surface for Scotland looks as follows:</w:t>
      </w:r>
    </w:p>
    <w:p w14:paraId="4A345B45" w14:textId="77777777" w:rsidR="007D1ECE" w:rsidRDefault="007D1ECE" w:rsidP="008962F2">
      <w:pPr>
        <w:outlineLvl w:val="0"/>
        <w:rPr>
          <w:rFonts w:eastAsia="Times New Roman" w:cstheme="minorHAnsi"/>
          <w:color w:val="000000"/>
          <w:kern w:val="36"/>
          <w:lang w:eastAsia="en-GB"/>
        </w:rPr>
      </w:pPr>
      <w:r>
        <w:rPr>
          <w:noProof/>
        </w:rPr>
        <w:lastRenderedPageBreak/>
        <w:drawing>
          <wp:inline distT="0" distB="0" distL="0" distR="0" wp14:anchorId="7E2526E6" wp14:editId="725231AC">
            <wp:extent cx="5731510" cy="3716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16020"/>
                    </a:xfrm>
                    <a:prstGeom prst="rect">
                      <a:avLst/>
                    </a:prstGeom>
                  </pic:spPr>
                </pic:pic>
              </a:graphicData>
            </a:graphic>
          </wp:inline>
        </w:drawing>
      </w:r>
    </w:p>
    <w:p w14:paraId="559E49F2" w14:textId="72FE7541"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It is clear from these visuali</w:t>
      </w:r>
      <w:r w:rsidR="00D150F4">
        <w:rPr>
          <w:rFonts w:eastAsia="Times New Roman" w:cstheme="minorHAnsi"/>
          <w:color w:val="000000"/>
          <w:kern w:val="36"/>
          <w:lang w:eastAsia="en-GB"/>
        </w:rPr>
        <w:t>z</w:t>
      </w:r>
      <w:r>
        <w:rPr>
          <w:rFonts w:eastAsia="Times New Roman" w:cstheme="minorHAnsi"/>
          <w:color w:val="000000"/>
          <w:kern w:val="36"/>
          <w:lang w:eastAsia="en-GB"/>
        </w:rPr>
        <w:t xml:space="preserve">ations both that the surfaces are necessarily monotonically increasing with increasing age for any birth cohort, </w:t>
      </w:r>
      <w:proofErr w:type="gramStart"/>
      <w:r>
        <w:rPr>
          <w:rFonts w:eastAsia="Times New Roman" w:cstheme="minorHAnsi"/>
          <w:color w:val="000000"/>
          <w:kern w:val="36"/>
          <w:lang w:eastAsia="en-GB"/>
        </w:rPr>
        <w:t>and also</w:t>
      </w:r>
      <w:proofErr w:type="gramEnd"/>
      <w:r>
        <w:rPr>
          <w:rFonts w:eastAsia="Times New Roman" w:cstheme="minorHAnsi"/>
          <w:color w:val="000000"/>
          <w:kern w:val="36"/>
          <w:lang w:eastAsia="en-GB"/>
        </w:rPr>
        <w:t xml:space="preserve"> that the CCFR surfaces intersect with the planes at different ages and birth years. </w:t>
      </w:r>
      <w:r w:rsidR="00D150F4">
        <w:rPr>
          <w:rFonts w:eastAsia="Times New Roman" w:cstheme="minorHAnsi"/>
          <w:color w:val="000000"/>
          <w:kern w:val="36"/>
          <w:lang w:eastAsia="en-GB"/>
        </w:rPr>
        <w:t xml:space="preserve"> </w:t>
      </w:r>
      <w:r>
        <w:rPr>
          <w:rFonts w:eastAsia="Times New Roman" w:cstheme="minorHAnsi"/>
          <w:color w:val="000000"/>
          <w:kern w:val="36"/>
          <w:lang w:eastAsia="en-GB"/>
        </w:rPr>
        <w:t>These intersections between horizontal planes and CCFR surfaces define the positions of the contour lines. This can be seen by looking at the visuali</w:t>
      </w:r>
      <w:r w:rsidR="00D150F4">
        <w:rPr>
          <w:rFonts w:eastAsia="Times New Roman" w:cstheme="minorHAnsi"/>
          <w:color w:val="000000"/>
          <w:kern w:val="36"/>
          <w:lang w:eastAsia="en-GB"/>
        </w:rPr>
        <w:t>z</w:t>
      </w:r>
      <w:r>
        <w:rPr>
          <w:rFonts w:eastAsia="Times New Roman" w:cstheme="minorHAnsi"/>
          <w:color w:val="000000"/>
          <w:kern w:val="36"/>
          <w:lang w:eastAsia="en-GB"/>
        </w:rPr>
        <w:t>ation from above:</w:t>
      </w:r>
    </w:p>
    <w:p w14:paraId="3487A7A0" w14:textId="77777777" w:rsidR="007D1ECE" w:rsidRDefault="007D1ECE" w:rsidP="008962F2">
      <w:pPr>
        <w:outlineLvl w:val="0"/>
        <w:rPr>
          <w:rFonts w:eastAsia="Times New Roman" w:cstheme="minorHAnsi"/>
          <w:color w:val="000000"/>
          <w:kern w:val="36"/>
          <w:lang w:eastAsia="en-GB"/>
        </w:rPr>
      </w:pPr>
      <w:r>
        <w:rPr>
          <w:noProof/>
        </w:rPr>
        <w:drawing>
          <wp:inline distT="0" distB="0" distL="0" distR="0" wp14:anchorId="564897E2" wp14:editId="39F79171">
            <wp:extent cx="5731510" cy="3143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3885"/>
                    </a:xfrm>
                    <a:prstGeom prst="rect">
                      <a:avLst/>
                    </a:prstGeom>
                  </pic:spPr>
                </pic:pic>
              </a:graphicData>
            </a:graphic>
          </wp:inline>
        </w:drawing>
      </w:r>
    </w:p>
    <w:p w14:paraId="54A47A3F" w14:textId="77777777" w:rsidR="004753F7"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 xml:space="preserve">As each of the horizontal planes is translucent and blue-tinged, when the surface passes through a plane the surface behind the plane adopts a blue tinge; </w:t>
      </w:r>
    </w:p>
    <w:p w14:paraId="53366F61" w14:textId="7CF4C131" w:rsid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 xml:space="preserve">it is therefore relatively straightforward to see where the CCFR surfaces pass through these planes, which is what the contour lines on the CCLP show. </w:t>
      </w:r>
      <w:r w:rsidR="00D150F4">
        <w:rPr>
          <w:rFonts w:eastAsia="Times New Roman" w:cstheme="minorHAnsi"/>
          <w:color w:val="000000"/>
          <w:kern w:val="36"/>
          <w:lang w:eastAsia="en-GB"/>
        </w:rPr>
        <w:t xml:space="preserve"> </w:t>
      </w:r>
      <w:r>
        <w:rPr>
          <w:rFonts w:eastAsia="Times New Roman" w:cstheme="minorHAnsi"/>
          <w:color w:val="000000"/>
          <w:kern w:val="36"/>
          <w:lang w:eastAsia="en-GB"/>
        </w:rPr>
        <w:t xml:space="preserve">This is further supported by disabling the </w:t>
      </w:r>
      <w:r>
        <w:rPr>
          <w:rFonts w:eastAsia="Times New Roman" w:cstheme="minorHAnsi"/>
          <w:color w:val="000000"/>
          <w:kern w:val="36"/>
          <w:lang w:eastAsia="en-GB"/>
        </w:rPr>
        <w:lastRenderedPageBreak/>
        <w:t>horizontal plane displays and hovering the cursor over part of the surface whose CCFR is at (or near) either of the contour values; in addition to tooltips, other parts of the surface sharing the same x, y or z value are also highlighted, as shown below:</w:t>
      </w:r>
      <w:r w:rsidRPr="0074621F">
        <w:rPr>
          <w:noProof/>
        </w:rPr>
        <w:t xml:space="preserve"> </w:t>
      </w:r>
      <w:r>
        <w:rPr>
          <w:noProof/>
        </w:rPr>
        <w:drawing>
          <wp:inline distT="0" distB="0" distL="0" distR="0" wp14:anchorId="69937BCF" wp14:editId="5A019348">
            <wp:extent cx="5731510" cy="35375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37585"/>
                    </a:xfrm>
                    <a:prstGeom prst="rect">
                      <a:avLst/>
                    </a:prstGeom>
                  </pic:spPr>
                </pic:pic>
              </a:graphicData>
            </a:graphic>
          </wp:inline>
        </w:drawing>
      </w:r>
    </w:p>
    <w:p w14:paraId="6A5BB64D" w14:textId="77777777" w:rsidR="007D1ECE" w:rsidRDefault="007D1ECE" w:rsidP="008962F2">
      <w:pPr>
        <w:outlineLvl w:val="0"/>
        <w:rPr>
          <w:rFonts w:eastAsia="Times New Roman" w:cstheme="minorHAnsi"/>
          <w:color w:val="000000"/>
          <w:kern w:val="36"/>
          <w:lang w:eastAsia="en-GB"/>
        </w:rPr>
      </w:pPr>
      <w:r>
        <w:rPr>
          <w:noProof/>
        </w:rPr>
        <w:drawing>
          <wp:inline distT="0" distB="0" distL="0" distR="0" wp14:anchorId="097C1E41" wp14:editId="79A16912">
            <wp:extent cx="5731510" cy="3579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79495"/>
                    </a:xfrm>
                    <a:prstGeom prst="rect">
                      <a:avLst/>
                    </a:prstGeom>
                  </pic:spPr>
                </pic:pic>
              </a:graphicData>
            </a:graphic>
          </wp:inline>
        </w:drawing>
      </w:r>
    </w:p>
    <w:p w14:paraId="5B6D8E8C" w14:textId="77777777" w:rsidR="007D1ECE" w:rsidRDefault="007D1ECE" w:rsidP="008962F2">
      <w:pPr>
        <w:outlineLvl w:val="0"/>
        <w:rPr>
          <w:rFonts w:eastAsia="Times New Roman" w:cstheme="minorHAnsi"/>
          <w:color w:val="000000"/>
          <w:kern w:val="36"/>
          <w:lang w:eastAsia="en-GB"/>
        </w:rPr>
      </w:pPr>
    </w:p>
    <w:p w14:paraId="1BD88723" w14:textId="6097585A" w:rsidR="00D63384" w:rsidRPr="007D1ECE" w:rsidRDefault="007D1ECE" w:rsidP="008962F2">
      <w:pPr>
        <w:outlineLvl w:val="0"/>
        <w:rPr>
          <w:rFonts w:eastAsia="Times New Roman" w:cstheme="minorHAnsi"/>
          <w:color w:val="000000"/>
          <w:kern w:val="36"/>
          <w:lang w:eastAsia="en-GB"/>
        </w:rPr>
      </w:pPr>
      <w:r>
        <w:rPr>
          <w:rFonts w:eastAsia="Times New Roman" w:cstheme="minorHAnsi"/>
          <w:color w:val="000000"/>
          <w:kern w:val="36"/>
          <w:lang w:eastAsia="en-GB"/>
        </w:rPr>
        <w:t xml:space="preserve">The linked plots tab augments the 3D surface with linked plots which show ‘sweeps’ through the data, at the position the user hovers over, along either the year, birth year, or age axes. </w:t>
      </w:r>
      <w:r w:rsidR="00D150F4">
        <w:rPr>
          <w:rFonts w:eastAsia="Times New Roman" w:cstheme="minorHAnsi"/>
          <w:color w:val="000000"/>
          <w:kern w:val="36"/>
          <w:lang w:eastAsia="en-GB"/>
        </w:rPr>
        <w:t xml:space="preserve"> </w:t>
      </w:r>
      <w:r>
        <w:rPr>
          <w:rFonts w:eastAsia="Times New Roman" w:cstheme="minorHAnsi"/>
          <w:color w:val="000000"/>
          <w:kern w:val="36"/>
          <w:lang w:eastAsia="en-GB"/>
        </w:rPr>
        <w:t xml:space="preserve">Along with a range of additional features, we hope the app will be useful both for helping to support readers in </w:t>
      </w:r>
      <w:r>
        <w:rPr>
          <w:rFonts w:eastAsia="Times New Roman" w:cstheme="minorHAnsi"/>
          <w:color w:val="000000"/>
          <w:kern w:val="36"/>
          <w:lang w:eastAsia="en-GB"/>
        </w:rPr>
        <w:lastRenderedPageBreak/>
        <w:t>developing an initial understanding of what the composite plots visuali</w:t>
      </w:r>
      <w:r w:rsidR="00D150F4">
        <w:rPr>
          <w:rFonts w:eastAsia="Times New Roman" w:cstheme="minorHAnsi"/>
          <w:color w:val="000000"/>
          <w:kern w:val="36"/>
          <w:lang w:eastAsia="en-GB"/>
        </w:rPr>
        <w:t>z</w:t>
      </w:r>
      <w:r>
        <w:rPr>
          <w:rFonts w:eastAsia="Times New Roman" w:cstheme="minorHAnsi"/>
          <w:color w:val="000000"/>
          <w:kern w:val="36"/>
          <w:lang w:eastAsia="en-GB"/>
        </w:rPr>
        <w:t>e, then later in applying the visuali</w:t>
      </w:r>
      <w:r w:rsidR="00D150F4">
        <w:rPr>
          <w:rFonts w:eastAsia="Times New Roman" w:cstheme="minorHAnsi"/>
          <w:color w:val="000000"/>
          <w:kern w:val="36"/>
          <w:lang w:eastAsia="en-GB"/>
        </w:rPr>
        <w:t>z</w:t>
      </w:r>
      <w:r>
        <w:rPr>
          <w:rFonts w:eastAsia="Times New Roman" w:cstheme="minorHAnsi"/>
          <w:color w:val="000000"/>
          <w:kern w:val="36"/>
          <w:lang w:eastAsia="en-GB"/>
        </w:rPr>
        <w:t xml:space="preserve">ation technique in demographic data analysis. </w:t>
      </w:r>
      <w:r w:rsidR="00D150F4">
        <w:rPr>
          <w:rFonts w:eastAsia="Times New Roman" w:cstheme="minorHAnsi"/>
          <w:color w:val="000000"/>
          <w:kern w:val="36"/>
          <w:lang w:eastAsia="en-GB"/>
        </w:rPr>
        <w:t xml:space="preserve"> </w:t>
      </w:r>
      <w:r w:rsidRPr="00B82B40">
        <w:rPr>
          <w:rFonts w:eastAsia="Times New Roman" w:cstheme="minorHAnsi"/>
          <w:color w:val="000000"/>
          <w:kern w:val="36"/>
          <w:lang w:eastAsia="en-GB"/>
        </w:rPr>
        <w:t>By linking the app with the article, we hope both that the method of visuali</w:t>
      </w:r>
      <w:r>
        <w:rPr>
          <w:rFonts w:eastAsia="Times New Roman" w:cstheme="minorHAnsi"/>
          <w:color w:val="000000"/>
          <w:kern w:val="36"/>
          <w:lang w:eastAsia="en-GB"/>
        </w:rPr>
        <w:t>z</w:t>
      </w:r>
      <w:r w:rsidRPr="00B82B40">
        <w:rPr>
          <w:rFonts w:eastAsia="Times New Roman" w:cstheme="minorHAnsi"/>
          <w:color w:val="000000"/>
          <w:kern w:val="36"/>
          <w:lang w:eastAsia="en-GB"/>
        </w:rPr>
        <w:t xml:space="preserve">ation which the article introduces can be more easily understood, </w:t>
      </w:r>
      <w:proofErr w:type="gramStart"/>
      <w:r w:rsidRPr="00B82B40">
        <w:rPr>
          <w:rFonts w:eastAsia="Times New Roman" w:cstheme="minorHAnsi"/>
          <w:color w:val="000000"/>
          <w:kern w:val="36"/>
          <w:lang w:eastAsia="en-GB"/>
        </w:rPr>
        <w:t>and also</w:t>
      </w:r>
      <w:proofErr w:type="gramEnd"/>
      <w:r w:rsidRPr="00B82B40">
        <w:rPr>
          <w:rFonts w:eastAsia="Times New Roman" w:cstheme="minorHAnsi"/>
          <w:color w:val="000000"/>
          <w:kern w:val="36"/>
          <w:lang w:eastAsia="en-GB"/>
        </w:rPr>
        <w:t xml:space="preserve"> that the reader is then able to start using the visuali</w:t>
      </w:r>
      <w:r>
        <w:rPr>
          <w:rFonts w:eastAsia="Times New Roman" w:cstheme="minorHAnsi"/>
          <w:color w:val="000000"/>
          <w:kern w:val="36"/>
          <w:lang w:eastAsia="en-GB"/>
        </w:rPr>
        <w:t>z</w:t>
      </w:r>
      <w:r w:rsidRPr="00B82B40">
        <w:rPr>
          <w:rFonts w:eastAsia="Times New Roman" w:cstheme="minorHAnsi"/>
          <w:color w:val="000000"/>
          <w:kern w:val="36"/>
          <w:lang w:eastAsia="en-GB"/>
        </w:rPr>
        <w:t>ation method very quickly after reading the article in order to address those demographic issues of most interest to them.</w:t>
      </w:r>
    </w:p>
    <w:sectPr w:rsidR="00D63384" w:rsidRPr="007D1ECE">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8357D" w14:textId="77777777" w:rsidR="00803C4D" w:rsidRDefault="00803C4D" w:rsidP="008962F2">
      <w:pPr>
        <w:spacing w:after="0" w:line="240" w:lineRule="auto"/>
      </w:pPr>
      <w:r>
        <w:separator/>
      </w:r>
    </w:p>
  </w:endnote>
  <w:endnote w:type="continuationSeparator" w:id="0">
    <w:p w14:paraId="7320E9C4" w14:textId="77777777" w:rsidR="00803C4D" w:rsidRDefault="00803C4D" w:rsidP="00896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8856"/>
      <w:docPartObj>
        <w:docPartGallery w:val="Page Numbers (Bottom of Page)"/>
        <w:docPartUnique/>
      </w:docPartObj>
    </w:sdtPr>
    <w:sdtEndPr>
      <w:rPr>
        <w:noProof/>
      </w:rPr>
    </w:sdtEndPr>
    <w:sdtContent>
      <w:p w14:paraId="6684C6AB" w14:textId="6D27732F" w:rsidR="008962F2" w:rsidRDefault="008962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4BE80" w14:textId="77777777" w:rsidR="008962F2" w:rsidRDefault="00896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37503" w14:textId="77777777" w:rsidR="00803C4D" w:rsidRDefault="00803C4D" w:rsidP="008962F2">
      <w:pPr>
        <w:spacing w:after="0" w:line="240" w:lineRule="auto"/>
      </w:pPr>
      <w:r>
        <w:separator/>
      </w:r>
    </w:p>
  </w:footnote>
  <w:footnote w:type="continuationSeparator" w:id="0">
    <w:p w14:paraId="70186E3C" w14:textId="77777777" w:rsidR="00803C4D" w:rsidRDefault="00803C4D" w:rsidP="008962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CE"/>
    <w:rsid w:val="00356A23"/>
    <w:rsid w:val="003F4922"/>
    <w:rsid w:val="004753F7"/>
    <w:rsid w:val="005451D2"/>
    <w:rsid w:val="007D1ECE"/>
    <w:rsid w:val="00803C4D"/>
    <w:rsid w:val="008962F2"/>
    <w:rsid w:val="008D3214"/>
    <w:rsid w:val="00D150F4"/>
    <w:rsid w:val="00D633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2ED7"/>
  <w15:chartTrackingRefBased/>
  <w15:docId w15:val="{E1098237-7346-4139-B9D4-3CB784BB6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1EC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ECE"/>
    <w:rPr>
      <w:color w:val="0000FF"/>
      <w:u w:val="single"/>
    </w:rPr>
  </w:style>
  <w:style w:type="character" w:styleId="UnresolvedMention">
    <w:name w:val="Unresolved Mention"/>
    <w:basedOn w:val="DefaultParagraphFont"/>
    <w:uiPriority w:val="99"/>
    <w:semiHidden/>
    <w:unhideWhenUsed/>
    <w:rsid w:val="007D1ECE"/>
    <w:rPr>
      <w:color w:val="605E5C"/>
      <w:shd w:val="clear" w:color="auto" w:fill="E1DFDD"/>
    </w:rPr>
  </w:style>
  <w:style w:type="paragraph" w:styleId="Header">
    <w:name w:val="header"/>
    <w:basedOn w:val="Normal"/>
    <w:link w:val="HeaderChar"/>
    <w:uiPriority w:val="99"/>
    <w:unhideWhenUsed/>
    <w:rsid w:val="00896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2F2"/>
  </w:style>
  <w:style w:type="paragraph" w:styleId="Footer">
    <w:name w:val="footer"/>
    <w:basedOn w:val="Normal"/>
    <w:link w:val="FooterChar"/>
    <w:uiPriority w:val="99"/>
    <w:unhideWhenUsed/>
    <w:rsid w:val="008962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atascapes.shinyapps.io/cumulative_fertility_app/"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datascapes.shinyapps.io/cumulative_fertility_app/"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 Pattaro</dc:creator>
  <cp:keywords/>
  <dc:description/>
  <cp:lastModifiedBy>Serena Pattaro</cp:lastModifiedBy>
  <cp:revision>2</cp:revision>
  <dcterms:created xsi:type="dcterms:W3CDTF">2018-10-01T18:41:00Z</dcterms:created>
  <dcterms:modified xsi:type="dcterms:W3CDTF">2018-10-01T18:41:00Z</dcterms:modified>
</cp:coreProperties>
</file>