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FB4" w:rsidRDefault="00D74FB4" w:rsidP="00D74FB4">
      <w:pPr>
        <w:pStyle w:val="Heading2"/>
      </w:pPr>
      <w:r>
        <w:t xml:space="preserve">Suburbanisation of poverty – selecting the </w:t>
      </w:r>
      <w:proofErr w:type="spellStart"/>
      <w:r>
        <w:t>citie</w:t>
      </w:r>
      <w:proofErr w:type="spellEnd"/>
    </w:p>
    <w:p w:rsidR="00D74FB4" w:rsidRDefault="00D74FB4" w:rsidP="00D74FB4"/>
    <w:p w:rsidR="00D74FB4" w:rsidRDefault="00D74FB4" w:rsidP="00D74FB4">
      <w:r>
        <w:t xml:space="preserve">We start with the </w:t>
      </w:r>
      <w:r w:rsidR="003843F6">
        <w:t xml:space="preserve">eleven </w:t>
      </w:r>
      <w:r>
        <w:t xml:space="preserve">largest urban areas </w:t>
      </w:r>
      <w:r w:rsidR="002B6AFA">
        <w:t xml:space="preserve">in England </w:t>
      </w:r>
      <w:r>
        <w:t>as identified by ONS on the basis of continuous built-up areas, since these are defined on a consistent basis, unlike local authority boundaries</w:t>
      </w:r>
      <w:r w:rsidR="006101AE">
        <w:t xml:space="preserve"> (ONS, 201</w:t>
      </w:r>
      <w:r w:rsidR="002B6AFA">
        <w:t>3</w:t>
      </w:r>
      <w:r w:rsidR="006101AE">
        <w:t>)</w:t>
      </w:r>
      <w:r w:rsidR="003843F6">
        <w:t xml:space="preserve"> and </w:t>
      </w:r>
      <w:r w:rsidR="002B6AFA">
        <w:t xml:space="preserve">add the </w:t>
      </w:r>
      <w:r w:rsidR="003843F6">
        <w:t>equivalent two areas for Scotland (settlements – Scottish Government 2012)</w:t>
      </w:r>
      <w:r>
        <w:t>. All but one is a recognisable city with a single dominant core. The exception</w:t>
      </w:r>
      <w:r w:rsidR="0082325F">
        <w:t>,</w:t>
      </w:r>
      <w:r>
        <w:t xml:space="preserve"> ‘South Hampshire’</w:t>
      </w:r>
      <w:r w:rsidR="0082325F">
        <w:t>,</w:t>
      </w:r>
      <w:r>
        <w:t xml:space="preserve"> </w:t>
      </w:r>
      <w:r w:rsidR="0082325F">
        <w:t xml:space="preserve">covers </w:t>
      </w:r>
      <w:r>
        <w:t xml:space="preserve">two similarly-sized coastal cities (Southampton and Portsmouth), each </w:t>
      </w:r>
      <w:r w:rsidR="003843F6">
        <w:t xml:space="preserve">on its own significantly </w:t>
      </w:r>
      <w:r>
        <w:t xml:space="preserve">smaller than any of the others included here. </w:t>
      </w:r>
      <w:r w:rsidR="002B6AFA">
        <w:t xml:space="preserve">Until the latest revision, they had been classified as two separate built-up areas. </w:t>
      </w:r>
      <w:r>
        <w:t>Excluding this case, we have our set of 12 cities</w:t>
      </w:r>
      <w:r w:rsidR="003843F6">
        <w:t>, covering around two-thirds of the population of England and Scotland</w:t>
      </w:r>
      <w:r>
        <w:t xml:space="preserve">. </w:t>
      </w:r>
    </w:p>
    <w:p w:rsidR="004A14FB" w:rsidRDefault="003843F6" w:rsidP="00D74FB4">
      <w:r>
        <w:t>In order to capture outward movements from the core through suburbanisation, w</w:t>
      </w:r>
      <w:r w:rsidR="00D74FB4">
        <w:t>e define the boundary for each in terms of the official Travel-to-Work Areas as updated in 2016 to reflect commuting patterns at the 2011 Census</w:t>
      </w:r>
      <w:r>
        <w:t xml:space="preserve"> (ONS, 2015)</w:t>
      </w:r>
      <w:r w:rsidR="00D74FB4">
        <w:t xml:space="preserve">. </w:t>
      </w:r>
      <w:r w:rsidR="0082325F">
        <w:t>In the case of London, however, the growth of employment around Heathrow airport to the west means that the 2016 zones classify this as a separate TTWA, along with the city of Slough. In terms of the housing system and hence processes of suburbanisation, this area is clearly part of the wider London market</w:t>
      </w:r>
      <w:r w:rsidR="004A14FB">
        <w:t>; the built-up area of London includes Heathrow, for example</w:t>
      </w:r>
      <w:r w:rsidR="0082325F">
        <w:t xml:space="preserve">. In the analyses, we therefore combine the two to give a functional city much closer to the previous (2001-based) area. </w:t>
      </w:r>
    </w:p>
    <w:p w:rsidR="0082325F" w:rsidRDefault="0082325F" w:rsidP="00D74FB4">
      <w:r>
        <w:t xml:space="preserve">[Could run the stats for the two TTWAs separately and </w:t>
      </w:r>
      <w:r w:rsidR="004A14FB">
        <w:t>just check we aren’t missing something</w:t>
      </w:r>
      <w:r>
        <w:t>]</w:t>
      </w:r>
    </w:p>
    <w:p w:rsidR="0082325F" w:rsidRDefault="0082325F" w:rsidP="00D74FB4">
      <w:r>
        <w:t>Our smallest TTWA by population is Edinburgh. If we had started with the list of the largest TTWA</w:t>
      </w:r>
      <w:r w:rsidR="006101AE">
        <w:t xml:space="preserve">s, four others from England which are not on our list would have ranked higher: Warrington and Wigan; Luton; Cambridge; and Wolverhampton and Walsall. All are relatively polycentric in form, so the largest urban area in each case does not achieve the same scale. </w:t>
      </w:r>
      <w:r w:rsidR="004A14FB">
        <w:t xml:space="preserve">The pressures for suburbanisation are likely to be rather different. We do not include these in the present study. </w:t>
      </w:r>
    </w:p>
    <w:p w:rsidR="004A14FB" w:rsidRDefault="004A14FB" w:rsidP="00D74FB4"/>
    <w:p w:rsidR="004A14FB" w:rsidRDefault="004A14FB" w:rsidP="004A14FB">
      <w:pPr>
        <w:pStyle w:val="Heading3"/>
      </w:pPr>
      <w:r>
        <w:t>Final list</w:t>
      </w:r>
    </w:p>
    <w:tbl>
      <w:tblPr>
        <w:tblW w:w="4045" w:type="dxa"/>
        <w:tblInd w:w="108" w:type="dxa"/>
        <w:tblLook w:val="04A0" w:firstRow="1" w:lastRow="0" w:firstColumn="1" w:lastColumn="0" w:noHBand="0" w:noVBand="1"/>
      </w:tblPr>
      <w:tblGrid>
        <w:gridCol w:w="820"/>
        <w:gridCol w:w="1590"/>
        <w:gridCol w:w="1635"/>
      </w:tblGrid>
      <w:tr w:rsidR="006101AE" w:rsidRPr="006101AE" w:rsidTr="004A14FB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TTWA Name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TTWA Code</w:t>
            </w:r>
          </w:p>
        </w:tc>
      </w:tr>
      <w:tr w:rsidR="006101AE" w:rsidRPr="006101AE" w:rsidTr="004A14FB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London*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E30000234/266</w:t>
            </w:r>
          </w:p>
        </w:tc>
      </w:tr>
      <w:tr w:rsidR="006101AE" w:rsidRPr="006101AE" w:rsidTr="004A14FB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Manchester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E30000239</w:t>
            </w:r>
          </w:p>
        </w:tc>
      </w:tr>
      <w:tr w:rsidR="006101AE" w:rsidRPr="006101AE" w:rsidTr="004A14FB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Birmingham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E30000169</w:t>
            </w:r>
          </w:p>
        </w:tc>
      </w:tr>
      <w:tr w:rsidR="006101AE" w:rsidRPr="006101AE" w:rsidTr="004A14FB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Glasgow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S22000065</w:t>
            </w:r>
          </w:p>
        </w:tc>
      </w:tr>
      <w:tr w:rsidR="006101AE" w:rsidRPr="006101AE" w:rsidTr="004A14FB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Newcastle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E30000245</w:t>
            </w:r>
          </w:p>
        </w:tc>
      </w:tr>
      <w:tr w:rsidR="006101AE" w:rsidRPr="006101AE" w:rsidTr="004A14FB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Liverpool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E30000233</w:t>
            </w:r>
          </w:p>
        </w:tc>
      </w:tr>
      <w:tr w:rsidR="006101AE" w:rsidRPr="006101AE" w:rsidTr="004A14FB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Leicester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E30000230</w:t>
            </w:r>
          </w:p>
        </w:tc>
      </w:tr>
      <w:tr w:rsidR="006101AE" w:rsidRPr="006101AE" w:rsidTr="004A14FB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Bristol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E30000180</w:t>
            </w:r>
          </w:p>
        </w:tc>
      </w:tr>
      <w:tr w:rsidR="006101AE" w:rsidRPr="006101AE" w:rsidTr="004A14FB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Sheffield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E30000261</w:t>
            </w:r>
          </w:p>
        </w:tc>
      </w:tr>
      <w:tr w:rsidR="006101AE" w:rsidRPr="006101AE" w:rsidTr="004A14FB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Leeds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E30000229</w:t>
            </w:r>
          </w:p>
        </w:tc>
      </w:tr>
      <w:tr w:rsidR="006101AE" w:rsidRPr="006101AE" w:rsidTr="004A14FB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Nottingham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E30000249</w:t>
            </w:r>
          </w:p>
        </w:tc>
      </w:tr>
      <w:tr w:rsidR="006101AE" w:rsidRPr="006101AE" w:rsidTr="004A14FB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Edinburgh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S22000059</w:t>
            </w:r>
          </w:p>
        </w:tc>
      </w:tr>
      <w:tr w:rsidR="006101AE" w:rsidRPr="006101AE" w:rsidTr="004A14FB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1AE" w:rsidRPr="006101AE" w:rsidRDefault="006101AE" w:rsidP="00610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101AE">
              <w:rPr>
                <w:rFonts w:ascii="Calibri" w:eastAsia="Times New Roman" w:hAnsi="Calibri" w:cs="Times New Roman"/>
                <w:color w:val="000000"/>
                <w:lang w:eastAsia="en-GB"/>
              </w:rPr>
              <w:t>* Inc. Slough/Heathrow</w:t>
            </w:r>
          </w:p>
        </w:tc>
      </w:tr>
    </w:tbl>
    <w:p w:rsidR="006101AE" w:rsidRDefault="006101AE" w:rsidP="00D74FB4">
      <w:bookmarkStart w:id="0" w:name="_GoBack"/>
      <w:bookmarkEnd w:id="0"/>
    </w:p>
    <w:p w:rsidR="006101AE" w:rsidRDefault="006101AE" w:rsidP="00D74FB4"/>
    <w:p w:rsidR="0082325F" w:rsidRDefault="0082325F" w:rsidP="00D74FB4"/>
    <w:sectPr w:rsidR="0082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300B1"/>
    <w:multiLevelType w:val="hybridMultilevel"/>
    <w:tmpl w:val="387C5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C45"/>
    <w:rsid w:val="00231B91"/>
    <w:rsid w:val="002B6AFA"/>
    <w:rsid w:val="003843F6"/>
    <w:rsid w:val="004A14FB"/>
    <w:rsid w:val="006101AE"/>
    <w:rsid w:val="0082325F"/>
    <w:rsid w:val="00AE7C45"/>
    <w:rsid w:val="00D7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F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4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4F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14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F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4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4F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14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Bailey</dc:creator>
  <cp:lastModifiedBy>Nick Bailey</cp:lastModifiedBy>
  <cp:revision>2</cp:revision>
  <dcterms:created xsi:type="dcterms:W3CDTF">2017-01-27T16:02:00Z</dcterms:created>
  <dcterms:modified xsi:type="dcterms:W3CDTF">2017-01-30T19:55:00Z</dcterms:modified>
</cp:coreProperties>
</file>