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C6F41" w14:textId="77777777" w:rsidR="00B94561" w:rsidRDefault="00726FF0" w:rsidP="00726FF0">
      <w:pPr>
        <w:pStyle w:val="Bhead"/>
      </w:pPr>
      <w:r>
        <w:t>Supplemental Data</w:t>
      </w:r>
    </w:p>
    <w:p w14:paraId="5309A64B" w14:textId="3996162B" w:rsidR="00E35596" w:rsidRDefault="00E35596" w:rsidP="00E35596">
      <w:pPr>
        <w:pStyle w:val="BodyText1"/>
      </w:pPr>
      <w:r>
        <w:t xml:space="preserve">The main figures in the paper analysing the 21 high income countries selected by White et al were repeated using all the countries in the Human Mortality Database for which data were available.  </w:t>
      </w:r>
      <w:bookmarkStart w:id="0" w:name="_GoBack"/>
      <w:bookmarkEnd w:id="0"/>
    </w:p>
    <w:p w14:paraId="2DD8FBB5" w14:textId="77777777" w:rsidR="00726FF0" w:rsidRDefault="00726FF0" w:rsidP="00726FF0">
      <w:pPr>
        <w:pStyle w:val="Caption"/>
        <w:keepNext/>
      </w:pPr>
      <w:r>
        <w:t xml:space="preserve">Figure </w:t>
      </w:r>
      <w:fldSimple w:instr=" SEQ Figure \* ARABIC ">
        <w:r>
          <w:rPr>
            <w:noProof/>
          </w:rPr>
          <w:t>1</w:t>
        </w:r>
      </w:fldSimple>
      <w:r>
        <w:t xml:space="preserve"> </w:t>
      </w:r>
      <w:r w:rsidRPr="0000270D">
        <w:t>Data Availability for all 40 countries of the Human Mortality Database.</w:t>
      </w:r>
    </w:p>
    <w:p w14:paraId="783D13FC" w14:textId="77777777" w:rsidR="00726FF0" w:rsidRDefault="00726FF0" w:rsidP="00726FF0">
      <w:pPr>
        <w:pStyle w:val="BodyText1"/>
        <w:keepNext/>
      </w:pPr>
      <w:r>
        <w:rPr>
          <w:noProof/>
        </w:rPr>
        <w:drawing>
          <wp:inline distT="0" distB="0" distL="0" distR="0" wp14:anchorId="4E7410B7" wp14:editId="55B2217C">
            <wp:extent cx="5274310" cy="5274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availability_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A34A474" w14:textId="77777777" w:rsidR="00726FF0" w:rsidRDefault="00726FF0" w:rsidP="00726FF0">
      <w:pPr>
        <w:pStyle w:val="BodyText1"/>
        <w:keepNext/>
      </w:pPr>
    </w:p>
    <w:p w14:paraId="3095E45D" w14:textId="77777777" w:rsidR="00726FF0" w:rsidRDefault="00726FF0" w:rsidP="00726FF0">
      <w:pPr>
        <w:pStyle w:val="BodyText1"/>
        <w:rPr>
          <w:i/>
          <w:iCs/>
        </w:rPr>
      </w:pPr>
      <w:r w:rsidRPr="00385E01">
        <w:rPr>
          <w:i/>
          <w:iCs/>
        </w:rPr>
        <w:t xml:space="preserve">Table </w:t>
      </w:r>
      <w:r w:rsidRPr="00385E01">
        <w:rPr>
          <w:i/>
          <w:iCs/>
        </w:rPr>
        <w:fldChar w:fldCharType="begin"/>
      </w:r>
      <w:r w:rsidRPr="00385E01">
        <w:rPr>
          <w:i/>
          <w:iCs/>
        </w:rPr>
        <w:instrText xml:space="preserve"> SEQ Table \* ARABIC </w:instrText>
      </w:r>
      <w:r w:rsidRPr="00385E01">
        <w:rPr>
          <w:i/>
          <w:iCs/>
        </w:rPr>
        <w:fldChar w:fldCharType="separate"/>
      </w:r>
      <w:r w:rsidRPr="00385E01">
        <w:rPr>
          <w:i/>
          <w:iCs/>
          <w:noProof/>
        </w:rPr>
        <w:t>1</w:t>
      </w:r>
      <w:r w:rsidRPr="00385E01">
        <w:fldChar w:fldCharType="end"/>
      </w:r>
      <w:r w:rsidRPr="00385E01">
        <w:rPr>
          <w:i/>
          <w:iCs/>
        </w:rPr>
        <w:t>: R squar</w:t>
      </w:r>
      <w:r>
        <w:rPr>
          <w:i/>
          <w:iCs/>
        </w:rPr>
        <w:t>ed values of life ex</w:t>
      </w:r>
      <w:r>
        <w:rPr>
          <w:i/>
          <w:iCs/>
        </w:rPr>
        <w:t>pectancy at birth in 1955 for all 40 HMD</w:t>
      </w:r>
      <w:r>
        <w:rPr>
          <w:i/>
          <w:iCs/>
        </w:rPr>
        <w:t xml:space="preserve"> countries against average annual gain in life expectancy per year between 1955 and 2016.  </w:t>
      </w:r>
    </w:p>
    <w:p w14:paraId="21248981" w14:textId="6B46B0D3" w:rsidR="0007518E" w:rsidRDefault="0007518E" w:rsidP="00726FF0">
      <w:pPr>
        <w:pStyle w:val="BodyText1"/>
        <w:rPr>
          <w:i/>
          <w:iCs/>
        </w:rPr>
      </w:pPr>
      <w:r>
        <w:rPr>
          <w:i/>
          <w:iCs/>
        </w:rPr>
        <w:lastRenderedPageBreak/>
        <w:t>TO BE PRODUCED (if necessary?)</w:t>
      </w:r>
    </w:p>
    <w:p w14:paraId="01667EAF" w14:textId="77777777" w:rsidR="00726FF0" w:rsidRDefault="00726FF0" w:rsidP="00726FF0">
      <w:pPr>
        <w:pStyle w:val="BodyText1"/>
        <w:rPr>
          <w:i/>
          <w:iCs/>
        </w:rPr>
      </w:pPr>
    </w:p>
    <w:p w14:paraId="5416AA35" w14:textId="77777777" w:rsidR="00726FF0" w:rsidRDefault="00726FF0" w:rsidP="00726FF0">
      <w:pPr>
        <w:pStyle w:val="BodyText1"/>
        <w:rPr>
          <w:i/>
          <w:iCs/>
        </w:rPr>
      </w:pPr>
    </w:p>
    <w:p w14:paraId="048C9AA9" w14:textId="77777777" w:rsidR="00726FF0" w:rsidRDefault="00726FF0" w:rsidP="00726FF0">
      <w:pPr>
        <w:pStyle w:val="BodyText1"/>
        <w:rPr>
          <w:i/>
          <w:iCs/>
        </w:rPr>
      </w:pPr>
    </w:p>
    <w:p w14:paraId="2115F773" w14:textId="77777777" w:rsidR="00726FF0" w:rsidRDefault="00726FF0" w:rsidP="00726FF0">
      <w:pPr>
        <w:pStyle w:val="Caption"/>
        <w:keepNext/>
      </w:pPr>
      <w:r>
        <w:t xml:space="preserve">Figure </w:t>
      </w:r>
      <w:fldSimple w:instr=" SEQ Figure \* ARABIC ">
        <w:r>
          <w:rPr>
            <w:noProof/>
          </w:rPr>
          <w:t>2</w:t>
        </w:r>
      </w:fldSimple>
      <w:r>
        <w:t xml:space="preserve"> life expectancy against average annual change in life expectacny over 6 decades with all 40 HMD countries (an alternative Figure 3)</w:t>
      </w:r>
    </w:p>
    <w:p w14:paraId="62C2B724" w14:textId="77777777" w:rsidR="00726FF0" w:rsidRDefault="00726FF0" w:rsidP="00726FF0">
      <w:pPr>
        <w:pStyle w:val="BodyText1"/>
        <w:rPr>
          <w:i/>
          <w:iCs/>
        </w:rPr>
      </w:pPr>
      <w:r>
        <w:rPr>
          <w:i/>
          <w:iCs/>
          <w:noProof/>
        </w:rPr>
        <w:drawing>
          <wp:inline distT="0" distB="0" distL="0" distR="0" wp14:anchorId="3B6E64CF" wp14:editId="151E2781">
            <wp:extent cx="5274310" cy="3164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fe exp again average annual chance in life exp 6 decades all HM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64205"/>
                    </a:xfrm>
                    <a:prstGeom prst="rect">
                      <a:avLst/>
                    </a:prstGeom>
                  </pic:spPr>
                </pic:pic>
              </a:graphicData>
            </a:graphic>
          </wp:inline>
        </w:drawing>
      </w:r>
    </w:p>
    <w:p w14:paraId="1EFDDAF6" w14:textId="54E5297D" w:rsidR="0007518E" w:rsidRDefault="0007518E" w:rsidP="00726FF0">
      <w:pPr>
        <w:pStyle w:val="BodyText1"/>
        <w:rPr>
          <w:i/>
          <w:iCs/>
        </w:rPr>
      </w:pPr>
    </w:p>
    <w:p w14:paraId="74224B20" w14:textId="23F24A99" w:rsidR="0007518E" w:rsidRPr="00286568" w:rsidRDefault="0007518E" w:rsidP="0007518E">
      <w:pPr>
        <w:pStyle w:val="BodyText1"/>
      </w:pPr>
      <w:r>
        <w:t xml:space="preserve">Figure 2 </w:t>
      </w:r>
      <w:r>
        <w:t xml:space="preserve">graphs the life expectancy at the start of each decade, against the annual change in life expectancy over the decade, for all the countries in the HMD for which data was available.  As described in our methods, this will likely be skewed given that unweighted averages are shown and good quality data was not available for a number of countries until the mid 1980s.  It is not possible to draw conclusions from this presentation of the available data.  </w:t>
      </w:r>
    </w:p>
    <w:p w14:paraId="6E79E222" w14:textId="77777777" w:rsidR="0007518E" w:rsidRDefault="0007518E" w:rsidP="00726FF0">
      <w:pPr>
        <w:pStyle w:val="BodyText1"/>
        <w:rPr>
          <w:i/>
          <w:iCs/>
        </w:rPr>
      </w:pPr>
    </w:p>
    <w:p w14:paraId="62F8BB0A" w14:textId="77777777" w:rsidR="00726FF0" w:rsidRDefault="00726FF0" w:rsidP="00726FF0">
      <w:pPr>
        <w:pStyle w:val="BodyText1"/>
        <w:rPr>
          <w:i/>
          <w:iCs/>
        </w:rPr>
      </w:pPr>
    </w:p>
    <w:p w14:paraId="7B2C5C1A" w14:textId="77777777" w:rsidR="00726FF0" w:rsidRDefault="00726FF0" w:rsidP="00726FF0">
      <w:pPr>
        <w:pStyle w:val="BodyText1"/>
        <w:rPr>
          <w:i/>
          <w:iCs/>
        </w:rPr>
      </w:pPr>
    </w:p>
    <w:p w14:paraId="6FD639BE" w14:textId="77777777" w:rsidR="00726FF0" w:rsidRDefault="00726FF0" w:rsidP="00726FF0">
      <w:pPr>
        <w:pStyle w:val="BodyText1"/>
        <w:rPr>
          <w:i/>
          <w:iCs/>
        </w:rPr>
      </w:pPr>
    </w:p>
    <w:p w14:paraId="0872283C" w14:textId="77777777" w:rsidR="00726FF0" w:rsidRPr="00772452" w:rsidRDefault="00726FF0" w:rsidP="00726FF0">
      <w:pPr>
        <w:pStyle w:val="BodyText1"/>
        <w:rPr>
          <w:i/>
          <w:iCs/>
        </w:rPr>
      </w:pPr>
    </w:p>
    <w:p w14:paraId="1E7E432A" w14:textId="77777777" w:rsidR="00726FF0" w:rsidRPr="008A477A" w:rsidRDefault="00726FF0" w:rsidP="00726FF0">
      <w:pPr>
        <w:pStyle w:val="BodyText1"/>
        <w:keepNext/>
      </w:pPr>
    </w:p>
    <w:sectPr w:rsidR="00726FF0" w:rsidRPr="008A477A">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A4A8" w14:textId="77777777" w:rsidR="00D20FDF" w:rsidRDefault="00D20FDF" w:rsidP="00D20FDF">
      <w:pPr>
        <w:spacing w:after="0" w:line="240" w:lineRule="auto"/>
      </w:pPr>
      <w:r>
        <w:separator/>
      </w:r>
    </w:p>
  </w:endnote>
  <w:endnote w:type="continuationSeparator" w:id="0">
    <w:p w14:paraId="7E2AA75F" w14:textId="77777777" w:rsidR="00D20FDF" w:rsidRDefault="00D20FDF" w:rsidP="00D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69FFC" w14:textId="77777777" w:rsidR="00D20FDF" w:rsidRDefault="00D2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7F32" w14:textId="77777777" w:rsidR="00D20FDF" w:rsidRDefault="00D20F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F525" w14:textId="77777777" w:rsidR="00D20FDF" w:rsidRDefault="00D20F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5ACB1" w14:textId="77777777" w:rsidR="00D20FDF" w:rsidRDefault="00D20FDF" w:rsidP="00D20FDF">
      <w:pPr>
        <w:spacing w:after="0" w:line="240" w:lineRule="auto"/>
      </w:pPr>
      <w:r>
        <w:separator/>
      </w:r>
    </w:p>
  </w:footnote>
  <w:footnote w:type="continuationSeparator" w:id="0">
    <w:p w14:paraId="275C1325" w14:textId="77777777" w:rsidR="00D20FDF" w:rsidRDefault="00D20FDF" w:rsidP="00D20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B77F4" w14:textId="77777777" w:rsidR="00D20FDF" w:rsidRDefault="00D20F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792A" w14:textId="3625604A" w:rsidR="00D20FDF" w:rsidRPr="00D20FDF" w:rsidRDefault="00D20FDF" w:rsidP="00D20FDF">
    <w:pPr>
      <w:pStyle w:val="Header"/>
      <w:jc w:val="right"/>
      <w:rPr>
        <w:sz w:val="20"/>
        <w:szCs w:val="20"/>
      </w:rPr>
    </w:pPr>
    <w:r w:rsidRPr="00D20FDF">
      <w:rPr>
        <w:sz w:val="20"/>
        <w:szCs w:val="20"/>
      </w:rPr>
      <w:t xml:space="preserve">Biological Limits paper supplemental data </w:t>
    </w:r>
    <w:r>
      <w:rPr>
        <w:sz w:val="20"/>
        <w:szCs w:val="20"/>
      </w:rPr>
      <w:t xml:space="preserve">- </w:t>
    </w:r>
    <w:r w:rsidRPr="00D20FDF">
      <w:rPr>
        <w:sz w:val="20"/>
        <w:szCs w:val="20"/>
      </w:rPr>
      <w:t>draft</w:t>
    </w:r>
  </w:p>
  <w:p w14:paraId="04A26525" w14:textId="77777777" w:rsidR="00D20FDF" w:rsidRDefault="00D20F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95C42" w14:textId="77777777" w:rsidR="00D20FDF" w:rsidRDefault="00D20F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F0"/>
    <w:rsid w:val="0003231D"/>
    <w:rsid w:val="0007518E"/>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26FF0"/>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E6091"/>
    <w:rsid w:val="00BF3F19"/>
    <w:rsid w:val="00C059A2"/>
    <w:rsid w:val="00C27630"/>
    <w:rsid w:val="00C3025E"/>
    <w:rsid w:val="00C564DC"/>
    <w:rsid w:val="00C60191"/>
    <w:rsid w:val="00C81746"/>
    <w:rsid w:val="00CC4236"/>
    <w:rsid w:val="00CD1081"/>
    <w:rsid w:val="00CE5C70"/>
    <w:rsid w:val="00D1284E"/>
    <w:rsid w:val="00D20FDF"/>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35596"/>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C3EF8"/>
  <w15:chartTrackingRefBased/>
  <w15:docId w15:val="{3C5F71A7-0B19-4EBA-A14B-FA36B22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Caption">
    <w:name w:val="caption"/>
    <w:basedOn w:val="Normal"/>
    <w:next w:val="Normal"/>
    <w:unhideWhenUsed/>
    <w:qFormat/>
    <w:rsid w:val="00726FF0"/>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20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FDF"/>
    <w:rPr>
      <w:rFonts w:ascii="Arial" w:hAnsi="Arial"/>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E03787DFA994FA271F9FD2B66756E" ma:contentTypeVersion="0" ma:contentTypeDescription="Create a new document." ma:contentTypeScope="" ma:versionID="30208050bfc5d94308a075d0575c18ed">
  <xsd:schema xmlns:xsd="http://www.w3.org/2001/XMLSchema" xmlns:xs="http://www.w3.org/2001/XMLSchema" xmlns:p="http://schemas.microsoft.com/office/2006/metadata/properties" targetNamespace="http://schemas.microsoft.com/office/2006/metadata/properties" ma:root="true" ma:fieldsID="fbcbbdfa5982cb175ec22d50f820936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29248-B4FD-4221-A781-416999AD3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7C5949-E21A-433F-8AC2-02D325AB5255}">
  <ds:schemaRefs>
    <ds:schemaRef ds:uri="http://schemas.microsoft.com/sharepoint/v3/contenttype/forms"/>
  </ds:schemaRefs>
</ds:datastoreItem>
</file>

<file path=customXml/itemProps3.xml><?xml version="1.0" encoding="utf-8"?>
<ds:datastoreItem xmlns:ds="http://schemas.openxmlformats.org/officeDocument/2006/customXml" ds:itemID="{27E19391-8D95-4764-8AE4-98D98BD67787}">
  <ds:schemaRefs>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99FF56E-A99B-49EB-BCE3-797D22F4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Devine</dc:creator>
  <cp:keywords/>
  <dc:description/>
  <cp:lastModifiedBy>Rebecca Devine</cp:lastModifiedBy>
  <cp:revision>6</cp:revision>
  <dcterms:created xsi:type="dcterms:W3CDTF">2020-01-15T10:36:00Z</dcterms:created>
  <dcterms:modified xsi:type="dcterms:W3CDTF">2020-01-15T10:51:00Z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903126</vt:lpwstr>
  </property>
  <property fmtid="{D5CDD505-2E9C-101B-9397-08002B2CF9AE}" pid="3" name="ContentTypeId">
    <vt:lpwstr>0x0101009FAE03787DFA994FA271F9FD2B66756E</vt:lpwstr>
  </property>
  <property fmtid="{D5CDD505-2E9C-101B-9397-08002B2CF9AE}" pid="4" name="ProjectId">
    <vt:lpwstr>0</vt:lpwstr>
  </property>
  <property fmtid="{D5CDD505-2E9C-101B-9397-08002B2CF9AE}" pid="5" name="StyleId">
    <vt:lpwstr>http://www.zotero.org/styles/vancouver</vt:lpwstr>
  </property>
</Properties>
</file>