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31.png" ContentType="image/png"/>
  <Override PartName="/word/media/rId47.png" ContentType="image/png"/>
  <Override PartName="/word/media/rId52.png" ContentType="image/png"/>
  <Override PartName="/word/media/rId53.png" ContentType="image/png"/>
  <Override PartName="/word/media/rId57.png" ContentType="image/png"/>
  <Override PartName="/word/media/rId59.png" ContentType="image/png"/>
  <Override PartName="/word/media/rId60.png" ContentType="image/png"/>
  <Override PartName="/word/media/rId44.png" ContentType="image/png"/>
  <Override PartName="/word/media/rId4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Infer</w:t>
      </w:r>
      <w:r>
        <w:t xml:space="preserve"> </w:t>
      </w:r>
      <w:r>
        <w:t xml:space="preserve">Package</w:t>
      </w:r>
      <w:r>
        <w:t xml:space="preserve"> </w:t>
      </w:r>
      <w:r>
        <w:t xml:space="preserve">and</w:t>
      </w:r>
      <w:r>
        <w:t xml:space="preserve"> </w:t>
      </w:r>
      <w:r>
        <w:t xml:space="preserve">Bayes</w:t>
      </w:r>
      <w:r>
        <w:t xml:space="preserve"> </w:t>
      </w:r>
      <w:r>
        <w:t xml:space="preserve">Factors</w:t>
      </w:r>
    </w:p>
    <w:p>
      <w:pPr>
        <w:pStyle w:val="Author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This document will introduce a couple of concepts, and one R package, for performing statistical inference tests in R.</w:t>
      </w:r>
    </w:p>
    <w:p>
      <w:pPr>
        <w:pStyle w:val="Compact"/>
        <w:numPr>
          <w:numId w:val="1001"/>
          <w:ilvl w:val="0"/>
        </w:numPr>
      </w:pPr>
      <w:r>
        <w:t xml:space="preserve">The There-is-only-one-test framework, and the R package infer</w:t>
      </w:r>
    </w:p>
    <w:p>
      <w:pPr>
        <w:pStyle w:val="Compact"/>
        <w:numPr>
          <w:numId w:val="1001"/>
          <w:ilvl w:val="0"/>
        </w:numPr>
      </w:pPr>
      <w:r>
        <w:t xml:space="preserve">Bayes Factors, as distinct from Neyman-Pearson Hypothesis Testing frameoworks</w:t>
      </w:r>
    </w:p>
    <w:p>
      <w:pPr>
        <w:pStyle w:val="Heading1"/>
      </w:pPr>
      <w:bookmarkStart w:id="22" w:name="proposed-structure"/>
      <w:bookmarkEnd w:id="22"/>
      <w:r>
        <w:t xml:space="preserve">Proposed structure</w:t>
      </w:r>
    </w:p>
    <w:p>
      <w:pPr>
        <w:pStyle w:val="Compact"/>
        <w:numPr>
          <w:numId w:val="1002"/>
          <w:ilvl w:val="0"/>
        </w:numPr>
      </w:pPr>
      <w:r>
        <w:t xml:space="preserve">TIOOT/Infer</w:t>
      </w:r>
    </w:p>
    <w:p>
      <w:pPr>
        <w:pStyle w:val="Compact"/>
        <w:numPr>
          <w:numId w:val="1003"/>
          <w:ilvl w:val="1"/>
        </w:numPr>
      </w:pPr>
      <w:r>
        <w:t xml:space="preserve">There-is-only-one-test : background</w:t>
      </w:r>
    </w:p>
    <w:p>
      <w:pPr>
        <w:pStyle w:val="Compact"/>
        <w:numPr>
          <w:numId w:val="1004"/>
          <w:ilvl w:val="2"/>
        </w:numPr>
      </w:pPr>
      <w:r>
        <w:t xml:space="preserve">Allen Downey - a computer scientist’s take on statistical inference</w:t>
      </w:r>
    </w:p>
    <w:p>
      <w:pPr>
        <w:pStyle w:val="Compact"/>
        <w:numPr>
          <w:numId w:val="1005"/>
          <w:ilvl w:val="3"/>
        </w:numPr>
      </w:pPr>
      <w:r>
        <w:t xml:space="preserve">2011 -</w:t>
      </w:r>
      <w:r>
        <w:t xml:space="preserve"> </w:t>
      </w:r>
      <w:hyperlink r:id="rId23">
        <w:r>
          <w:rPr>
            <w:rStyle w:val="Hyperlink"/>
          </w:rPr>
          <w:t xml:space="preserve">There is only one test</w:t>
        </w:r>
      </w:hyperlink>
    </w:p>
    <w:p>
      <w:pPr>
        <w:pStyle w:val="Compact"/>
        <w:numPr>
          <w:numId w:val="1005"/>
          <w:ilvl w:val="3"/>
        </w:numPr>
      </w:pPr>
      <w:r>
        <w:t xml:space="preserve">2016 -</w:t>
      </w:r>
      <w:r>
        <w:t xml:space="preserve"> </w:t>
      </w:r>
      <w:hyperlink r:id="rId24">
        <w:r>
          <w:rPr>
            <w:rStyle w:val="Hyperlink"/>
          </w:rPr>
          <w:t xml:space="preserve">There is still only one test</w:t>
        </w:r>
      </w:hyperlink>
    </w:p>
    <w:p>
      <w:pPr>
        <w:pStyle w:val="Compact"/>
        <w:numPr>
          <w:numId w:val="1005"/>
          <w:ilvl w:val="3"/>
        </w:numPr>
      </w:pPr>
      <w:r>
        <w:drawing>
          <wp:inline>
            <wp:extent cx="3422119" cy="1516864"/>
            <wp:effectExtent b="0" l="0" r="0" t="0"/>
            <wp:docPr descr="Key Figure" title="" id="1" name="Picture"/>
            <a:graphic>
              <a:graphicData uri="http://schemas.openxmlformats.org/drawingml/2006/picture">
                <pic:pic>
                  <pic:nvPicPr>
                    <pic:cNvPr descr="figures/dcq7d5hs_237c9bcfngs_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119" cy="1516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2"/>
        </w:numPr>
      </w:pPr>
      <w:r>
        <w:t xml:space="preserve">Null &amp; Alternative Hypothesis</w:t>
      </w:r>
    </w:p>
    <w:p>
      <w:pPr>
        <w:pStyle w:val="Compact"/>
        <w:numPr>
          <w:numId w:val="1006"/>
          <w:ilvl w:val="3"/>
        </w:numPr>
      </w:pPr>
      <w:r>
        <w:t xml:space="preserve">Null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(boring) world in which the proposed relationship between predictor and response variables is</w:t>
      </w:r>
      <w:r>
        <w:t xml:space="preserve"> </w:t>
      </w:r>
      <w:r>
        <w:rPr>
          <w:i/>
        </w:rPr>
        <w:t xml:space="preserve">false</w:t>
      </w:r>
    </w:p>
    <w:p>
      <w:pPr>
        <w:pStyle w:val="Compact"/>
        <w:numPr>
          <w:numId w:val="1006"/>
          <w:ilvl w:val="3"/>
        </w:numPr>
      </w:pPr>
      <w:r>
        <w:t xml:space="preserve">Alternative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 (interesting) world in which the proposed relationship between predictor and response is</w:t>
      </w:r>
      <w:r>
        <w:t xml:space="preserve"> </w:t>
      </w:r>
      <w:r>
        <w:rPr>
          <w:i/>
        </w:rPr>
        <w:t xml:space="preserve">true</w:t>
      </w:r>
    </w:p>
    <w:p>
      <w:pPr>
        <w:pStyle w:val="Compact"/>
        <w:numPr>
          <w:numId w:val="1004"/>
          <w:ilvl w:val="2"/>
        </w:numPr>
      </w:pPr>
      <w:r>
        <w:t xml:space="preserve">P-values</w:t>
      </w:r>
    </w:p>
    <w:p>
      <w:pPr>
        <w:pStyle w:val="BlockText"/>
        <w:numPr>
          <w:numId w:val="1007"/>
          <w:ilvl w:val="3"/>
        </w:numPr>
      </w:pPr>
      <w:r>
        <w:t xml:space="preserve">P-values are a measure of conflict between data and a hypothesis, and are certainly not direct expressions of a probability of hypotheses.</w:t>
      </w:r>
    </w:p>
    <w:p>
      <w:pPr>
        <w:pStyle w:val="Compact"/>
        <w:numPr>
          <w:numId w:val="1008"/>
          <w:ilvl w:val="4"/>
        </w:numPr>
      </w:pPr>
      <w:hyperlink r:id="rId26">
        <w:r>
          <w:rPr>
            <w:rStyle w:val="Hyperlink"/>
          </w:rPr>
          <w:t xml:space="preserve">Communicating Uncertainty about facts, numbers, and science</w:t>
        </w:r>
      </w:hyperlink>
    </w:p>
    <w:p>
      <w:pPr>
        <w:pStyle w:val="Compact"/>
        <w:numPr>
          <w:numId w:val="1007"/>
          <w:ilvl w:val="3"/>
        </w:numPr>
      </w:pPr>
      <w:r>
        <w:t xml:space="preserve">P-values are usually</w:t>
      </w:r>
      <w:r>
        <w:t xml:space="preserve"> </w:t>
      </w:r>
      <w:r>
        <w:rPr>
          <w:i/>
        </w:rPr>
        <w:t xml:space="preserve">indirect</w:t>
      </w:r>
      <w:r>
        <w:t xml:space="preserve"> </w:t>
      </w:r>
      <w:r>
        <w:t xml:space="preserve">strategies for investigating support for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, through quantifying</w:t>
      </w:r>
      <w:r>
        <w:t xml:space="preserve"> </w:t>
      </w:r>
      <w:r>
        <w:rPr>
          <w:i/>
        </w:rPr>
        <w:t xml:space="preserve">magnitude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direction</w:t>
      </w:r>
      <w:r>
        <w:t xml:space="preserve"> </w:t>
      </w:r>
      <w:r>
        <w:t xml:space="preserve">of conflict between data and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</w:p>
    <w:p>
      <w:pPr>
        <w:pStyle w:val="Compact"/>
        <w:numPr>
          <w:numId w:val="1009"/>
          <w:ilvl w:val="4"/>
        </w:numPr>
      </w:pPr>
      <w:r>
        <w:rPr>
          <w:i/>
        </w:rPr>
        <w:t xml:space="preserve">Direction of conflict</w:t>
      </w:r>
      <w:r>
        <w:t xml:space="preserve">: One-tailed cf two-tailed tests</w:t>
      </w:r>
    </w:p>
    <w:p>
      <w:pPr>
        <w:pStyle w:val="Compact"/>
        <w:numPr>
          <w:numId w:val="1009"/>
          <w:ilvl w:val="4"/>
        </w:numPr>
      </w:pPr>
      <w:r>
        <w:rPr>
          <w:i/>
        </w:rPr>
        <w:t xml:space="preserve">Magnitude of conflict</w:t>
      </w:r>
      <w:r>
        <w:t xml:space="preserve">: Probability of observing values of effect</w:t>
      </w:r>
      <w:r>
        <w:t xml:space="preserve"> </w:t>
      </w:r>
      <m:oMath>
        <m:sSup>
          <m:e>
            <m:r>
              <m:t>δ</m:t>
            </m:r>
          </m:e>
          <m:sup>
            <m:r>
              <m:t>*</m:t>
            </m:r>
          </m:sup>
        </m:sSup>
      </m:oMath>
      <w:r>
        <w:t xml:space="preserve"> </w:t>
      </w:r>
      <w:r>
        <w:t xml:space="preserve">as or more extreme under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pStyle w:val="Compact"/>
        <w:numPr>
          <w:numId w:val="1007"/>
          <w:ilvl w:val="3"/>
        </w:numPr>
      </w:pPr>
      <w:r>
        <w:t xml:space="preserve">Neyman-Pearson Approach</w:t>
      </w:r>
    </w:p>
    <w:p>
      <w:pPr>
        <w:pStyle w:val="Compact"/>
        <w:numPr>
          <w:numId w:val="1010"/>
          <w:ilvl w:val="4"/>
        </w:numPr>
      </w:pPr>
      <w:r>
        <w:t xml:space="preserve">Also prespecify</w:t>
      </w:r>
      <w:r>
        <w:t xml:space="preserve"> </w:t>
      </w:r>
      <m:oMath>
        <m:r>
          <m:t>α</m:t>
        </m:r>
      </m:oMath>
      <w:r>
        <w:t xml:space="preserve">: The magnitude of conflict between data and Null hypothesis, in expected direction, required to</w:t>
      </w:r>
      <w:r>
        <w:t xml:space="preserve"> </w:t>
      </w:r>
      <w:r>
        <w:t xml:space="preserve">‘</w:t>
      </w:r>
      <w:r>
        <w:t xml:space="preserve">reject the Null</w:t>
      </w:r>
      <w:r>
        <w:t xml:space="preserve">’</w:t>
      </w:r>
    </w:p>
    <w:p>
      <w:pPr>
        <w:pStyle w:val="Compact"/>
        <w:numPr>
          <w:numId w:val="1010"/>
          <w:ilvl w:val="4"/>
        </w:numPr>
      </w:pPr>
      <w:r>
        <w:t xml:space="preserve">Typical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values: 0.05, 0.01</w:t>
      </w:r>
    </w:p>
    <w:p>
      <w:pPr>
        <w:pStyle w:val="Compact"/>
        <w:numPr>
          <w:numId w:val="1011"/>
          <w:ilvl w:val="5"/>
        </w:numPr>
      </w:pPr>
      <w:r>
        <w:t xml:space="preserve">CERN:</w:t>
      </w:r>
      <w:r>
        <w:t xml:space="preserve"> </w:t>
      </w:r>
      <w:r>
        <w:t xml:space="preserve">‘</w:t>
      </w:r>
      <w:r>
        <w:t xml:space="preserve">Five Sigma</w:t>
      </w:r>
      <w:r>
        <w:t xml:space="preserve">’</w:t>
      </w:r>
      <w:r>
        <w:t xml:space="preserve"> </w:t>
      </w:r>
      <w:r>
        <w:t xml:space="preserve">(almost zero)</w:t>
      </w:r>
    </w:p>
    <w:p>
      <w:pPr>
        <w:pStyle w:val="Compact"/>
        <w:numPr>
          <w:numId w:val="1010"/>
          <w:ilvl w:val="4"/>
        </w:numPr>
      </w:pPr>
      <w:hyperlink r:id="rId27">
        <w:r>
          <w:rPr>
            <w:rStyle w:val="Hyperlink"/>
          </w:rPr>
          <w:t xml:space="preserve">The Sizeless Stare</w:t>
        </w:r>
      </w:hyperlink>
    </w:p>
    <w:p>
      <w:pPr>
        <w:pStyle w:val="Compact"/>
        <w:numPr>
          <w:numId w:val="1007"/>
          <w:ilvl w:val="3"/>
        </w:numPr>
      </w:pPr>
      <w:r>
        <w:t xml:space="preserve">Permutation approaches</w:t>
      </w:r>
    </w:p>
    <w:p>
      <w:pPr>
        <w:pStyle w:val="Compact"/>
        <w:numPr>
          <w:numId w:val="1012"/>
          <w:ilvl w:val="4"/>
        </w:numPr>
      </w:pPr>
      <w:r>
        <w:t xml:space="preserve">A generic, computationally intensive, approach to producing a distribution of expected effect sizes under the Null</w:t>
      </w:r>
    </w:p>
    <w:p>
      <w:pPr>
        <w:pStyle w:val="Compact"/>
        <w:numPr>
          <w:numId w:val="1012"/>
          <w:ilvl w:val="4"/>
        </w:numPr>
      </w:pPr>
      <w:r>
        <w:t xml:space="preserve">Key intuition:</w:t>
      </w:r>
    </w:p>
    <w:p>
      <w:pPr>
        <w:pStyle w:val="Compact"/>
        <w:numPr>
          <w:numId w:val="1013"/>
          <w:ilvl w:val="5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says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predicts/causes</w:t>
      </w:r>
      <w:r>
        <w:t xml:space="preserve"> </w:t>
      </w:r>
      <m:oMath>
        <m:r>
          <m:t>Y</m:t>
        </m:r>
      </m:oMath>
    </w:p>
    <w:p>
      <w:pPr>
        <w:pStyle w:val="Compact"/>
        <w:numPr>
          <w:numId w:val="1013"/>
          <w:ilvl w:val="5"/>
        </w:numPr>
      </w:pPr>
      <w:r>
        <w:t xml:space="preserve">Put another way: 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w:r>
        <w:rPr>
          <w:i/>
        </w:rPr>
        <w:t xml:space="preserve">informative</w:t>
      </w:r>
      <w:r>
        <w:t xml:space="preserve"> </w:t>
      </w:r>
      <w:r>
        <w:t xml:space="preserve">as to values of</w:t>
      </w:r>
      <w:r>
        <w:t xml:space="preserve"> </w:t>
      </w:r>
      <m:oMath>
        <m:r>
          <m:t>Y</m:t>
        </m:r>
      </m:oMath>
    </w:p>
    <w:p>
      <w:pPr>
        <w:pStyle w:val="Compact"/>
        <w:numPr>
          <w:numId w:val="1013"/>
          <w:ilvl w:val="5"/>
        </w:numPr>
      </w:pPr>
      <w:r>
        <w:t xml:space="preserve">Say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categorical, and can either be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B</m:t>
        </m:r>
      </m:oMath>
    </w:p>
    <w:p>
      <w:pPr>
        <w:pStyle w:val="Compact"/>
        <w:numPr>
          <w:numId w:val="1013"/>
          <w:ilvl w:val="5"/>
        </w:numPr>
      </w:pPr>
      <w:r>
        <w:t xml:space="preserve">The data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is a series of values of</w:t>
      </w:r>
      <w:r>
        <w:t xml:space="preserve"> </w:t>
      </w:r>
      <m:oMath>
        <m:r>
          <m:t>Y</m:t>
        </m:r>
      </m:oMath>
      <w:r>
        <w:t xml:space="preserve">, with</w:t>
      </w:r>
      <w:r>
        <w:t xml:space="preserve"> </w:t>
      </w:r>
      <w:r>
        <w:rPr>
          <w:i/>
        </w:rPr>
        <w:t xml:space="preserve">labels</w:t>
      </w:r>
      <w:r>
        <w:t xml:space="preserve"> </w:t>
      </w:r>
      <w:r>
        <w:t xml:space="preserve">attached: the corresponding values of</w:t>
      </w:r>
      <w:r>
        <w:t xml:space="preserve"> </w:t>
      </w:r>
      <m:oMath>
        <m:r>
          <m:t>X</m:t>
        </m:r>
      </m:oMath>
    </w:p>
    <w:p>
      <w:pPr>
        <w:pStyle w:val="Compact"/>
        <w:numPr>
          <w:numId w:val="1013"/>
          <w:ilvl w:val="5"/>
        </w:numPr>
      </w:pPr>
      <w:r>
        <w:t xml:space="preserve">Another way of expressing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Compact"/>
        <w:numPr>
          <w:numId w:val="1014"/>
          <w:ilvl w:val="6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These labels</w:t>
      </w:r>
      <w:r>
        <w:t xml:space="preserve"> </w:t>
      </w:r>
      <w:r>
        <w:rPr>
          <w:i/>
        </w:rPr>
        <w:t xml:space="preserve">matter</w:t>
      </w:r>
      <w:r>
        <w:t xml:space="preserve"> </w:t>
      </w:r>
      <w:r>
        <w:t xml:space="preserve">(Are informative of</w:t>
      </w:r>
      <w:r>
        <w:t xml:space="preserve"> </w:t>
      </w:r>
      <m:oMath>
        <m:r>
          <m:t>Y</m:t>
        </m:r>
      </m:oMath>
      <w:r>
        <w:t xml:space="preserve">)</w:t>
      </w:r>
    </w:p>
    <w:p>
      <w:pPr>
        <w:pStyle w:val="Compact"/>
        <w:numPr>
          <w:numId w:val="1014"/>
          <w:ilvl w:val="6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These labels</w:t>
      </w:r>
      <w:r>
        <w:t xml:space="preserve"> </w:t>
      </w:r>
      <w:r>
        <w:rPr>
          <w:i/>
        </w:rPr>
        <w:t xml:space="preserve">don’t matter</w:t>
      </w:r>
      <w:r>
        <w:t xml:space="preserve"> </w:t>
      </w:r>
      <w:r>
        <w:t xml:space="preserve">(Are not informative of</w:t>
      </w:r>
      <w:r>
        <w:t xml:space="preserve"> </w:t>
      </w:r>
      <m:oMath>
        <m:r>
          <m:t>Y</m:t>
        </m:r>
      </m:oMath>
      <w:r>
        <w:t xml:space="preserve">)</w:t>
      </w:r>
    </w:p>
    <w:p>
      <w:pPr>
        <w:pStyle w:val="Compact"/>
        <w:numPr>
          <w:numId w:val="1013"/>
          <w:ilvl w:val="5"/>
        </w:numPr>
      </w:pPr>
      <w:r>
        <w:t xml:space="preserve">A corollary of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If the labels don’t matter, there’s no harm (information lost) by reallocating them to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at random</w:t>
      </w:r>
    </w:p>
    <w:p>
      <w:pPr>
        <w:pStyle w:val="Compact"/>
        <w:numPr>
          <w:numId w:val="1013"/>
          <w:ilvl w:val="5"/>
        </w:numPr>
      </w:pPr>
      <w:r>
        <w:t xml:space="preserve">Random reallocation: Permutation</w:t>
      </w:r>
    </w:p>
    <w:p>
      <w:pPr>
        <w:pStyle w:val="Compact"/>
        <w:numPr>
          <w:numId w:val="1013"/>
          <w:ilvl w:val="5"/>
        </w:numPr>
      </w:pPr>
      <w:r>
        <w:t xml:space="preserve">Repeat many times to estimate the Null distribution</w:t>
      </w:r>
    </w:p>
    <w:p>
      <w:pPr>
        <w:pStyle w:val="Compact"/>
        <w:numPr>
          <w:numId w:val="1003"/>
          <w:ilvl w:val="1"/>
        </w:numPr>
      </w:pPr>
      <w:hyperlink r:id="rId28">
        <w:r>
          <w:rPr>
            <w:rStyle w:val="Hyperlink"/>
          </w:rPr>
          <w:t xml:space="preserve">Infer package</w:t>
        </w:r>
      </w:hyperlink>
    </w:p>
    <w:p>
      <w:pPr>
        <w:pStyle w:val="Compact"/>
        <w:numPr>
          <w:numId w:val="1015"/>
          <w:ilvl w:val="2"/>
        </w:numPr>
      </w:pPr>
      <w:r>
        <w:drawing>
          <wp:inline>
            <wp:extent cx="5334000" cy="1571745"/>
            <wp:effectExtent b="0" l="0" r="0" t="0"/>
            <wp:docPr descr="Key Figure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idymodels/infer/master/figs/ht-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2"/>
        </w:numPr>
      </w:pPr>
      <w:r>
        <w:t xml:space="preserve">Verbs</w:t>
      </w:r>
    </w:p>
    <w:p>
      <w:pPr>
        <w:pStyle w:val="Compact"/>
        <w:numPr>
          <w:numId w:val="1016"/>
          <w:ilvl w:val="3"/>
        </w:numPr>
      </w:pPr>
      <w:r>
        <w:rPr>
          <w:rStyle w:val="VerbatimChar"/>
        </w:rPr>
        <w:t xml:space="preserve">specify</w:t>
      </w:r>
    </w:p>
    <w:p>
      <w:pPr>
        <w:pStyle w:val="Compact"/>
        <w:numPr>
          <w:numId w:val="1016"/>
          <w:ilvl w:val="3"/>
        </w:numPr>
      </w:pPr>
      <w:r>
        <w:rPr>
          <w:rStyle w:val="VerbatimChar"/>
        </w:rPr>
        <w:t xml:space="preserve">hypothesize</w:t>
      </w:r>
    </w:p>
    <w:p>
      <w:pPr>
        <w:pStyle w:val="Compact"/>
        <w:numPr>
          <w:numId w:val="1016"/>
          <w:ilvl w:val="3"/>
        </w:numPr>
      </w:pPr>
      <w:r>
        <w:rPr>
          <w:rStyle w:val="VerbatimChar"/>
        </w:rPr>
        <w:t xml:space="preserve">generate</w:t>
      </w:r>
    </w:p>
    <w:p>
      <w:pPr>
        <w:pStyle w:val="Compact"/>
        <w:numPr>
          <w:numId w:val="1016"/>
          <w:ilvl w:val="3"/>
        </w:numPr>
      </w:pPr>
      <w:r>
        <w:rPr>
          <w:rStyle w:val="VerbatimChar"/>
        </w:rPr>
        <w:t xml:space="preserve">calculate</w:t>
      </w:r>
    </w:p>
    <w:p>
      <w:pPr>
        <w:pStyle w:val="Compact"/>
        <w:numPr>
          <w:numId w:val="1003"/>
          <w:ilvl w:val="1"/>
        </w:numPr>
      </w:pPr>
      <w:r>
        <w:t xml:space="preserve">DataCamp courses</w:t>
      </w:r>
      <w:r>
        <w:t xml:space="preserve"> </w:t>
      </w:r>
      <w:hyperlink r:id="rId32">
        <w:r>
          <w:rPr>
            <w:rStyle w:val="Hyperlink"/>
          </w:rPr>
          <w:t xml:space="preserve">(Learner beware)</w:t>
        </w:r>
      </w:hyperlink>
    </w:p>
    <w:p>
      <w:pPr>
        <w:pStyle w:val="Compact"/>
        <w:numPr>
          <w:numId w:val="1017"/>
          <w:ilvl w:val="2"/>
        </w:numPr>
      </w:pPr>
      <w:hyperlink r:id="rId33">
        <w:r>
          <w:rPr>
            <w:rStyle w:val="Hyperlink"/>
          </w:rPr>
          <w:t xml:space="preserve">Foundations of Inference</w:t>
        </w:r>
      </w:hyperlink>
    </w:p>
    <w:p>
      <w:pPr>
        <w:pStyle w:val="Compact"/>
        <w:numPr>
          <w:numId w:val="1017"/>
          <w:ilvl w:val="2"/>
        </w:numPr>
      </w:pPr>
      <w:hyperlink r:id="rId34">
        <w:r>
          <w:rPr>
            <w:rStyle w:val="Hyperlink"/>
          </w:rPr>
          <w:t xml:space="preserve">Inference for Linear Regression</w:t>
        </w:r>
      </w:hyperlink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Hyperlink"/>
          </w:rPr>
          <w:t xml:space="preserve">Inference for Numeric Data</w:t>
        </w:r>
      </w:hyperlink>
    </w:p>
    <w:p>
      <w:pPr>
        <w:pStyle w:val="Compact"/>
        <w:numPr>
          <w:numId w:val="1017"/>
          <w:ilvl w:val="2"/>
        </w:numPr>
      </w:pPr>
      <w:hyperlink r:id="rId36">
        <w:r>
          <w:rPr>
            <w:rStyle w:val="Hyperlink"/>
          </w:rPr>
          <w:t xml:space="preserve">Inference for Categorical Data</w:t>
        </w:r>
      </w:hyperlink>
    </w:p>
    <w:p>
      <w:pPr>
        <w:pStyle w:val="Compact"/>
        <w:numPr>
          <w:numId w:val="1003"/>
          <w:ilvl w:val="1"/>
        </w:numPr>
      </w:pPr>
      <w:hyperlink r:id="rId37">
        <w:r>
          <w:rPr>
            <w:rStyle w:val="Hyperlink"/>
          </w:rPr>
          <w:t xml:space="preserve">Avoiding Datacamp</w:t>
        </w:r>
      </w:hyperlink>
    </w:p>
    <w:p>
      <w:pPr>
        <w:pStyle w:val="Heading1"/>
      </w:pPr>
      <w:bookmarkStart w:id="38" w:name="examples-of-infer"/>
      <w:bookmarkEnd w:id="38"/>
      <w:r>
        <w:t xml:space="preserve">Examples of infer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p_load</w:t>
      </w:r>
      <w:r>
        <w:rPr>
          <w:rStyle w:val="NormalTok"/>
        </w:rPr>
        <w:t xml:space="preserve">(tidyverse, infer)</w:t>
      </w:r>
    </w:p>
    <w:p>
      <w:pPr>
        <w:pStyle w:val="Heading1"/>
      </w:pPr>
      <w:bookmarkStart w:id="39" w:name="initial-example-mtcars"/>
      <w:bookmarkEnd w:id="39"/>
      <w:r>
        <w:t xml:space="preserve">Initial example: mtcars</w:t>
      </w:r>
    </w:p>
    <w:p>
      <w:pPr>
        <w:pStyle w:val="Compact"/>
        <w:numPr>
          <w:numId w:val="1018"/>
          <w:ilvl w:val="0"/>
        </w:numPr>
      </w:pPr>
      <w:hyperlink r:id="rId40">
        <w:r>
          <w:rPr>
            <w:rStyle w:val="Hyperlink"/>
          </w:rPr>
          <w:t xml:space="preserve">mtcars dataset</w:t>
        </w:r>
      </w:hyperlink>
    </w:p>
    <w:p>
      <w:pPr>
        <w:pStyle w:val="Heading2"/>
      </w:pPr>
      <w:bookmarkStart w:id="41" w:name="variables-of-interest"/>
      <w:bookmarkEnd w:id="41"/>
      <w:r>
        <w:t xml:space="preserve">Variables of interest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vs</w:t>
      </w:r>
      <w:r>
        <w:t xml:space="preserve">: Engine (0 - V-shaped; 1 = straight)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am</w:t>
      </w:r>
      <w:r>
        <w:t xml:space="preserve">: Transmission (0 = automatic, 1 = manual)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mpg</w:t>
      </w:r>
      <w:r>
        <w:t xml:space="preserve">: Miles per gallon</w:t>
      </w:r>
    </w:p>
    <w:p>
      <w:pPr>
        <w:pStyle w:val="Heading2"/>
      </w:pPr>
      <w:bookmarkStart w:id="42" w:name="prep-the-data"/>
      <w:bookmarkEnd w:id="42"/>
      <w:r>
        <w:t xml:space="preserve">Prep the data</w:t>
      </w:r>
    </w:p>
    <w:p>
      <w:pPr>
        <w:pStyle w:val="SourceCode"/>
      </w:pPr>
      <w:r>
        <w:rPr>
          <w:rStyle w:val="NormalTok"/>
        </w:rPr>
        <w:t xml:space="preserve">mtcars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(mtcars)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cyl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(cyl),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(vs),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am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(am),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gear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(gear),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carb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(carb))</w:t>
      </w:r>
    </w:p>
    <w:p>
      <w:pPr>
        <w:pStyle w:val="Heading2"/>
      </w:pPr>
      <w:bookmarkStart w:id="43" w:name="first-research-question"/>
      <w:bookmarkEnd w:id="43"/>
      <w:r>
        <w:t xml:space="preserve">First research question</w:t>
      </w:r>
    </w:p>
    <w:p>
      <w:pPr>
        <w:pStyle w:val="Compact"/>
        <w:numPr>
          <w:numId w:val="1020"/>
          <w:ilvl w:val="0"/>
        </w:numPr>
      </w:pPr>
      <w:r>
        <w:t xml:space="preserve">Does engine type influence(!) Transmission Type</w:t>
      </w:r>
    </w:p>
    <w:p>
      <w:pPr>
        <w:pStyle w:val="Compact"/>
        <w:numPr>
          <w:numId w:val="1020"/>
          <w:ilvl w:val="0"/>
        </w:numPr>
      </w:pPr>
      <w:r>
        <w:t xml:space="preserve">Null: It does not</w:t>
      </w:r>
    </w:p>
    <w:p>
      <w:pPr>
        <w:pStyle w:val="Compact"/>
        <w:numPr>
          <w:numId w:val="1020"/>
          <w:ilvl w:val="0"/>
        </w:numPr>
      </w:pPr>
      <w:r>
        <w:t xml:space="preserve">Alternative: It does</w:t>
      </w:r>
    </w:p>
    <w:p>
      <w:pPr>
        <w:pStyle w:val="SourceCode"/>
      </w:pPr>
      <w:r>
        <w:rPr>
          <w:rStyle w:val="CommentTok"/>
        </w:rPr>
        <w:t xml:space="preserve"># Observed difference in proportions </w:t>
      </w:r>
      <w:r>
        <w:br w:type="textWrapping"/>
      </w:r>
      <w:r>
        <w:rPr>
          <w:rStyle w:val="NormalTok"/>
        </w:rPr>
        <w:t xml:space="preserve">obs_diff_rq1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(am, vs)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(vs)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diff_in_props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(prop))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(diff_in_props)</w:t>
      </w:r>
      <w:r>
        <w:br w:type="textWrapping"/>
      </w:r>
      <w:r>
        <w:br w:type="textWrapping"/>
      </w:r>
      <w:r>
        <w:rPr>
          <w:rStyle w:val="NormalTok"/>
        </w:rPr>
        <w:t xml:space="preserve">obs_diff_rq1</w:t>
      </w:r>
    </w:p>
    <w:p>
      <w:pPr>
        <w:pStyle w:val="SourceCode"/>
      </w:pPr>
      <w:r>
        <w:rPr>
          <w:rStyle w:val="VerbatimChar"/>
        </w:rPr>
        <w:t xml:space="preserve">## [1] 0.1666667</w:t>
      </w:r>
    </w:p>
    <w:p>
      <w:pPr>
        <w:pStyle w:val="SourceCode"/>
      </w:pPr>
      <w:r>
        <w:rPr>
          <w:rStyle w:val="CommentTok"/>
        </w:rPr>
        <w:t xml:space="preserve"># Null distribution: </w:t>
      </w:r>
      <w:r>
        <w:br w:type="textWrapping"/>
      </w:r>
      <w:r>
        <w:rPr>
          <w:rStyle w:val="NormalTok"/>
        </w:rPr>
        <w:t xml:space="preserve">null_rq1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(am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vs, </w:t>
      </w:r>
      <w:r>
        <w:rPr>
          <w:rStyle w:val="DataTypeTok"/>
        </w:rPr>
        <w:t xml:space="preserve">success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props"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Visualise the Null</w:t>
      </w:r>
      <w:r>
        <w:br w:type="textWrapping"/>
      </w:r>
      <w:r>
        <w:br w:type="textWrapping"/>
      </w:r>
      <w:r>
        <w:rPr>
          <w:rStyle w:val="NormalTok"/>
        </w:rPr>
        <w:t xml:space="preserve">null_rq1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obs_diff_rq1,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_talk_notebook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P-value (two sided)</w:t>
      </w:r>
      <w:r>
        <w:br w:type="textWrapping"/>
      </w:r>
      <w:r>
        <w:br w:type="textWrapping"/>
      </w:r>
      <w:r>
        <w:rPr>
          <w:rStyle w:val="NormalTok"/>
        </w:rPr>
        <w:t xml:space="preserve">null_rq1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obs_diff_rq1))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p_val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0.092</w:t>
      </w:r>
    </w:p>
    <w:p>
      <w:pPr>
        <w:pStyle w:val="FirstParagraph"/>
      </w:pPr>
      <w:r>
        <w:t xml:space="preserve">To answer the RQ in Neyman-Pearson terms, with alpha of 0.05, two-tailed:</w:t>
      </w:r>
      <w:r>
        <w:t xml:space="preserve"> </w:t>
      </w:r>
      <w:r>
        <w:t xml:space="preserve">&gt; Is the above value either greater than 0.975, or less than 0.025?</w:t>
      </w:r>
    </w:p>
    <w:p>
      <w:pPr>
        <w:pStyle w:val="Heading2"/>
      </w:pPr>
      <w:bookmarkStart w:id="45" w:name="second-research-question"/>
      <w:bookmarkEnd w:id="45"/>
      <w:r>
        <w:t xml:space="preserve">Second research question</w:t>
      </w:r>
    </w:p>
    <w:p>
      <w:pPr>
        <w:pStyle w:val="BlockText"/>
      </w:pPr>
      <w:r>
        <w:t xml:space="preserve">Do manual transmission vehicles (from the 1970s) have higher MPG?</w:t>
      </w:r>
    </w:p>
    <w:p>
      <w:pPr>
        <w:pStyle w:val="Compact"/>
        <w:numPr>
          <w:numId w:val="1021"/>
          <w:ilvl w:val="0"/>
        </w:numPr>
      </w:pPr>
      <w:r>
        <w:t xml:space="preserve">Alternative: They do</w:t>
      </w:r>
    </w:p>
    <w:p>
      <w:pPr>
        <w:pStyle w:val="Compact"/>
        <w:numPr>
          <w:numId w:val="1021"/>
          <w:ilvl w:val="0"/>
        </w:numPr>
      </w:pPr>
      <w:r>
        <w:t xml:space="preserve">Null: They don’t</w:t>
      </w:r>
    </w:p>
    <w:p>
      <w:pPr>
        <w:pStyle w:val="SourceCode"/>
      </w:pPr>
      <w:r>
        <w:rPr>
          <w:rStyle w:val="CommentTok"/>
        </w:rPr>
        <w:t xml:space="preserve"># Observed difference in means</w:t>
      </w:r>
      <w:r>
        <w:br w:type="textWrapping"/>
      </w:r>
      <w:r>
        <w:rPr>
          <w:rStyle w:val="NormalTok"/>
        </w:rPr>
        <w:t xml:space="preserve">obs_diff_rq2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diff_in_means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(mean_mpg))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(diff_in_means)</w:t>
      </w:r>
      <w:r>
        <w:br w:type="textWrapping"/>
      </w:r>
      <w:r>
        <w:br w:type="textWrapping"/>
      </w:r>
      <w:r>
        <w:rPr>
          <w:rStyle w:val="NormalTok"/>
        </w:rPr>
        <w:t xml:space="preserve">obs_diff_rq2</w:t>
      </w:r>
    </w:p>
    <w:p>
      <w:pPr>
        <w:pStyle w:val="SourceCode"/>
      </w:pPr>
      <w:r>
        <w:rPr>
          <w:rStyle w:val="VerbatimChar"/>
        </w:rPr>
        <w:t xml:space="preserve">## [1] 7.244939</w:t>
      </w:r>
    </w:p>
    <w:p>
      <w:pPr>
        <w:pStyle w:val="SourceCode"/>
      </w:pPr>
      <w:r>
        <w:rPr>
          <w:rStyle w:val="NormalTok"/>
        </w:rPr>
        <w:t xml:space="preserve">null_rq2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explanatory =</w:t>
      </w:r>
      <w:r>
        <w:rPr>
          <w:rStyle w:val="NormalTok"/>
        </w:rPr>
        <w:t xml:space="preserve"> am)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CommentTok"/>
        </w:rPr>
        <w:t xml:space="preserve"># Visualise</w:t>
      </w:r>
      <w:r>
        <w:br w:type="textWrapping"/>
      </w:r>
      <w:r>
        <w:br w:type="textWrapping"/>
      </w:r>
      <w:r>
        <w:rPr>
          <w:rStyle w:val="NormalTok"/>
        </w:rPr>
        <w:t xml:space="preserve">null_rq2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obs_diff_rq2,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_talk_notebook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P-value (one-sided)</w:t>
      </w:r>
      <w:r>
        <w:br w:type="textWrapping"/>
      </w:r>
      <w:r>
        <w:br w:type="textWrapping"/>
      </w:r>
      <w:r>
        <w:rPr>
          <w:rStyle w:val="NormalTok"/>
        </w:rPr>
        <w:t xml:space="preserve">null_rq2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(stat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obs_diff_rq2))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p_val</w:t>
      </w:r>
      <w:r>
        <w:br w:type="textWrapping"/>
      </w:r>
      <w:r>
        <w:rPr>
          <w:rStyle w:val="VerbatimChar"/>
        </w:rPr>
        <w:t xml:space="preserve">##   &lt;dbl&gt;</w:t>
      </w:r>
      <w:r>
        <w:br w:type="textWrapping"/>
      </w:r>
      <w:r>
        <w:rPr>
          <w:rStyle w:val="VerbatimChar"/>
        </w:rPr>
        <w:t xml:space="preserve">## 1     0</w:t>
      </w:r>
    </w:p>
    <w:p>
      <w:pPr>
        <w:pStyle w:val="FirstParagraph"/>
      </w:pPr>
      <w:r>
        <w:t xml:space="preserve">To answer the RQ in Neyman-Pearson terms, with alpha of 0.05, two-tailed:</w:t>
      </w:r>
    </w:p>
    <w:p>
      <w:pPr>
        <w:pStyle w:val="BlockText"/>
      </w:pPr>
      <w:r>
        <w:t xml:space="preserve">Is the above value either greater than 0.975, or less than 0.025?</w:t>
      </w:r>
    </w:p>
    <w:p>
      <w:pPr>
        <w:pStyle w:val="SourceCode"/>
      </w:pPr>
      <w:r>
        <w:rPr>
          <w:rStyle w:val="CommentTok"/>
        </w:rPr>
        <w:t xml:space="preserve"># RQ2 using the t-distribution </w:t>
      </w:r>
      <w:r>
        <w:br w:type="textWrapping"/>
      </w:r>
      <w:r>
        <w:br w:type="textWrapping"/>
      </w:r>
      <w:r>
        <w:rPr>
          <w:rStyle w:val="NormalTok"/>
        </w:rPr>
        <w:t xml:space="preserve">obs_diff_rq2_t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t_test</w:t>
      </w:r>
      <w:r>
        <w:rPr>
          <w:rStyle w:val="NormalTok"/>
        </w:rPr>
        <w:t xml:space="preserve">(mpg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am,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 =</w:t>
      </w:r>
      <w:r>
        <w:rPr>
          <w:rStyle w:val="NormalTok"/>
        </w:rPr>
        <w:t xml:space="preserve"> mpg, </w:t>
      </w:r>
      <w:r>
        <w:rPr>
          <w:rStyle w:val="DataTypeTok"/>
        </w:rPr>
        <w:t xml:space="preserve">explanatory =</w:t>
      </w:r>
      <w:r>
        <w:rPr>
          <w:rStyle w:val="NormalTok"/>
        </w:rPr>
        <w:t xml:space="preserve"> am)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visualize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shade_p_value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obs_stat =</w:t>
      </w:r>
      <w:r>
        <w:rPr>
          <w:rStyle w:val="NormalTok"/>
        </w:rPr>
        <w:t xml:space="preserve"> obs_diff_rq2_t,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Check to make sure the conditions have been met for the</w:t>
      </w:r>
      <w:r>
        <w:br w:type="textWrapping"/>
      </w:r>
      <w:r>
        <w:rPr>
          <w:rStyle w:val="VerbatimChar"/>
        </w:rPr>
        <w:t xml:space="preserve">## theoretical method. {infer} currently does not check these for you.</w:t>
      </w:r>
    </w:p>
    <w:p>
      <w:pPr>
        <w:pStyle w:val="SourceCode"/>
      </w:pPr>
      <w:r>
        <w:rPr>
          <w:rStyle w:val="VerbatimChar"/>
        </w:rPr>
        <w:t xml:space="preserve">## Warning: The first row and first column value of the given `obs_stat` will</w:t>
      </w:r>
      <w:r>
        <w:br w:type="textWrapping"/>
      </w:r>
      <w:r>
        <w:rPr>
          <w:rStyle w:val="VerbatimChar"/>
        </w:rPr>
        <w:t xml:space="preserve">## be used.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_talk_notebook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8" w:name="second-example-if-we-get-time"/>
      <w:bookmarkEnd w:id="48"/>
      <w:r>
        <w:t xml:space="preserve">Second Example (If we get time)</w:t>
      </w:r>
    </w:p>
    <w:p>
      <w:pPr>
        <w:pStyle w:val="BlockText"/>
      </w:pPr>
      <w:r>
        <w:t xml:space="preserve">RQ: Are males taller than females (on average)</w:t>
      </w:r>
    </w:p>
    <w:p>
      <w:pPr>
        <w:pStyle w:val="Compact"/>
        <w:numPr>
          <w:numId w:val="1022"/>
          <w:ilvl w:val="0"/>
        </w:numPr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No!</w:t>
      </w:r>
    </w:p>
    <w:p>
      <w:pPr>
        <w:pStyle w:val="Compact"/>
        <w:numPr>
          <w:numId w:val="1022"/>
          <w:ilvl w:val="0"/>
        </w:numPr>
      </w:pP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 Yes!</w:t>
      </w:r>
    </w:p>
    <w:p>
      <w:pPr>
        <w:pStyle w:val="Heading2"/>
      </w:pPr>
      <w:bookmarkStart w:id="49" w:name="data-source---kaggle"/>
      <w:bookmarkEnd w:id="49"/>
      <w:r>
        <w:t xml:space="preserve">Data Source - Kaggle</w:t>
      </w:r>
    </w:p>
    <w:p>
      <w:pPr>
        <w:pStyle w:val="Compact"/>
        <w:numPr>
          <w:numId w:val="1023"/>
          <w:ilvl w:val="0"/>
        </w:numPr>
      </w:pPr>
      <w:r>
        <w:t xml:space="preserve">From</w:t>
      </w:r>
      <w:r>
        <w:t xml:space="preserve"> </w:t>
      </w:r>
      <w:hyperlink r:id="rId50">
        <w:r>
          <w:rPr>
            <w:rStyle w:val="Hyperlink"/>
          </w:rPr>
          <w:t xml:space="preserve">this page</w:t>
        </w:r>
      </w:hyperlink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Provenance unknown…</w:t>
      </w:r>
    </w:p>
    <w:p>
      <w:pPr>
        <w:pStyle w:val="Compact"/>
        <w:numPr>
          <w:numId w:val="1023"/>
          <w:ilvl w:val="0"/>
        </w:numPr>
      </w:pPr>
      <w:r>
        <w:t xml:space="preserve">Unit appears to be inches</w:t>
      </w:r>
    </w:p>
    <w:p>
      <w:pPr>
        <w:pStyle w:val="FirstParagraph"/>
      </w:pPr>
      <w:r>
        <w:t xml:space="preserve">The dataset has many observations (though they may be synthetic), and so I’m going to create a variant with far fewer observations too</w:t>
      </w:r>
    </w:p>
    <w:p>
      <w:pPr>
        <w:pStyle w:val="Heading2"/>
      </w:pPr>
      <w:bookmarkStart w:id="51" w:name="load-and-standardise-data"/>
      <w:bookmarkEnd w:id="51"/>
      <w:r>
        <w:t xml:space="preserve">Load and standardise data</w:t>
      </w:r>
    </w:p>
    <w:p>
      <w:pPr>
        <w:pStyle w:val="SourceCode"/>
      </w:pPr>
      <w:r>
        <w:rPr>
          <w:rStyle w:val="CommentTok"/>
        </w:rPr>
        <w:t xml:space="preserve"># pacman::p_load(readxl)</w:t>
      </w:r>
      <w:r>
        <w:br w:type="textWrapping"/>
      </w:r>
      <w:r>
        <w:rPr>
          <w:rStyle w:val="CommentTok"/>
        </w:rPr>
        <w:t xml:space="preserve"># height_data &lt;- read_excel("data/height_data.xlsx")</w:t>
      </w:r>
      <w:r>
        <w:br w:type="textWrapping"/>
      </w:r>
      <w:r>
        <w:rPr>
          <w:rStyle w:val="NormalTok"/>
        </w:rPr>
        <w:t xml:space="preserve">height_data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"data/kaggle_weight-height.csv"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Gender = col_character(),</w:t>
      </w:r>
      <w:r>
        <w:br w:type="textWrapping"/>
      </w:r>
      <w:r>
        <w:rPr>
          <w:rStyle w:val="VerbatimChar"/>
        </w:rPr>
        <w:t xml:space="preserve">##   Height = col_double(),</w:t>
      </w:r>
      <w:r>
        <w:br w:type="textWrapping"/>
      </w:r>
      <w:r>
        <w:rPr>
          <w:rStyle w:val="VerbatimChar"/>
        </w:rPr>
        <w:t xml:space="preserve">##   Weight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tidy_height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height_data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gender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height =</w:t>
      </w:r>
      <w:r>
        <w:rPr>
          <w:rStyle w:val="NormalTok"/>
        </w:rPr>
        <w:t xml:space="preserve"> Height) 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tiny_tidy_height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_talk_notebook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tiny_tidy_height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height, 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gender))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_talk_notebook_files/figure-docx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hypothesis-test"/>
      <w:bookmarkEnd w:id="54"/>
      <w:r>
        <w:t xml:space="preserve">Hypothesis test</w:t>
      </w:r>
    </w:p>
    <w:p>
      <w:pPr>
        <w:pStyle w:val="SourceCode"/>
      </w:pPr>
      <w:r>
        <w:rPr>
          <w:rStyle w:val="NormalTok"/>
        </w:rPr>
        <w:t xml:space="preserve">obs_mean_diff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mean_diff =</w:t>
      </w:r>
      <w:r>
        <w:rPr>
          <w:rStyle w:val="NormalTok"/>
        </w:rPr>
        <w:t xml:space="preserve"> mean_height[gender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mean_height[gender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(mean_diff)</w:t>
      </w:r>
      <w:r>
        <w:br w:type="textWrapping"/>
      </w:r>
      <w:r>
        <w:br w:type="textWrapping"/>
      </w:r>
      <w:r>
        <w:rPr>
          <w:rStyle w:val="NormalTok"/>
        </w:rPr>
        <w:t xml:space="preserve">obs_mean_diff</w:t>
      </w:r>
      <w:r>
        <w:br w:type="textWrapping"/>
      </w:r>
      <w:r>
        <w:br w:type="textWrapping"/>
      </w:r>
      <w:r>
        <w:rPr>
          <w:rStyle w:val="NormalTok"/>
        </w:rPr>
        <w:t xml:space="preserve">tiny_obs_mean_diff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tiny_tidy_height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mean_diff =</w:t>
      </w:r>
      <w:r>
        <w:rPr>
          <w:rStyle w:val="NormalTok"/>
        </w:rPr>
        <w:t xml:space="preserve"> mean_height[gender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mean_height[gender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(mean_diff)</w:t>
      </w:r>
      <w:r>
        <w:br w:type="textWrapping"/>
      </w:r>
      <w:r>
        <w:br w:type="textWrapping"/>
      </w:r>
      <w:r>
        <w:rPr>
          <w:rStyle w:val="NormalTok"/>
        </w:rPr>
        <w:t xml:space="preserve">tiny_obs_mean_diff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visualize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%&gt;%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shade_p_value(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obs_stat = obs_mean_diff,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direction = "greater"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)</w:t>
      </w:r>
      <w:r>
        <w:br w:type="textWrapping"/>
      </w:r>
      <w:r>
        <w:br w:type="textWrapping"/>
      </w:r>
      <w:r>
        <w:rPr>
          <w:rStyle w:val="NormalTok"/>
        </w:rPr>
        <w:t xml:space="preserve">tiny_tidy_height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specify</w:t>
      </w:r>
      <w:r>
        <w:rPr>
          <w:rStyle w:val="NormalTok"/>
        </w:rPr>
        <w:t xml:space="preserve">(height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gender)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hypothesize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null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"independence"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generate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reps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"permute"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calculate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"diff in means"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visualize</w:t>
      </w:r>
      <w:r>
        <w:rPr>
          <w:rStyle w:val="NormalTok"/>
        </w:rPr>
        <w:t xml:space="preserve">() </w:t>
      </w:r>
    </w:p>
    <w:p>
      <w:pPr>
        <w:pStyle w:val="FirstParagraph"/>
      </w:pPr>
      <w:r>
        <w:t xml:space="preserve">The range of Null differences is far outside the observed difference, and so the probability there’s no true difference given this dataset is effectively zero.</w:t>
      </w:r>
    </w:p>
    <w:p>
      <w:pPr>
        <w:pStyle w:val="Heading1"/>
      </w:pPr>
      <w:bookmarkStart w:id="55" w:name="bayes-factors"/>
      <w:bookmarkEnd w:id="55"/>
      <w:r>
        <w:t xml:space="preserve">Bayes Factors</w:t>
      </w:r>
    </w:p>
    <w:p>
      <w:pPr>
        <w:pStyle w:val="Compact"/>
        <w:numPr>
          <w:numId w:val="1024"/>
          <w:ilvl w:val="0"/>
        </w:numPr>
      </w:pPr>
      <w:r>
        <w:t xml:space="preserve">Analogy: Courts and Burden of Proof</w:t>
      </w:r>
    </w:p>
    <w:p>
      <w:pPr>
        <w:pStyle w:val="Compact"/>
        <w:numPr>
          <w:numId w:val="1025"/>
          <w:ilvl w:val="1"/>
        </w:numPr>
      </w:pPr>
      <w:r>
        <w:t xml:space="preserve">Criminal Courts:</w:t>
      </w:r>
      <w:r>
        <w:t xml:space="preserve"> </w:t>
      </w:r>
      <w:r>
        <w:t xml:space="preserve">‘</w:t>
      </w:r>
      <w:r>
        <w:t xml:space="preserve">Beyond Reasonable Doubt</w:t>
      </w:r>
      <w:r>
        <w:t xml:space="preserve">’</w:t>
      </w:r>
      <w:r>
        <w:t xml:space="preserve"> </w:t>
      </w:r>
      <w:r>
        <w:t xml:space="preserve">(Neyman-Pearson/Classical approach)</w:t>
      </w:r>
    </w:p>
    <w:p>
      <w:pPr>
        <w:pStyle w:val="Compact"/>
        <w:numPr>
          <w:numId w:val="1025"/>
          <w:ilvl w:val="1"/>
        </w:numPr>
      </w:pPr>
      <w:r>
        <w:t xml:space="preserve">Civil Courts:</w:t>
      </w:r>
      <w:r>
        <w:t xml:space="preserve"> </w:t>
      </w:r>
      <w:r>
        <w:t xml:space="preserve">‘</w:t>
      </w:r>
      <w:r>
        <w:t xml:space="preserve">Balance of Probabilities</w:t>
      </w:r>
      <w:r>
        <w:t xml:space="preserve">’</w:t>
      </w:r>
      <w:r>
        <w:t xml:space="preserve"> </w:t>
      </w:r>
      <w:r>
        <w:t xml:space="preserve">(The Bayes Factor: Likelihood Ratio)</w:t>
      </w:r>
    </w:p>
    <w:p>
      <w:pPr>
        <w:pStyle w:val="Compact"/>
        <w:numPr>
          <w:numId w:val="1024"/>
          <w:ilvl w:val="0"/>
        </w:numPr>
      </w:pPr>
      <w:r>
        <w:t xml:space="preserve">Likelihood and Probability</w:t>
      </w:r>
    </w:p>
    <w:p>
      <w:pPr>
        <w:pStyle w:val="BlockText"/>
        <w:numPr>
          <w:numId w:val="1026"/>
          <w:ilvl w:val="1"/>
        </w:numPr>
      </w:pPr>
      <w:r>
        <w:t xml:space="preserve">The likelihood of the model given the data is proportional to the probability of the data given the model</w:t>
      </w:r>
    </w:p>
    <w:p>
      <w:pPr>
        <w:pStyle w:val="Compact"/>
        <w:numPr>
          <w:numId w:val="1026"/>
          <w:ilvl w:val="1"/>
        </w:numPr>
      </w:pPr>
      <w:r>
        <w:t xml:space="preserve">Likelihood is always relative rather than absolute</w:t>
      </w:r>
    </w:p>
    <w:p>
      <w:pPr>
        <w:pStyle w:val="Compact"/>
        <w:numPr>
          <w:numId w:val="1027"/>
          <w:ilvl w:val="2"/>
        </w:numPr>
      </w:pPr>
      <w:r>
        <w:t xml:space="preserve">A model is never</w:t>
      </w:r>
      <w:r>
        <w:t xml:space="preserve"> </w:t>
      </w:r>
      <w:r>
        <w:rPr>
          <w:i/>
        </w:rPr>
        <w:t xml:space="preserve">likely</w:t>
      </w:r>
      <w:r>
        <w:t xml:space="preserve">, just</w:t>
      </w:r>
      <w:r>
        <w:t xml:space="preserve"> </w:t>
      </w:r>
      <w:r>
        <w:rPr>
          <w:i/>
        </w:rPr>
        <w:t xml:space="preserve">more/less likely</w:t>
      </w:r>
      <w:r>
        <w:t xml:space="preserve"> </w:t>
      </w:r>
      <w:r>
        <w:t xml:space="preserve">than another model</w:t>
      </w:r>
    </w:p>
    <w:p>
      <w:pPr>
        <w:pStyle w:val="Compact"/>
        <w:numPr>
          <w:numId w:val="1024"/>
          <w:ilvl w:val="0"/>
        </w:numPr>
      </w:pPr>
      <w:r>
        <w:t xml:space="preserve">Bayes Factors</w:t>
      </w:r>
    </w:p>
    <w:p>
      <w:pPr>
        <w:pStyle w:val="Compact"/>
        <w:numPr>
          <w:numId w:val="1028"/>
          <w:ilvl w:val="1"/>
        </w:numPr>
      </w:pPr>
      <m:oMath>
        <m:r>
          <m:t>B</m:t>
        </m:r>
        <m:r>
          <m:t>(</m:t>
        </m:r>
        <m:sSub>
          <m:e>
            <m:r>
              <m:t>H</m:t>
            </m:r>
          </m:e>
          <m:sub>
            <m:r>
              <m:t>A</m:t>
            </m:r>
          </m:sub>
        </m:sSub>
        <m:r>
          <m:t>,</m:t>
        </m:r>
        <m:sSub>
          <m:e>
            <m:r>
              <m:t>H</m:t>
            </m:r>
          </m:e>
          <m:sub>
            <m:r>
              <m:t>0</m:t>
            </m:r>
          </m:sub>
        </m:sSub>
        <m:r>
          <m:t>)</m:t>
        </m:r>
        <m:r>
          <m:t>=</m:t>
        </m:r>
        <m:f>
          <m:fPr>
            <m:type m:val="bar"/>
          </m:fPr>
          <m:num>
            <m:r>
              <m:t>p</m:t>
            </m:r>
            <m:r>
              <m:t>(</m:t>
            </m:r>
            <m:r>
              <m:t>D</m:t>
            </m:r>
            <m:r>
              <m:t>|</m:t>
            </m:r>
            <m:sSub>
              <m:e>
                <m:r>
                  <m:t>H</m:t>
                </m:r>
              </m:e>
              <m:sub>
                <m:r>
                  <m:t>A</m:t>
                </m:r>
              </m:sub>
            </m:sSub>
            <m:r>
              <m:t>)</m:t>
            </m:r>
          </m:num>
          <m:den>
            <m:r>
              <m:t>p</m:t>
            </m:r>
            <m:r>
              <m:t>(</m:t>
            </m:r>
            <m:r>
              <m:t>D</m:t>
            </m:r>
            <m:r>
              <m:t>|</m:t>
            </m:r>
            <m:sSub>
              <m:e>
                <m:r>
                  <m:t>H</m:t>
                </m:r>
              </m:e>
              <m:sub>
                <m:r>
                  <m:t>0</m:t>
                </m:r>
              </m:sub>
            </m:sSub>
            <m:r>
              <m:t>)</m:t>
            </m:r>
          </m:den>
        </m:f>
      </m:oMath>
    </w:p>
    <w:p>
      <w:pPr>
        <w:pStyle w:val="Compact"/>
        <w:numPr>
          <w:numId w:val="1028"/>
          <w:ilvl w:val="1"/>
        </w:numPr>
      </w:pPr>
      <w:r>
        <w:t xml:space="preserve">B &gt; 1 : More support for Alternative Hypothesis</w:t>
      </w:r>
    </w:p>
    <w:p>
      <w:pPr>
        <w:pStyle w:val="Compact"/>
        <w:numPr>
          <w:numId w:val="1028"/>
          <w:ilvl w:val="1"/>
        </w:numPr>
      </w:pPr>
      <w:r>
        <w:t xml:space="preserve">B &lt; 1 : More support for Null Hypothesis</w:t>
      </w:r>
    </w:p>
    <w:p>
      <w:pPr>
        <w:pStyle w:val="Compact"/>
        <w:numPr>
          <w:numId w:val="1028"/>
          <w:ilvl w:val="1"/>
        </w:numPr>
      </w:pPr>
      <w:r>
        <w:t xml:space="preserve">How much more support?</w:t>
      </w:r>
    </w:p>
    <w:p>
      <w:pPr>
        <w:pStyle w:val="Compact"/>
        <w:numPr>
          <w:numId w:val="1029"/>
          <w:ilvl w:val="2"/>
        </w:numPr>
      </w:pPr>
      <w:r>
        <w:t xml:space="preserve">&lt; 3:</w:t>
      </w:r>
      <w:r>
        <w:t xml:space="preserve"> </w:t>
      </w:r>
      <w:r>
        <w:t xml:space="preserve">‘</w:t>
      </w:r>
      <w:r>
        <w:t xml:space="preserve">anecdotal</w:t>
      </w:r>
      <w:r>
        <w:t xml:space="preserve">’</w:t>
      </w:r>
    </w:p>
    <w:p>
      <w:pPr>
        <w:pStyle w:val="Compact"/>
        <w:numPr>
          <w:numId w:val="1029"/>
          <w:ilvl w:val="2"/>
        </w:numPr>
      </w:pPr>
      <w:r>
        <w:t xml:space="preserve">&lt; 10:</w:t>
      </w:r>
      <w:r>
        <w:t xml:space="preserve"> </w:t>
      </w:r>
      <w:r>
        <w:t xml:space="preserve">‘</w:t>
      </w:r>
      <w:r>
        <w:t xml:space="preserve">moderate</w:t>
      </w:r>
      <w:r>
        <w:t xml:space="preserve">’</w:t>
      </w:r>
    </w:p>
    <w:p>
      <w:pPr>
        <w:pStyle w:val="Compact"/>
        <w:numPr>
          <w:numId w:val="1029"/>
          <w:ilvl w:val="2"/>
        </w:numPr>
      </w:pPr>
      <w:r>
        <w:t xml:space="preserve">&lt; 30:</w:t>
      </w:r>
      <w:r>
        <w:t xml:space="preserve"> </w:t>
      </w:r>
      <w:r>
        <w:t xml:space="preserve">‘</w:t>
      </w:r>
      <w:r>
        <w:t xml:space="preserve">strong</w:t>
      </w:r>
      <w:r>
        <w:t xml:space="preserve">’</w:t>
      </w:r>
    </w:p>
    <w:p>
      <w:pPr>
        <w:pStyle w:val="Compact"/>
        <w:numPr>
          <w:numId w:val="1029"/>
          <w:ilvl w:val="2"/>
        </w:numPr>
      </w:pPr>
      <w:r>
        <w:t xml:space="preserve">etc</w:t>
      </w:r>
    </w:p>
    <w:p>
      <w:pPr>
        <w:pStyle w:val="Heading2"/>
      </w:pPr>
      <w:bookmarkStart w:id="56" w:name="example-using-mtcars-dataset"/>
      <w:bookmarkEnd w:id="56"/>
      <w:r>
        <w:t xml:space="preserve">Example using mtcars dataset</w:t>
      </w:r>
    </w:p>
    <w:p>
      <w:pPr>
        <w:pStyle w:val="BlockText"/>
      </w:pPr>
      <w:r>
        <w:t xml:space="preserve">Given some value of MPG, what’s the relative likelihood the car is manual (Alt) or automatic (Null) transmission?</w:t>
      </w:r>
    </w:p>
    <w:p>
      <w:pPr>
        <w:pStyle w:val="SourceCode"/>
      </w:pPr>
      <w:r>
        <w:rPr>
          <w:rStyle w:val="NormalTok"/>
        </w:rPr>
        <w:t xml:space="preserve">summaries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mtcars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(am)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mean_mpg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(mpg),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sd_mpg  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(mpg)</w:t>
      </w:r>
      <w:r>
        <w:br w:type="textWrapping"/>
      </w:r>
      <w:r>
        <w:rPr>
          <w:rStyle w:val="NormalTok"/>
        </w:rPr>
        <w:t xml:space="preserve">    )</w:t>
      </w:r>
      <w:r>
        <w:br w:type="textWrapping"/>
      </w:r>
      <w:r>
        <w:br w:type="textWrapping"/>
      </w:r>
      <w:r>
        <w:rPr>
          <w:rStyle w:val="NormalTok"/>
        </w:rPr>
        <w:t xml:space="preserve">mu_manual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(mean_mpg)</w:t>
      </w:r>
      <w:r>
        <w:br w:type="textWrapping"/>
      </w:r>
      <w:r>
        <w:rPr>
          <w:rStyle w:val="NormalTok"/>
        </w:rPr>
        <w:t xml:space="preserve">sd_manual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(sd_mpg  )</w:t>
      </w:r>
      <w:r>
        <w:br w:type="textWrapping"/>
      </w:r>
      <w:r>
        <w:rPr>
          <w:rStyle w:val="NormalTok"/>
        </w:rPr>
        <w:t xml:space="preserve">mu_automatic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(mean_mpg)</w:t>
      </w:r>
      <w:r>
        <w:br w:type="textWrapping"/>
      </w:r>
      <w:r>
        <w:rPr>
          <w:rStyle w:val="NormalTok"/>
        </w:rPr>
        <w:t xml:space="preserve">sd_automatic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(am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(sd_mpg  )</w:t>
      </w:r>
    </w:p>
    <w:p>
      <w:pPr>
        <w:pStyle w:val="FirstParagraph"/>
      </w:pPr>
      <w:r>
        <w:t xml:space="preserve">Bayes factor (Manual cf automatic) given MPG</w:t>
      </w:r>
    </w:p>
    <w:p>
      <w:pPr>
        <w:pStyle w:val="SourceCode"/>
      </w:pPr>
      <w:r>
        <w:rPr>
          <w:rStyle w:val="NormalTok"/>
        </w:rPr>
        <w:t xml:space="preserve">calc_bayes_factor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(value, mu_null, sd_null, mu_alt, sd_alt){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mu_alt,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sd_alt)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(value,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mu_null,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sd_alt)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bf_schedule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mpg_vals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(mpg_vals, calc_bayes_factor, </w:t>
      </w:r>
      <w:r>
        <w:rPr>
          <w:rStyle w:val="DataTypeTok"/>
        </w:rPr>
        <w:t xml:space="preserve">mu_null =</w:t>
      </w:r>
      <w:r>
        <w:rPr>
          <w:rStyle w:val="NormalTok"/>
        </w:rPr>
        <w:t xml:space="preserve"> mu_automatic, </w:t>
      </w:r>
      <w:r>
        <w:rPr>
          <w:rStyle w:val="DataTypeTok"/>
        </w:rPr>
        <w:t xml:space="preserve">sd_null =</w:t>
      </w:r>
      <w:r>
        <w:rPr>
          <w:rStyle w:val="NormalTok"/>
        </w:rPr>
        <w:t xml:space="preserve"> sd_automatic, </w:t>
      </w:r>
      <w:r>
        <w:rPr>
          <w:rStyle w:val="DataTypeTok"/>
        </w:rPr>
        <w:t xml:space="preserve">mu_alt =</w:t>
      </w:r>
      <w:r>
        <w:rPr>
          <w:rStyle w:val="NormalTok"/>
        </w:rPr>
        <w:t xml:space="preserve"> mu_manual, </w:t>
      </w:r>
      <w:r>
        <w:rPr>
          <w:rStyle w:val="DataTypeTok"/>
        </w:rPr>
        <w:t xml:space="preserve">sd_alt =</w:t>
      </w:r>
      <w:r>
        <w:rPr>
          <w:rStyle w:val="NormalTok"/>
        </w:rPr>
        <w:t xml:space="preserve"> sd_manual )</w:t>
      </w:r>
      <w:r>
        <w:br w:type="textWrapping"/>
      </w:r>
      <w:r>
        <w:rPr>
          <w:rStyle w:val="NormalTok"/>
        </w:rPr>
        <w:t xml:space="preserve">    ) </w:t>
      </w:r>
      <w:r>
        <w:br w:type="textWrapping"/>
      </w:r>
      <w:r>
        <w:br w:type="textWrapping"/>
      </w:r>
      <w:r>
        <w:rPr>
          <w:rStyle w:val="NormalTok"/>
        </w:rPr>
        <w:t xml:space="preserve">bf_schedule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mpg_vals,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_talk_notebook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example-using-our-heights-data"/>
      <w:bookmarkEnd w:id="58"/>
      <w:r>
        <w:t xml:space="preserve">Example using our heights data</w:t>
      </w:r>
    </w:p>
    <w:p>
      <w:pPr>
        <w:pStyle w:val="SourceCode"/>
      </w:pPr>
      <w:r>
        <w:rPr>
          <w:rStyle w:val="NormalTok"/>
        </w:rPr>
        <w:t xml:space="preserve">summaries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sd_height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    ) </w:t>
      </w:r>
      <w:r>
        <w:br w:type="textWrapping"/>
      </w:r>
      <w:r>
        <w:br w:type="textWrapping"/>
      </w:r>
      <w:r>
        <w:rPr>
          <w:rStyle w:val="NormalTok"/>
        </w:rPr>
        <w:t xml:space="preserve">mu_male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(mean_height)</w:t>
      </w:r>
      <w:r>
        <w:br w:type="textWrapping"/>
      </w:r>
      <w:r>
        <w:rPr>
          <w:rStyle w:val="NormalTok"/>
        </w:rPr>
        <w:t xml:space="preserve">sd_male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(sd_height  )</w:t>
      </w:r>
      <w:r>
        <w:br w:type="textWrapping"/>
      </w:r>
      <w:r>
        <w:rPr>
          <w:rStyle w:val="NormalTok"/>
        </w:rPr>
        <w:t xml:space="preserve">mu_female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(mean_height)</w:t>
      </w:r>
      <w:r>
        <w:br w:type="textWrapping"/>
      </w:r>
      <w:r>
        <w:rPr>
          <w:rStyle w:val="NormalTok"/>
        </w:rPr>
        <w:t xml:space="preserve">sd_female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(sd_height  )</w:t>
      </w:r>
      <w:r>
        <w:br w:type="textWrapping"/>
      </w:r>
      <w:r>
        <w:br w:type="textWrapping"/>
      </w:r>
      <w:r>
        <w:rPr>
          <w:rStyle w:val="NormalTok"/>
        </w:rPr>
        <w:t xml:space="preserve">tiny_summaries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tiny_tidy_height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mean_height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(height),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sd_height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(height)</w:t>
      </w:r>
      <w:r>
        <w:br w:type="textWrapping"/>
      </w:r>
      <w:r>
        <w:rPr>
          <w:rStyle w:val="NormalTok"/>
        </w:rPr>
        <w:t xml:space="preserve">      ) </w:t>
      </w:r>
      <w:r>
        <w:br w:type="textWrapping"/>
      </w:r>
      <w:r>
        <w:br w:type="textWrapping"/>
      </w:r>
      <w:r>
        <w:rPr>
          <w:rStyle w:val="NormalTok"/>
        </w:rPr>
        <w:t xml:space="preserve">mu_male_tiny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tiny_summaries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(mean_height)</w:t>
      </w:r>
      <w:r>
        <w:br w:type="textWrapping"/>
      </w:r>
      <w:r>
        <w:rPr>
          <w:rStyle w:val="NormalTok"/>
        </w:rPr>
        <w:t xml:space="preserve">sd_male_tiny  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tiny_summaries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(sd_height  )</w:t>
      </w:r>
      <w:r>
        <w:br w:type="textWrapping"/>
      </w:r>
      <w:r>
        <w:rPr>
          <w:rStyle w:val="NormalTok"/>
        </w:rPr>
        <w:t xml:space="preserve">mu_female_tiny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tiny_summaries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(mean_height)</w:t>
      </w:r>
      <w:r>
        <w:br w:type="textWrapping"/>
      </w:r>
      <w:r>
        <w:rPr>
          <w:rStyle w:val="NormalTok"/>
        </w:rPr>
        <w:t xml:space="preserve">sd_female_tiny   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tiny_summaries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"Female"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(sd_height  )</w:t>
      </w:r>
    </w:p>
    <w:p>
      <w:pPr>
        <w:pStyle w:val="SourceCode"/>
      </w:pPr>
      <w:r>
        <w:rPr>
          <w:rStyle w:val="NormalTok"/>
        </w:rPr>
        <w:t xml:space="preserve">bf_schedule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height_vals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(height_vals, calc_bayes_factor, </w:t>
      </w:r>
      <w:r>
        <w:rPr>
          <w:rStyle w:val="DataTypeTok"/>
        </w:rPr>
        <w:t xml:space="preserve">mu_null =</w:t>
      </w:r>
      <w:r>
        <w:rPr>
          <w:rStyle w:val="NormalTok"/>
        </w:rPr>
        <w:t xml:space="preserve"> mu_female, </w:t>
      </w:r>
      <w:r>
        <w:rPr>
          <w:rStyle w:val="DataTypeTok"/>
        </w:rPr>
        <w:t xml:space="preserve">sd_null =</w:t>
      </w:r>
      <w:r>
        <w:rPr>
          <w:rStyle w:val="NormalTok"/>
        </w:rPr>
        <w:t xml:space="preserve"> sd_female, </w:t>
      </w:r>
      <w:r>
        <w:rPr>
          <w:rStyle w:val="DataTypeTok"/>
        </w:rPr>
        <w:t xml:space="preserve">mu_alt =</w:t>
      </w:r>
      <w:r>
        <w:rPr>
          <w:rStyle w:val="NormalTok"/>
        </w:rPr>
        <w:t xml:space="preserve"> mu_male, </w:t>
      </w:r>
      <w:r>
        <w:rPr>
          <w:rStyle w:val="DataTypeTok"/>
        </w:rPr>
        <w:t xml:space="preserve">sd_alt =</w:t>
      </w:r>
      <w:r>
        <w:rPr>
          <w:rStyle w:val="NormalTok"/>
        </w:rPr>
        <w:t xml:space="preserve"> sd_male)</w:t>
      </w:r>
      <w:r>
        <w:br w:type="textWrapping"/>
      </w:r>
      <w:r>
        <w:rPr>
          <w:rStyle w:val="NormalTok"/>
        </w:rPr>
        <w:t xml:space="preserve">    ) </w:t>
      </w:r>
      <w:r>
        <w:br w:type="textWrapping"/>
      </w:r>
      <w:r>
        <w:br w:type="textWrapping"/>
      </w:r>
      <w:r>
        <w:rPr>
          <w:rStyle w:val="NormalTok"/>
        </w:rPr>
        <w:t xml:space="preserve">tiny_bf_schedule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height_vals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) 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bf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map_dbl</w:t>
      </w:r>
      <w:r>
        <w:rPr>
          <w:rStyle w:val="NormalTok"/>
        </w:rPr>
        <w:t xml:space="preserve">(height_vals, calc_bayes_factor, </w:t>
      </w:r>
      <w:r>
        <w:rPr>
          <w:rStyle w:val="DataTypeTok"/>
        </w:rPr>
        <w:t xml:space="preserve">mu_null =</w:t>
      </w:r>
      <w:r>
        <w:rPr>
          <w:rStyle w:val="NormalTok"/>
        </w:rPr>
        <w:t xml:space="preserve"> mu_female_tiny, </w:t>
      </w:r>
      <w:r>
        <w:rPr>
          <w:rStyle w:val="DataTypeTok"/>
        </w:rPr>
        <w:t xml:space="preserve">sd_null =</w:t>
      </w:r>
      <w:r>
        <w:rPr>
          <w:rStyle w:val="NormalTok"/>
        </w:rPr>
        <w:t xml:space="preserve"> sd_female_tiny, </w:t>
      </w:r>
      <w:r>
        <w:rPr>
          <w:rStyle w:val="DataTypeTok"/>
        </w:rPr>
        <w:t xml:space="preserve">mu_alt =</w:t>
      </w:r>
      <w:r>
        <w:rPr>
          <w:rStyle w:val="NormalTok"/>
        </w:rPr>
        <w:t xml:space="preserve"> mu_male_tiny, </w:t>
      </w:r>
      <w:r>
        <w:rPr>
          <w:rStyle w:val="DataTypeTok"/>
        </w:rPr>
        <w:t xml:space="preserve">sd_alt =</w:t>
      </w:r>
      <w:r>
        <w:rPr>
          <w:rStyle w:val="NormalTok"/>
        </w:rPr>
        <w:t xml:space="preserve"> sd_male_tiny)</w:t>
      </w:r>
      <w:r>
        <w:br w:type="textWrapping"/>
      </w:r>
      <w:r>
        <w:rPr>
          <w:rStyle w:val="NormalTok"/>
        </w:rPr>
        <w:t xml:space="preserve">    ) </w:t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bf_schedule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height_vals,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_talk_notebook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tiny_bf_schedule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height_vals,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bf))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scale_y_log10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hi_talk_notebook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Finally, what’s the relative likelihood that I’m male?</w:t>
      </w:r>
    </w:p>
    <w:p>
      <w:pPr>
        <w:pStyle w:val="SourceCode"/>
      </w:pPr>
      <w:r>
        <w:rPr>
          <w:rStyle w:val="NormalTok"/>
        </w:rPr>
        <w:t xml:space="preserve">my_height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1.7145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39.3701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 get to height in inches</w:t>
      </w:r>
      <w:r>
        <w:br w:type="textWrapping"/>
      </w:r>
      <w:r>
        <w:br w:type="textWrapping"/>
      </w:r>
      <w:r>
        <w:rPr>
          <w:rStyle w:val="KeywordTok"/>
        </w:rPr>
        <w:t xml:space="preserve">calc_bayes_factor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my_height, </w:t>
      </w:r>
      <w:r>
        <w:rPr>
          <w:rStyle w:val="DataTypeTok"/>
        </w:rPr>
        <w:t xml:space="preserve">mu_null =</w:t>
      </w:r>
      <w:r>
        <w:rPr>
          <w:rStyle w:val="NormalTok"/>
        </w:rPr>
        <w:t xml:space="preserve"> mu_female, </w:t>
      </w:r>
      <w:r>
        <w:rPr>
          <w:rStyle w:val="DataTypeTok"/>
        </w:rPr>
        <w:t xml:space="preserve">sd_null =</w:t>
      </w:r>
      <w:r>
        <w:rPr>
          <w:rStyle w:val="NormalTok"/>
        </w:rPr>
        <w:t xml:space="preserve"> sd_female, </w:t>
      </w:r>
      <w:r>
        <w:rPr>
          <w:rStyle w:val="DataTypeTok"/>
        </w:rPr>
        <w:t xml:space="preserve">mu_alt =</w:t>
      </w:r>
      <w:r>
        <w:rPr>
          <w:rStyle w:val="NormalTok"/>
        </w:rPr>
        <w:t xml:space="preserve"> mu_male, </w:t>
      </w:r>
      <w:r>
        <w:rPr>
          <w:rStyle w:val="DataTypeTok"/>
        </w:rPr>
        <w:t xml:space="preserve">sd_alt =</w:t>
      </w:r>
      <w:r>
        <w:rPr>
          <w:rStyle w:val="NormalTok"/>
        </w:rPr>
        <w:t xml:space="preserve"> sd_male)</w:t>
      </w:r>
    </w:p>
    <w:p>
      <w:pPr>
        <w:pStyle w:val="SourceCode"/>
      </w:pPr>
      <w:r>
        <w:rPr>
          <w:rStyle w:val="VerbatimChar"/>
        </w:rPr>
        <w:t xml:space="preserve">## [1] 2.084433</w:t>
      </w:r>
    </w:p>
    <w:p>
      <w:pPr>
        <w:pStyle w:val="SourceCode"/>
      </w:pPr>
      <w:r>
        <w:rPr>
          <w:rStyle w:val="KeywordTok"/>
        </w:rPr>
        <w:t xml:space="preserve">calc_bayes_factor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my_height, </w:t>
      </w:r>
      <w:r>
        <w:rPr>
          <w:rStyle w:val="DataTypeTok"/>
        </w:rPr>
        <w:t xml:space="preserve">mu_null =</w:t>
      </w:r>
      <w:r>
        <w:rPr>
          <w:rStyle w:val="NormalTok"/>
        </w:rPr>
        <w:t xml:space="preserve"> mu_female_tiny, </w:t>
      </w:r>
      <w:r>
        <w:rPr>
          <w:rStyle w:val="DataTypeTok"/>
        </w:rPr>
        <w:t xml:space="preserve">sd_null =</w:t>
      </w:r>
      <w:r>
        <w:rPr>
          <w:rStyle w:val="NormalTok"/>
        </w:rPr>
        <w:t xml:space="preserve"> sd_female_tiny, </w:t>
      </w:r>
      <w:r>
        <w:rPr>
          <w:rStyle w:val="DataTypeTok"/>
        </w:rPr>
        <w:t xml:space="preserve">mu_alt =</w:t>
      </w:r>
      <w:r>
        <w:rPr>
          <w:rStyle w:val="NormalTok"/>
        </w:rPr>
        <w:t xml:space="preserve"> mu_male_tiny, </w:t>
      </w:r>
      <w:r>
        <w:rPr>
          <w:rStyle w:val="DataTypeTok"/>
        </w:rPr>
        <w:t xml:space="preserve">sd_alt =</w:t>
      </w:r>
      <w:r>
        <w:rPr>
          <w:rStyle w:val="NormalTok"/>
        </w:rPr>
        <w:t xml:space="preserve"> sd_male_tiny)</w:t>
      </w:r>
    </w:p>
    <w:p>
      <w:pPr>
        <w:pStyle w:val="SourceCode"/>
      </w:pPr>
      <w:r>
        <w:rPr>
          <w:rStyle w:val="VerbatimChar"/>
        </w:rPr>
        <w:t xml:space="preserve">## [1] 1.616706</w:t>
      </w:r>
    </w:p>
    <w:p>
      <w:pPr>
        <w:pStyle w:val="FirstParagraph"/>
      </w:pPr>
      <w:r>
        <w:t xml:space="preserve">So, from height alone, it’s twice as likely I’m male than female, if using the full dataset, and about 60% more likely I’m make if using the small sample.</w:t>
      </w:r>
    </w:p>
    <w:p>
      <w:pPr>
        <w:pStyle w:val="Heading1"/>
      </w:pPr>
      <w:bookmarkStart w:id="61" w:name="conclusiondiscussion"/>
      <w:bookmarkEnd w:id="61"/>
      <w:r>
        <w:t xml:space="preserve">Conclusion/Discussion</w:t>
      </w:r>
    </w:p>
    <w:p>
      <w:pPr>
        <w:pStyle w:val="Compact"/>
        <w:numPr>
          <w:numId w:val="1030"/>
          <w:ilvl w:val="0"/>
        </w:numPr>
      </w:pPr>
      <w:r>
        <w:t xml:space="preserve">There-is-only-one-test makes it easy to think through hypothesis testing</w:t>
      </w:r>
    </w:p>
    <w:p>
      <w:pPr>
        <w:pStyle w:val="Compact"/>
        <w:numPr>
          <w:numId w:val="1030"/>
          <w:ilvl w:val="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infer</w:t>
      </w:r>
      <w:r>
        <w:t xml:space="preserve"> </w:t>
      </w:r>
      <w:r>
        <w:t xml:space="preserve">package makes it straightforward to apply this approach</w:t>
      </w:r>
    </w:p>
    <w:p>
      <w:pPr>
        <w:pStyle w:val="Compact"/>
        <w:numPr>
          <w:numId w:val="1030"/>
          <w:ilvl w:val="0"/>
        </w:numPr>
      </w:pPr>
      <w:r>
        <w:t xml:space="preserve">Computationally intensive and analytic approaches do the same thing in different ways</w:t>
      </w:r>
    </w:p>
    <w:p>
      <w:pPr>
        <w:pStyle w:val="Compact"/>
        <w:numPr>
          <w:numId w:val="1030"/>
          <w:ilvl w:val="0"/>
        </w:numPr>
      </w:pPr>
      <w:r>
        <w:t xml:space="preserve">Classical (Neyman-Pearson style) hypothesis tests may not answer the question you want to ask</w:t>
      </w:r>
    </w:p>
    <w:p>
      <w:pPr>
        <w:pStyle w:val="Compact"/>
        <w:numPr>
          <w:numId w:val="1030"/>
          <w:ilvl w:val="0"/>
        </w:numPr>
      </w:pPr>
      <w:r>
        <w:t xml:space="preserve">Bayes Factors are an alterantive and often more pragmatic way of weighing the evidence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83d842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df1802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be6f07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47" Target="media/rId47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hyperlink" Id="rId23" Target="http://allendowney.blogspot.com/2011/05/there-is-only-one-test.html" TargetMode="External" /><Relationship Type="http://schemas.openxmlformats.org/officeDocument/2006/relationships/hyperlink" Id="rId24" Target="http://allendowney.blogspot.com/2016/06/there-is-still-only-one-test.html" TargetMode="External" /><Relationship Type="http://schemas.openxmlformats.org/officeDocument/2006/relationships/hyperlink" Id="rId37" Target="https://bookdown.org/cteplovs/ismaykim/ismaykim.pdf" TargetMode="External" /><Relationship Type="http://schemas.openxmlformats.org/officeDocument/2006/relationships/hyperlink" Id="rId28" Target="https://github.com/tidymodels/infer" TargetMode="External" /><Relationship Type="http://schemas.openxmlformats.org/officeDocument/2006/relationships/hyperlink" Id="rId26" Target="https://royalsocietypublishing.org/doi/pdf/10.1098/rsos.181870" TargetMode="External" /><Relationship Type="http://schemas.openxmlformats.org/officeDocument/2006/relationships/hyperlink" Id="rId40" Target="https://stat.ethz.ch/R-manual/R-devel/library/datasets/html/mtcars.html" TargetMode="External" /><Relationship Type="http://schemas.openxmlformats.org/officeDocument/2006/relationships/hyperlink" Id="rId27" Target="https://www.amazon.co.uk/Cult-Statistical-Significance-Economics-Cognition/dp/0472050079" TargetMode="External" /><Relationship Type="http://schemas.openxmlformats.org/officeDocument/2006/relationships/hyperlink" Id="rId32" Target="https://www.buzzfeednews.com/article/daveyalba/datacamp-sexual-harassment-metoo-tech-startup" TargetMode="External" /><Relationship Type="http://schemas.openxmlformats.org/officeDocument/2006/relationships/hyperlink" Id="rId33" Target="https://www.datacamp.com/courses/foundations-of-inference" TargetMode="External" /><Relationship Type="http://schemas.openxmlformats.org/officeDocument/2006/relationships/hyperlink" Id="rId36" Target="https://www.datacamp.com/courses/inference-for-categorical-data" TargetMode="External" /><Relationship Type="http://schemas.openxmlformats.org/officeDocument/2006/relationships/hyperlink" Id="rId34" Target="https://www.datacamp.com/courses/inference-for-linear-regression" TargetMode="External" /><Relationship Type="http://schemas.openxmlformats.org/officeDocument/2006/relationships/hyperlink" Id="rId35" Target="https://www.datacamp.com/courses/inference-for-numerical-data" TargetMode="External" /><Relationship Type="http://schemas.openxmlformats.org/officeDocument/2006/relationships/hyperlink" Id="rId50" Target="https://www.kaggle.com/majidarif17/weight-and-height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llendowney.blogspot.com/2011/05/there-is-only-one-test.html" TargetMode="External" /><Relationship Type="http://schemas.openxmlformats.org/officeDocument/2006/relationships/hyperlink" Id="rId24" Target="http://allendowney.blogspot.com/2016/06/there-is-still-only-one-test.html" TargetMode="External" /><Relationship Type="http://schemas.openxmlformats.org/officeDocument/2006/relationships/hyperlink" Id="rId37" Target="https://bookdown.org/cteplovs/ismaykim/ismaykim.pdf" TargetMode="External" /><Relationship Type="http://schemas.openxmlformats.org/officeDocument/2006/relationships/hyperlink" Id="rId28" Target="https://github.com/tidymodels/infer" TargetMode="External" /><Relationship Type="http://schemas.openxmlformats.org/officeDocument/2006/relationships/hyperlink" Id="rId26" Target="https://royalsocietypublishing.org/doi/pdf/10.1098/rsos.181870" TargetMode="External" /><Relationship Type="http://schemas.openxmlformats.org/officeDocument/2006/relationships/hyperlink" Id="rId40" Target="https://stat.ethz.ch/R-manual/R-devel/library/datasets/html/mtcars.html" TargetMode="External" /><Relationship Type="http://schemas.openxmlformats.org/officeDocument/2006/relationships/hyperlink" Id="rId27" Target="https://www.amazon.co.uk/Cult-Statistical-Significance-Economics-Cognition/dp/0472050079" TargetMode="External" /><Relationship Type="http://schemas.openxmlformats.org/officeDocument/2006/relationships/hyperlink" Id="rId32" Target="https://www.buzzfeednews.com/article/daveyalba/datacamp-sexual-harassment-metoo-tech-startup" TargetMode="External" /><Relationship Type="http://schemas.openxmlformats.org/officeDocument/2006/relationships/hyperlink" Id="rId33" Target="https://www.datacamp.com/courses/foundations-of-inference" TargetMode="External" /><Relationship Type="http://schemas.openxmlformats.org/officeDocument/2006/relationships/hyperlink" Id="rId36" Target="https://www.datacamp.com/courses/inference-for-categorical-data" TargetMode="External" /><Relationship Type="http://schemas.openxmlformats.org/officeDocument/2006/relationships/hyperlink" Id="rId34" Target="https://www.datacamp.com/courses/inference-for-linear-regression" TargetMode="External" /><Relationship Type="http://schemas.openxmlformats.org/officeDocument/2006/relationships/hyperlink" Id="rId35" Target="https://www.datacamp.com/courses/inference-for-numerical-data" TargetMode="External" /><Relationship Type="http://schemas.openxmlformats.org/officeDocument/2006/relationships/hyperlink" Id="rId50" Target="https://www.kaggle.com/majidarif17/weight-and-height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Infer Package and Bayes Factors</dc:title>
  <dc:creator>Jon Minton</dc:creator>
  <dcterms:created xsi:type="dcterms:W3CDTF">2019-08-27T08:12:40Z</dcterms:created>
  <dcterms:modified xsi:type="dcterms:W3CDTF">2019-08-27T08:12:40Z</dcterms:modified>
</cp:coreProperties>
</file>