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6B662" w14:textId="77777777" w:rsidR="00861F86" w:rsidRPr="002B2BCF" w:rsidRDefault="00861F86" w:rsidP="00861F86">
      <w:pPr>
        <w:shd w:val="clear" w:color="auto" w:fill="FFFFFF"/>
        <w:spacing w:after="0" w:line="240" w:lineRule="auto"/>
        <w:textAlignment w:val="baseline"/>
        <w:rPr>
          <w:rFonts w:ascii="Source Sans Pro" w:hAnsi="Source Sans Pro"/>
          <w:b/>
          <w:color w:val="555555"/>
          <w:spacing w:val="5"/>
          <w:sz w:val="23"/>
          <w:szCs w:val="25"/>
          <w:shd w:val="clear" w:color="auto" w:fill="FFFFFF"/>
        </w:rPr>
      </w:pPr>
      <w:r w:rsidRPr="004749B1">
        <w:rPr>
          <w:rFonts w:ascii="inherit" w:eastAsia="Times New Roman" w:hAnsi="inherit" w:cs="Times New Roman"/>
          <w:b/>
          <w:bCs/>
          <w:i/>
          <w:color w:val="666666"/>
          <w:spacing w:val="5"/>
          <w:sz w:val="23"/>
          <w:szCs w:val="23"/>
          <w:bdr w:val="none" w:sz="0" w:space="0" w:color="auto" w:frame="1"/>
          <w:lang w:eastAsia="en-GB"/>
        </w:rPr>
        <w:t>Workshop title</w:t>
      </w:r>
      <w:r w:rsidR="002B2BCF" w:rsidRPr="004749B1">
        <w:rPr>
          <w:rFonts w:ascii="inherit" w:eastAsia="Times New Roman" w:hAnsi="inherit" w:cs="Times New Roman"/>
          <w:b/>
          <w:bCs/>
          <w:i/>
          <w:color w:val="666666"/>
          <w:spacing w:val="5"/>
          <w:sz w:val="23"/>
          <w:szCs w:val="23"/>
          <w:bdr w:val="none" w:sz="0" w:space="0" w:color="auto" w:frame="1"/>
          <w:lang w:eastAsia="en-GB"/>
        </w:rPr>
        <w:t>:</w:t>
      </w:r>
      <w:r w:rsidR="002B2BCF">
        <w:rPr>
          <w:rFonts w:ascii="Source Sans Pro" w:hAnsi="Source Sans Pro"/>
          <w:b/>
          <w:color w:val="555555"/>
          <w:spacing w:val="5"/>
          <w:sz w:val="23"/>
          <w:szCs w:val="25"/>
          <w:shd w:val="clear" w:color="auto" w:fill="FFFFFF"/>
        </w:rPr>
        <w:t xml:space="preserve"> F</w:t>
      </w:r>
      <w:r w:rsidR="002B2BCF" w:rsidRPr="002B2BCF">
        <w:rPr>
          <w:rFonts w:ascii="Source Sans Pro" w:hAnsi="Source Sans Pro"/>
          <w:b/>
          <w:color w:val="555555"/>
          <w:spacing w:val="5"/>
          <w:sz w:val="23"/>
          <w:szCs w:val="25"/>
          <w:shd w:val="clear" w:color="auto" w:fill="FFFFFF"/>
        </w:rPr>
        <w:t>or the planet</w:t>
      </w:r>
      <w:r w:rsidR="002B2BCF">
        <w:rPr>
          <w:rFonts w:ascii="Source Sans Pro" w:hAnsi="Source Sans Pro"/>
          <w:b/>
          <w:color w:val="555555"/>
          <w:spacing w:val="5"/>
          <w:sz w:val="23"/>
          <w:szCs w:val="25"/>
          <w:shd w:val="clear" w:color="auto" w:fill="FFFFFF"/>
        </w:rPr>
        <w:t xml:space="preserve"> and</w:t>
      </w:r>
      <w:r w:rsidR="002B2BCF" w:rsidRPr="002B2BCF">
        <w:rPr>
          <w:rFonts w:ascii="Source Sans Pro" w:hAnsi="Source Sans Pro"/>
          <w:b/>
          <w:color w:val="555555"/>
          <w:spacing w:val="5"/>
          <w:sz w:val="23"/>
          <w:szCs w:val="25"/>
          <w:shd w:val="clear" w:color="auto" w:fill="FFFFFF"/>
        </w:rPr>
        <w:t xml:space="preserve"> ourselves</w:t>
      </w:r>
      <w:r w:rsidR="002B2BCF">
        <w:rPr>
          <w:rFonts w:ascii="Source Sans Pro" w:hAnsi="Source Sans Pro"/>
          <w:b/>
          <w:color w:val="555555"/>
          <w:spacing w:val="5"/>
          <w:sz w:val="23"/>
          <w:szCs w:val="25"/>
          <w:shd w:val="clear" w:color="auto" w:fill="FFFFFF"/>
        </w:rPr>
        <w:t>, we can</w:t>
      </w:r>
      <w:r w:rsidR="002B2BCF" w:rsidRPr="002B2BCF">
        <w:rPr>
          <w:rFonts w:ascii="Source Sans Pro" w:hAnsi="Source Sans Pro"/>
          <w:b/>
          <w:color w:val="555555"/>
          <w:spacing w:val="5"/>
          <w:sz w:val="23"/>
          <w:szCs w:val="25"/>
          <w:shd w:val="clear" w:color="auto" w:fill="FFFFFF"/>
        </w:rPr>
        <w:t xml:space="preserve"> </w:t>
      </w:r>
      <w:r w:rsidR="004749B1">
        <w:rPr>
          <w:rFonts w:ascii="Source Sans Pro" w:hAnsi="Source Sans Pro"/>
          <w:b/>
          <w:color w:val="555555"/>
          <w:spacing w:val="5"/>
          <w:sz w:val="23"/>
          <w:szCs w:val="25"/>
          <w:shd w:val="clear" w:color="auto" w:fill="FFFFFF"/>
        </w:rPr>
        <w:t>leave</w:t>
      </w:r>
      <w:r w:rsidR="002B2BCF">
        <w:rPr>
          <w:rFonts w:ascii="Source Sans Pro" w:hAnsi="Source Sans Pro"/>
          <w:b/>
          <w:color w:val="555555"/>
          <w:spacing w:val="5"/>
          <w:sz w:val="23"/>
          <w:szCs w:val="25"/>
          <w:shd w:val="clear" w:color="auto" w:fill="FFFFFF"/>
        </w:rPr>
        <w:t xml:space="preserve"> </w:t>
      </w:r>
      <w:r w:rsidR="002B2BCF" w:rsidRPr="002B2BCF">
        <w:rPr>
          <w:rFonts w:ascii="Source Sans Pro" w:hAnsi="Source Sans Pro"/>
          <w:b/>
          <w:color w:val="555555"/>
          <w:spacing w:val="5"/>
          <w:sz w:val="23"/>
          <w:szCs w:val="25"/>
          <w:shd w:val="clear" w:color="auto" w:fill="FFFFFF"/>
        </w:rPr>
        <w:t>e</w:t>
      </w:r>
      <w:r w:rsidRPr="002B2BCF">
        <w:rPr>
          <w:rFonts w:ascii="Source Sans Pro" w:hAnsi="Source Sans Pro"/>
          <w:b/>
          <w:color w:val="555555"/>
          <w:spacing w:val="5"/>
          <w:sz w:val="23"/>
          <w:szCs w:val="25"/>
          <w:shd w:val="clear" w:color="auto" w:fill="FFFFFF"/>
        </w:rPr>
        <w:t>conomic growth</w:t>
      </w:r>
      <w:r w:rsidR="004749B1">
        <w:rPr>
          <w:rFonts w:ascii="Source Sans Pro" w:hAnsi="Source Sans Pro"/>
          <w:b/>
          <w:color w:val="555555"/>
          <w:spacing w:val="5"/>
          <w:sz w:val="23"/>
          <w:szCs w:val="25"/>
          <w:shd w:val="clear" w:color="auto" w:fill="FFFFFF"/>
        </w:rPr>
        <w:t xml:space="preserve"> behind</w:t>
      </w:r>
      <w:r w:rsidR="002B2BCF" w:rsidRPr="002B2BCF">
        <w:rPr>
          <w:rFonts w:ascii="Source Sans Pro" w:hAnsi="Source Sans Pro"/>
          <w:b/>
          <w:color w:val="555555"/>
          <w:spacing w:val="5"/>
          <w:sz w:val="23"/>
          <w:szCs w:val="25"/>
          <w:shd w:val="clear" w:color="auto" w:fill="FFFFFF"/>
        </w:rPr>
        <w:t>: new synthesis of evidence on population health trends in rich countries</w:t>
      </w:r>
    </w:p>
    <w:p w14:paraId="76DFDB37" w14:textId="77777777" w:rsidR="00861F86" w:rsidRPr="002B2BCF" w:rsidRDefault="00861F86" w:rsidP="00861F86">
      <w:pPr>
        <w:shd w:val="clear" w:color="auto" w:fill="FFFFFF"/>
        <w:spacing w:after="0" w:line="240" w:lineRule="auto"/>
        <w:textAlignment w:val="baseline"/>
        <w:rPr>
          <w:rFonts w:ascii="inherit" w:eastAsia="Times New Roman" w:hAnsi="inherit" w:cs="Times New Roman"/>
          <w:bCs/>
          <w:color w:val="666666"/>
          <w:spacing w:val="5"/>
          <w:sz w:val="23"/>
          <w:szCs w:val="23"/>
          <w:bdr w:val="none" w:sz="0" w:space="0" w:color="auto" w:frame="1"/>
          <w:lang w:eastAsia="en-GB"/>
        </w:rPr>
      </w:pPr>
    </w:p>
    <w:p w14:paraId="04E9B283" w14:textId="77777777" w:rsidR="00FE75F7" w:rsidRPr="002B2BCF" w:rsidRDefault="00FE75F7" w:rsidP="002B2BCF">
      <w:pPr>
        <w:shd w:val="clear" w:color="auto" w:fill="FFFFFF"/>
        <w:spacing w:after="0" w:line="240" w:lineRule="auto"/>
        <w:textAlignment w:val="baseline"/>
        <w:rPr>
          <w:rFonts w:ascii="Source Sans Pro" w:eastAsia="Times New Roman" w:hAnsi="Source Sans Pro" w:cs="Times New Roman"/>
          <w:i/>
          <w:color w:val="555555"/>
          <w:spacing w:val="5"/>
          <w:sz w:val="23"/>
          <w:szCs w:val="23"/>
          <w:lang w:eastAsia="en-GB"/>
        </w:rPr>
      </w:pPr>
      <w:r w:rsidRPr="002B2BCF">
        <w:rPr>
          <w:rFonts w:ascii="inherit" w:eastAsia="Times New Roman" w:hAnsi="inherit" w:cs="Times New Roman"/>
          <w:b/>
          <w:bCs/>
          <w:i/>
          <w:color w:val="666666"/>
          <w:spacing w:val="5"/>
          <w:sz w:val="23"/>
          <w:szCs w:val="23"/>
          <w:bdr w:val="none" w:sz="0" w:space="0" w:color="auto" w:frame="1"/>
          <w:lang w:eastAsia="en-GB"/>
        </w:rPr>
        <w:t>Objectives</w:t>
      </w:r>
      <w:r w:rsidRPr="002B2BCF">
        <w:rPr>
          <w:rFonts w:ascii="Source Sans Pro" w:eastAsia="Times New Roman" w:hAnsi="Source Sans Pro" w:cs="Times New Roman"/>
          <w:i/>
          <w:color w:val="555555"/>
          <w:spacing w:val="5"/>
          <w:sz w:val="23"/>
          <w:szCs w:val="23"/>
          <w:lang w:eastAsia="en-GB"/>
        </w:rPr>
        <w:t>:  explain the reasons for the workshop and the objectives of the workshop. What is the added value of organising the workshop? What is the coherence between the presentations in relation to the topic of the workshop? Describe the format of the workshop. Maximum amount of characters (including spaces): 3,000.</w:t>
      </w:r>
    </w:p>
    <w:p w14:paraId="147203DD" w14:textId="77777777" w:rsidR="00FE75F7" w:rsidRDefault="00FE75F7" w:rsidP="00FE75F7">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p>
    <w:p w14:paraId="750AF891" w14:textId="77777777" w:rsidR="00E34B86" w:rsidRPr="004749B1" w:rsidRDefault="006267A0" w:rsidP="00FE75F7">
      <w:pPr>
        <w:shd w:val="clear" w:color="auto" w:fill="FFFFFF"/>
        <w:spacing w:after="0" w:line="240" w:lineRule="auto"/>
        <w:textAlignment w:val="baseline"/>
        <w:rPr>
          <w:rFonts w:ascii="Source Sans Pro" w:eastAsia="Times New Roman" w:hAnsi="Source Sans Pro" w:cs="Times New Roman"/>
          <w:spacing w:val="5"/>
          <w:sz w:val="23"/>
          <w:szCs w:val="23"/>
          <w:lang w:eastAsia="en-GB"/>
        </w:rPr>
      </w:pPr>
      <w:r w:rsidRPr="004749B1">
        <w:rPr>
          <w:rFonts w:ascii="Source Sans Pro" w:eastAsia="Times New Roman" w:hAnsi="Source Sans Pro" w:cs="Times New Roman"/>
          <w:spacing w:val="5"/>
          <w:sz w:val="23"/>
          <w:szCs w:val="23"/>
          <w:lang w:eastAsia="en-GB"/>
        </w:rPr>
        <w:t>Sustainable Development Goal 8 (</w:t>
      </w:r>
      <w:r w:rsidR="00FE75F7" w:rsidRPr="004749B1">
        <w:rPr>
          <w:rFonts w:ascii="Source Sans Pro" w:eastAsia="Times New Roman" w:hAnsi="Source Sans Pro" w:cs="Times New Roman"/>
          <w:spacing w:val="5"/>
          <w:sz w:val="23"/>
          <w:szCs w:val="23"/>
          <w:lang w:eastAsia="en-GB"/>
        </w:rPr>
        <w:t>SDG8</w:t>
      </w:r>
      <w:r w:rsidRPr="004749B1">
        <w:rPr>
          <w:rFonts w:ascii="Source Sans Pro" w:eastAsia="Times New Roman" w:hAnsi="Source Sans Pro" w:cs="Times New Roman"/>
          <w:spacing w:val="5"/>
          <w:sz w:val="23"/>
          <w:szCs w:val="23"/>
          <w:lang w:eastAsia="en-GB"/>
        </w:rPr>
        <w:t>)</w:t>
      </w:r>
      <w:r w:rsidR="00FE75F7" w:rsidRPr="004749B1">
        <w:rPr>
          <w:rFonts w:ascii="Source Sans Pro" w:eastAsia="Times New Roman" w:hAnsi="Source Sans Pro" w:cs="Times New Roman"/>
          <w:spacing w:val="5"/>
          <w:sz w:val="23"/>
          <w:szCs w:val="23"/>
          <w:lang w:eastAsia="en-GB"/>
        </w:rPr>
        <w:t xml:space="preserve"> </w:t>
      </w:r>
      <w:r w:rsidR="00920583">
        <w:rPr>
          <w:rFonts w:ascii="Source Sans Pro" w:eastAsia="Times New Roman" w:hAnsi="Source Sans Pro" w:cs="Times New Roman"/>
          <w:spacing w:val="5"/>
          <w:sz w:val="23"/>
          <w:szCs w:val="23"/>
          <w:lang w:eastAsia="en-GB"/>
        </w:rPr>
        <w:t xml:space="preserve">calls for </w:t>
      </w:r>
      <w:r w:rsidR="00FE75F7" w:rsidRPr="004749B1">
        <w:rPr>
          <w:rFonts w:ascii="Source Sans Pro" w:eastAsia="Times New Roman" w:hAnsi="Source Sans Pro" w:cs="Times New Roman"/>
          <w:spacing w:val="5"/>
          <w:sz w:val="23"/>
          <w:szCs w:val="23"/>
          <w:lang w:eastAsia="en-GB"/>
        </w:rPr>
        <w:t>sustainable economic growth</w:t>
      </w:r>
      <w:r w:rsidR="00920583">
        <w:rPr>
          <w:rFonts w:ascii="Source Sans Pro" w:eastAsia="Times New Roman" w:hAnsi="Source Sans Pro" w:cs="Times New Roman"/>
          <w:spacing w:val="5"/>
          <w:sz w:val="23"/>
          <w:szCs w:val="23"/>
          <w:lang w:eastAsia="en-GB"/>
        </w:rPr>
        <w:t xml:space="preserve">, and this is </w:t>
      </w:r>
      <w:r w:rsidR="00920583" w:rsidRPr="004749B1">
        <w:rPr>
          <w:rFonts w:ascii="Source Sans Pro" w:eastAsia="Times New Roman" w:hAnsi="Source Sans Pro" w:cs="Times New Roman"/>
          <w:spacing w:val="5"/>
          <w:sz w:val="23"/>
          <w:szCs w:val="23"/>
          <w:lang w:eastAsia="en-GB"/>
        </w:rPr>
        <w:t>essential</w:t>
      </w:r>
      <w:r w:rsidR="00920583">
        <w:rPr>
          <w:rFonts w:ascii="Source Sans Pro" w:eastAsia="Times New Roman" w:hAnsi="Source Sans Pro" w:cs="Times New Roman"/>
          <w:spacing w:val="5"/>
          <w:sz w:val="23"/>
          <w:szCs w:val="23"/>
          <w:lang w:eastAsia="en-GB"/>
        </w:rPr>
        <w:t xml:space="preserve"> for </w:t>
      </w:r>
      <w:r w:rsidRPr="004749B1">
        <w:rPr>
          <w:rFonts w:ascii="Source Sans Pro" w:eastAsia="Times New Roman" w:hAnsi="Source Sans Pro" w:cs="Times New Roman"/>
          <w:spacing w:val="5"/>
          <w:sz w:val="23"/>
          <w:szCs w:val="23"/>
          <w:lang w:eastAsia="en-GB"/>
        </w:rPr>
        <w:t>improv</w:t>
      </w:r>
      <w:r w:rsidR="00920583">
        <w:rPr>
          <w:rFonts w:ascii="Source Sans Pro" w:eastAsia="Times New Roman" w:hAnsi="Source Sans Pro" w:cs="Times New Roman"/>
          <w:spacing w:val="5"/>
          <w:sz w:val="23"/>
          <w:szCs w:val="23"/>
          <w:lang w:eastAsia="en-GB"/>
        </w:rPr>
        <w:t>ing</w:t>
      </w:r>
      <w:r w:rsidRPr="004749B1">
        <w:rPr>
          <w:rFonts w:ascii="Source Sans Pro" w:eastAsia="Times New Roman" w:hAnsi="Source Sans Pro" w:cs="Times New Roman"/>
          <w:spacing w:val="5"/>
          <w:sz w:val="23"/>
          <w:szCs w:val="23"/>
          <w:lang w:eastAsia="en-GB"/>
        </w:rPr>
        <w:t xml:space="preserve"> </w:t>
      </w:r>
      <w:r w:rsidR="00FE75F7" w:rsidRPr="004749B1">
        <w:rPr>
          <w:rFonts w:ascii="Source Sans Pro" w:eastAsia="Times New Roman" w:hAnsi="Source Sans Pro" w:cs="Times New Roman"/>
          <w:spacing w:val="5"/>
          <w:sz w:val="23"/>
          <w:szCs w:val="23"/>
          <w:lang w:eastAsia="en-GB"/>
        </w:rPr>
        <w:t>population health</w:t>
      </w:r>
      <w:r w:rsidRPr="004749B1">
        <w:rPr>
          <w:rFonts w:ascii="Source Sans Pro" w:eastAsia="Times New Roman" w:hAnsi="Source Sans Pro" w:cs="Times New Roman"/>
          <w:spacing w:val="5"/>
          <w:sz w:val="23"/>
          <w:szCs w:val="23"/>
          <w:lang w:eastAsia="en-GB"/>
        </w:rPr>
        <w:t xml:space="preserve"> in developing countries</w:t>
      </w:r>
      <w:r w:rsidR="00FE75F7" w:rsidRPr="004749B1">
        <w:rPr>
          <w:rFonts w:ascii="Source Sans Pro" w:eastAsia="Times New Roman" w:hAnsi="Source Sans Pro" w:cs="Times New Roman"/>
          <w:spacing w:val="5"/>
          <w:sz w:val="23"/>
          <w:szCs w:val="23"/>
          <w:lang w:eastAsia="en-GB"/>
        </w:rPr>
        <w:t xml:space="preserve">. However, SDG8 </w:t>
      </w:r>
      <w:r w:rsidR="008C6ACF">
        <w:rPr>
          <w:rFonts w:ascii="Source Sans Pro" w:eastAsia="Times New Roman" w:hAnsi="Source Sans Pro" w:cs="Times New Roman"/>
          <w:spacing w:val="5"/>
          <w:sz w:val="23"/>
          <w:szCs w:val="23"/>
          <w:lang w:eastAsia="en-GB"/>
        </w:rPr>
        <w:t>also raise</w:t>
      </w:r>
      <w:r w:rsidR="00FE75F7" w:rsidRPr="004749B1">
        <w:rPr>
          <w:rFonts w:ascii="Source Sans Pro" w:eastAsia="Times New Roman" w:hAnsi="Source Sans Pro" w:cs="Times New Roman"/>
          <w:spacing w:val="5"/>
          <w:sz w:val="23"/>
          <w:szCs w:val="23"/>
          <w:lang w:eastAsia="en-GB"/>
        </w:rPr>
        <w:t>s a vital and poorly addressed question for rich countries</w:t>
      </w:r>
      <w:r w:rsidR="00920583">
        <w:rPr>
          <w:rFonts w:ascii="Source Sans Pro" w:eastAsia="Times New Roman" w:hAnsi="Source Sans Pro" w:cs="Times New Roman"/>
          <w:spacing w:val="5"/>
          <w:sz w:val="23"/>
          <w:szCs w:val="23"/>
          <w:lang w:eastAsia="en-GB"/>
        </w:rPr>
        <w:t>. I</w:t>
      </w:r>
      <w:r w:rsidR="00FE75F7" w:rsidRPr="004749B1">
        <w:rPr>
          <w:rFonts w:ascii="Source Sans Pro" w:eastAsia="Times New Roman" w:hAnsi="Source Sans Pro" w:cs="Times New Roman"/>
          <w:spacing w:val="5"/>
          <w:sz w:val="23"/>
          <w:szCs w:val="23"/>
          <w:lang w:eastAsia="en-GB"/>
        </w:rPr>
        <w:t xml:space="preserve">s it possible </w:t>
      </w:r>
      <w:r w:rsidR="00920583">
        <w:rPr>
          <w:rFonts w:ascii="Source Sans Pro" w:eastAsia="Times New Roman" w:hAnsi="Source Sans Pro" w:cs="Times New Roman"/>
          <w:spacing w:val="5"/>
          <w:sz w:val="23"/>
          <w:szCs w:val="23"/>
          <w:lang w:eastAsia="en-GB"/>
        </w:rPr>
        <w:t>for</w:t>
      </w:r>
      <w:r w:rsidR="00FE75F7" w:rsidRPr="004749B1">
        <w:rPr>
          <w:rFonts w:ascii="Source Sans Pro" w:eastAsia="Times New Roman" w:hAnsi="Source Sans Pro" w:cs="Times New Roman"/>
          <w:spacing w:val="5"/>
          <w:sz w:val="23"/>
          <w:szCs w:val="23"/>
          <w:lang w:eastAsia="en-GB"/>
        </w:rPr>
        <w:t xml:space="preserve"> population health </w:t>
      </w:r>
      <w:r w:rsidR="00920583">
        <w:rPr>
          <w:rFonts w:ascii="Source Sans Pro" w:eastAsia="Times New Roman" w:hAnsi="Source Sans Pro" w:cs="Times New Roman"/>
          <w:spacing w:val="5"/>
          <w:sz w:val="23"/>
          <w:szCs w:val="23"/>
          <w:lang w:eastAsia="en-GB"/>
        </w:rPr>
        <w:t xml:space="preserve">to </w:t>
      </w:r>
      <w:r w:rsidR="00FE75F7" w:rsidRPr="004749B1">
        <w:rPr>
          <w:rFonts w:ascii="Source Sans Pro" w:eastAsia="Times New Roman" w:hAnsi="Source Sans Pro" w:cs="Times New Roman"/>
          <w:spacing w:val="5"/>
          <w:sz w:val="23"/>
          <w:szCs w:val="23"/>
          <w:lang w:eastAsia="en-GB"/>
        </w:rPr>
        <w:t>continue to improve</w:t>
      </w:r>
      <w:r w:rsidR="007A1B7E" w:rsidRPr="004749B1">
        <w:rPr>
          <w:rFonts w:ascii="Source Sans Pro" w:eastAsia="Times New Roman" w:hAnsi="Source Sans Pro" w:cs="Times New Roman"/>
          <w:spacing w:val="5"/>
          <w:sz w:val="23"/>
          <w:szCs w:val="23"/>
          <w:lang w:eastAsia="en-GB"/>
        </w:rPr>
        <w:t xml:space="preserve"> rather than </w:t>
      </w:r>
      <w:r w:rsidRPr="004749B1">
        <w:rPr>
          <w:rFonts w:ascii="Source Sans Pro" w:eastAsia="Times New Roman" w:hAnsi="Source Sans Pro" w:cs="Times New Roman"/>
          <w:spacing w:val="5"/>
          <w:sz w:val="23"/>
          <w:szCs w:val="23"/>
          <w:lang w:eastAsia="en-GB"/>
        </w:rPr>
        <w:t xml:space="preserve">stagnate or even </w:t>
      </w:r>
      <w:r w:rsidR="007A1B7E" w:rsidRPr="004749B1">
        <w:rPr>
          <w:rFonts w:ascii="Source Sans Pro" w:eastAsia="Times New Roman" w:hAnsi="Source Sans Pro" w:cs="Times New Roman"/>
          <w:spacing w:val="5"/>
          <w:sz w:val="23"/>
          <w:szCs w:val="23"/>
          <w:lang w:eastAsia="en-GB"/>
        </w:rPr>
        <w:t xml:space="preserve">worsen </w:t>
      </w:r>
      <w:r w:rsidR="00432492" w:rsidRPr="004749B1">
        <w:rPr>
          <w:rFonts w:ascii="Source Sans Pro" w:eastAsia="Times New Roman" w:hAnsi="Source Sans Pro" w:cs="Times New Roman"/>
          <w:spacing w:val="5"/>
          <w:sz w:val="23"/>
          <w:szCs w:val="23"/>
          <w:lang w:eastAsia="en-GB"/>
        </w:rPr>
        <w:t xml:space="preserve">over long periods of zero or low economic growth? </w:t>
      </w:r>
      <w:r w:rsidR="002E4657" w:rsidRPr="004749B1">
        <w:rPr>
          <w:rFonts w:ascii="Source Sans Pro" w:eastAsia="Times New Roman" w:hAnsi="Source Sans Pro" w:cs="Times New Roman"/>
          <w:spacing w:val="5"/>
          <w:sz w:val="23"/>
          <w:szCs w:val="23"/>
          <w:lang w:eastAsia="en-GB"/>
        </w:rPr>
        <w:t>The Preston curve, relating average income per person to life expectancy at one point in time, shows the association across countries is highly nonlinear, but does not assess the longitudinal relationship within countries.</w:t>
      </w:r>
    </w:p>
    <w:p w14:paraId="40EED739" w14:textId="77777777" w:rsidR="00E34B86" w:rsidRPr="004749B1" w:rsidRDefault="00E34B86" w:rsidP="00FE75F7">
      <w:pPr>
        <w:shd w:val="clear" w:color="auto" w:fill="FFFFFF"/>
        <w:spacing w:after="0" w:line="240" w:lineRule="auto"/>
        <w:textAlignment w:val="baseline"/>
        <w:rPr>
          <w:rFonts w:ascii="Source Sans Pro" w:eastAsia="Times New Roman" w:hAnsi="Source Sans Pro" w:cs="Times New Roman"/>
          <w:spacing w:val="5"/>
          <w:sz w:val="23"/>
          <w:szCs w:val="23"/>
          <w:lang w:eastAsia="en-GB"/>
        </w:rPr>
      </w:pPr>
    </w:p>
    <w:p w14:paraId="25C38BFC" w14:textId="77777777" w:rsidR="00432492" w:rsidRPr="004749B1" w:rsidRDefault="007A1B7E" w:rsidP="00FE75F7">
      <w:pPr>
        <w:shd w:val="clear" w:color="auto" w:fill="FFFFFF"/>
        <w:spacing w:after="0" w:line="240" w:lineRule="auto"/>
        <w:textAlignment w:val="baseline"/>
        <w:rPr>
          <w:rFonts w:ascii="Source Sans Pro" w:eastAsia="Times New Roman" w:hAnsi="Source Sans Pro" w:cs="Times New Roman"/>
          <w:spacing w:val="5"/>
          <w:sz w:val="23"/>
          <w:szCs w:val="23"/>
          <w:lang w:eastAsia="en-GB"/>
        </w:rPr>
      </w:pPr>
      <w:r w:rsidRPr="004749B1">
        <w:rPr>
          <w:rFonts w:ascii="Source Sans Pro" w:eastAsia="Times New Roman" w:hAnsi="Source Sans Pro" w:cs="Times New Roman"/>
          <w:spacing w:val="5"/>
          <w:sz w:val="23"/>
          <w:szCs w:val="23"/>
          <w:lang w:eastAsia="en-GB"/>
        </w:rPr>
        <w:t xml:space="preserve">In the past decade of </w:t>
      </w:r>
      <w:r w:rsidR="008176B0" w:rsidRPr="004749B1">
        <w:rPr>
          <w:rFonts w:ascii="Source Sans Pro" w:eastAsia="Times New Roman" w:hAnsi="Source Sans Pro" w:cs="Times New Roman"/>
          <w:spacing w:val="5"/>
          <w:sz w:val="23"/>
          <w:szCs w:val="23"/>
          <w:lang w:eastAsia="en-GB"/>
        </w:rPr>
        <w:t xml:space="preserve">low growth and </w:t>
      </w:r>
      <w:r w:rsidRPr="004749B1">
        <w:rPr>
          <w:rFonts w:ascii="Source Sans Pro" w:eastAsia="Times New Roman" w:hAnsi="Source Sans Pro" w:cs="Times New Roman"/>
          <w:spacing w:val="5"/>
          <w:sz w:val="23"/>
          <w:szCs w:val="23"/>
          <w:lang w:eastAsia="en-GB"/>
        </w:rPr>
        <w:t>austerity</w:t>
      </w:r>
      <w:r w:rsidR="008176B0" w:rsidRPr="004749B1">
        <w:rPr>
          <w:rFonts w:ascii="Source Sans Pro" w:eastAsia="Times New Roman" w:hAnsi="Source Sans Pro" w:cs="Times New Roman"/>
          <w:spacing w:val="5"/>
          <w:sz w:val="23"/>
          <w:szCs w:val="23"/>
          <w:lang w:eastAsia="en-GB"/>
        </w:rPr>
        <w:t xml:space="preserve">, long-term </w:t>
      </w:r>
      <w:r w:rsidRPr="004749B1">
        <w:rPr>
          <w:rFonts w:ascii="Source Sans Pro" w:eastAsia="Times New Roman" w:hAnsi="Source Sans Pro" w:cs="Times New Roman"/>
          <w:spacing w:val="5"/>
          <w:sz w:val="23"/>
          <w:szCs w:val="23"/>
          <w:lang w:eastAsia="en-GB"/>
        </w:rPr>
        <w:t>increasing life expectancy trend</w:t>
      </w:r>
      <w:r w:rsidR="008176B0" w:rsidRPr="004749B1">
        <w:rPr>
          <w:rFonts w:ascii="Source Sans Pro" w:eastAsia="Times New Roman" w:hAnsi="Source Sans Pro" w:cs="Times New Roman"/>
          <w:spacing w:val="5"/>
          <w:sz w:val="23"/>
          <w:szCs w:val="23"/>
          <w:lang w:eastAsia="en-GB"/>
        </w:rPr>
        <w:t>s</w:t>
      </w:r>
      <w:r w:rsidRPr="004749B1">
        <w:rPr>
          <w:rFonts w:ascii="Source Sans Pro" w:eastAsia="Times New Roman" w:hAnsi="Source Sans Pro" w:cs="Times New Roman"/>
          <w:spacing w:val="5"/>
          <w:sz w:val="23"/>
          <w:szCs w:val="23"/>
          <w:lang w:eastAsia="en-GB"/>
        </w:rPr>
        <w:t xml:space="preserve"> in UK and USA ha</w:t>
      </w:r>
      <w:r w:rsidR="008176B0" w:rsidRPr="004749B1">
        <w:rPr>
          <w:rFonts w:ascii="Source Sans Pro" w:eastAsia="Times New Roman" w:hAnsi="Source Sans Pro" w:cs="Times New Roman"/>
          <w:spacing w:val="5"/>
          <w:sz w:val="23"/>
          <w:szCs w:val="23"/>
          <w:lang w:eastAsia="en-GB"/>
        </w:rPr>
        <w:t>ve</w:t>
      </w:r>
      <w:r w:rsidRPr="004749B1">
        <w:rPr>
          <w:rFonts w:ascii="Source Sans Pro" w:eastAsia="Times New Roman" w:hAnsi="Source Sans Pro" w:cs="Times New Roman"/>
          <w:spacing w:val="5"/>
          <w:sz w:val="23"/>
          <w:szCs w:val="23"/>
          <w:lang w:eastAsia="en-GB"/>
        </w:rPr>
        <w:t xml:space="preserve"> </w:t>
      </w:r>
      <w:r w:rsidR="008176B0" w:rsidRPr="004749B1">
        <w:rPr>
          <w:rFonts w:ascii="Source Sans Pro" w:eastAsia="Times New Roman" w:hAnsi="Source Sans Pro" w:cs="Times New Roman"/>
          <w:spacing w:val="5"/>
          <w:sz w:val="23"/>
          <w:szCs w:val="23"/>
          <w:lang w:eastAsia="en-GB"/>
        </w:rPr>
        <w:t xml:space="preserve">stalled. The reasons for the </w:t>
      </w:r>
      <w:r w:rsidRPr="004749B1">
        <w:rPr>
          <w:rFonts w:ascii="Source Sans Pro" w:eastAsia="Times New Roman" w:hAnsi="Source Sans Pro" w:cs="Times New Roman"/>
          <w:spacing w:val="5"/>
          <w:sz w:val="23"/>
          <w:szCs w:val="23"/>
          <w:lang w:eastAsia="en-GB"/>
        </w:rPr>
        <w:t>interrupt</w:t>
      </w:r>
      <w:r w:rsidR="00226710" w:rsidRPr="004749B1">
        <w:rPr>
          <w:rFonts w:ascii="Source Sans Pro" w:eastAsia="Times New Roman" w:hAnsi="Source Sans Pro" w:cs="Times New Roman"/>
          <w:spacing w:val="5"/>
          <w:sz w:val="23"/>
          <w:szCs w:val="23"/>
          <w:lang w:eastAsia="en-GB"/>
        </w:rPr>
        <w:t>ion in health improvement are debated</w:t>
      </w:r>
      <w:r w:rsidR="00324366" w:rsidRPr="004749B1">
        <w:rPr>
          <w:rFonts w:ascii="Source Sans Pro" w:eastAsia="Times New Roman" w:hAnsi="Source Sans Pro" w:cs="Times New Roman"/>
          <w:spacing w:val="5"/>
          <w:sz w:val="23"/>
          <w:szCs w:val="23"/>
          <w:lang w:eastAsia="en-GB"/>
        </w:rPr>
        <w:t>, and include increased socioeconomic and geographic inequalities</w:t>
      </w:r>
      <w:r w:rsidR="003E06A2" w:rsidRPr="004749B1">
        <w:rPr>
          <w:rFonts w:ascii="Source Sans Pro" w:eastAsia="Times New Roman" w:hAnsi="Source Sans Pro" w:cs="Times New Roman"/>
          <w:spacing w:val="5"/>
          <w:sz w:val="23"/>
          <w:szCs w:val="23"/>
          <w:lang w:eastAsia="en-GB"/>
        </w:rPr>
        <w:t xml:space="preserve">, such as early disadvantage, </w:t>
      </w:r>
      <w:r w:rsidR="00324366" w:rsidRPr="004749B1">
        <w:rPr>
          <w:rFonts w:ascii="Source Sans Pro" w:eastAsia="Times New Roman" w:hAnsi="Source Sans Pro" w:cs="Times New Roman"/>
          <w:spacing w:val="5"/>
          <w:sz w:val="23"/>
          <w:szCs w:val="23"/>
          <w:lang w:eastAsia="en-GB"/>
        </w:rPr>
        <w:t>and deaths of despair</w:t>
      </w:r>
      <w:r w:rsidR="00F963FC" w:rsidRPr="004749B1">
        <w:rPr>
          <w:rFonts w:ascii="Source Sans Pro" w:eastAsia="Times New Roman" w:hAnsi="Source Sans Pro" w:cs="Times New Roman"/>
          <w:spacing w:val="5"/>
          <w:sz w:val="23"/>
          <w:szCs w:val="23"/>
          <w:lang w:eastAsia="en-GB"/>
        </w:rPr>
        <w:t xml:space="preserve">. </w:t>
      </w:r>
      <w:r w:rsidR="00E34B86" w:rsidRPr="004749B1">
        <w:rPr>
          <w:rFonts w:ascii="Source Sans Pro" w:eastAsia="Times New Roman" w:hAnsi="Source Sans Pro" w:cs="Times New Roman"/>
          <w:spacing w:val="5"/>
          <w:sz w:val="23"/>
          <w:szCs w:val="23"/>
          <w:lang w:eastAsia="en-GB"/>
        </w:rPr>
        <w:t>If th</w:t>
      </w:r>
      <w:r w:rsidR="00783850">
        <w:rPr>
          <w:rFonts w:ascii="Source Sans Pro" w:eastAsia="Times New Roman" w:hAnsi="Source Sans Pro" w:cs="Times New Roman"/>
          <w:spacing w:val="5"/>
          <w:sz w:val="23"/>
          <w:szCs w:val="23"/>
          <w:lang w:eastAsia="en-GB"/>
        </w:rPr>
        <w:t>e</w:t>
      </w:r>
      <w:r w:rsidR="00E34B86" w:rsidRPr="004749B1">
        <w:rPr>
          <w:rFonts w:ascii="Source Sans Pro" w:eastAsia="Times New Roman" w:hAnsi="Source Sans Pro" w:cs="Times New Roman"/>
          <w:spacing w:val="5"/>
          <w:sz w:val="23"/>
          <w:szCs w:val="23"/>
          <w:lang w:eastAsia="en-GB"/>
        </w:rPr>
        <w:t xml:space="preserve"> pattern </w:t>
      </w:r>
      <w:r w:rsidR="00783850">
        <w:rPr>
          <w:rFonts w:ascii="Source Sans Pro" w:eastAsia="Times New Roman" w:hAnsi="Source Sans Pro" w:cs="Times New Roman"/>
          <w:spacing w:val="5"/>
          <w:sz w:val="23"/>
          <w:szCs w:val="23"/>
          <w:lang w:eastAsia="en-GB"/>
        </w:rPr>
        <w:t xml:space="preserve">of low growth and stagnant health trends </w:t>
      </w:r>
      <w:r w:rsidR="00E34B86" w:rsidRPr="004749B1">
        <w:rPr>
          <w:rFonts w:ascii="Source Sans Pro" w:eastAsia="Times New Roman" w:hAnsi="Source Sans Pro" w:cs="Times New Roman"/>
          <w:spacing w:val="5"/>
          <w:sz w:val="23"/>
          <w:szCs w:val="23"/>
          <w:lang w:eastAsia="en-GB"/>
        </w:rPr>
        <w:t xml:space="preserve">was repeated </w:t>
      </w:r>
      <w:r w:rsidR="00783850">
        <w:rPr>
          <w:rFonts w:ascii="Source Sans Pro" w:eastAsia="Times New Roman" w:hAnsi="Source Sans Pro" w:cs="Times New Roman"/>
          <w:spacing w:val="5"/>
          <w:sz w:val="23"/>
          <w:szCs w:val="23"/>
          <w:lang w:eastAsia="en-GB"/>
        </w:rPr>
        <w:t xml:space="preserve">across rich </w:t>
      </w:r>
      <w:r w:rsidR="00E34B86" w:rsidRPr="004749B1">
        <w:rPr>
          <w:rFonts w:ascii="Source Sans Pro" w:eastAsia="Times New Roman" w:hAnsi="Source Sans Pro" w:cs="Times New Roman"/>
          <w:spacing w:val="5"/>
          <w:sz w:val="23"/>
          <w:szCs w:val="23"/>
          <w:lang w:eastAsia="en-GB"/>
        </w:rPr>
        <w:t xml:space="preserve">countries, there would be </w:t>
      </w:r>
      <w:r w:rsidR="00EE2AE8" w:rsidRPr="004749B1">
        <w:rPr>
          <w:rFonts w:ascii="Source Sans Pro" w:eastAsia="Times New Roman" w:hAnsi="Source Sans Pro" w:cs="Times New Roman"/>
          <w:spacing w:val="5"/>
          <w:sz w:val="23"/>
          <w:szCs w:val="23"/>
          <w:lang w:eastAsia="en-GB"/>
        </w:rPr>
        <w:t xml:space="preserve">reason </w:t>
      </w:r>
      <w:r w:rsidR="006267A0" w:rsidRPr="004749B1">
        <w:rPr>
          <w:rFonts w:ascii="Source Sans Pro" w:eastAsia="Times New Roman" w:hAnsi="Source Sans Pro" w:cs="Times New Roman"/>
          <w:spacing w:val="5"/>
          <w:sz w:val="23"/>
          <w:szCs w:val="23"/>
          <w:lang w:eastAsia="en-GB"/>
        </w:rPr>
        <w:t>for</w:t>
      </w:r>
      <w:r w:rsidR="00EE2AE8" w:rsidRPr="004749B1">
        <w:rPr>
          <w:rFonts w:ascii="Source Sans Pro" w:eastAsia="Times New Roman" w:hAnsi="Source Sans Pro" w:cs="Times New Roman"/>
          <w:spacing w:val="5"/>
          <w:sz w:val="23"/>
          <w:szCs w:val="23"/>
          <w:lang w:eastAsia="en-GB"/>
        </w:rPr>
        <w:t xml:space="preserve"> concern that continuing population health improvement was incompatible with an environmentally sustainable economy. </w:t>
      </w:r>
    </w:p>
    <w:p w14:paraId="59DE1A10" w14:textId="77777777" w:rsidR="00EE2AE8" w:rsidRPr="004749B1" w:rsidRDefault="00EE2AE8" w:rsidP="00FE75F7">
      <w:pPr>
        <w:shd w:val="clear" w:color="auto" w:fill="FFFFFF"/>
        <w:spacing w:after="0" w:line="240" w:lineRule="auto"/>
        <w:textAlignment w:val="baseline"/>
        <w:rPr>
          <w:rFonts w:ascii="Source Sans Pro" w:eastAsia="Times New Roman" w:hAnsi="Source Sans Pro" w:cs="Times New Roman"/>
          <w:spacing w:val="5"/>
          <w:sz w:val="23"/>
          <w:szCs w:val="23"/>
          <w:lang w:eastAsia="en-GB"/>
        </w:rPr>
      </w:pPr>
    </w:p>
    <w:p w14:paraId="389AB7A6" w14:textId="77777777" w:rsidR="00EE2AE8" w:rsidRPr="004749B1" w:rsidRDefault="00EE2AE8" w:rsidP="00FE75F7">
      <w:pPr>
        <w:shd w:val="clear" w:color="auto" w:fill="FFFFFF"/>
        <w:spacing w:after="0" w:line="240" w:lineRule="auto"/>
        <w:textAlignment w:val="baseline"/>
        <w:rPr>
          <w:rFonts w:ascii="Source Sans Pro" w:eastAsia="Times New Roman" w:hAnsi="Source Sans Pro" w:cs="Times New Roman"/>
          <w:spacing w:val="5"/>
          <w:sz w:val="23"/>
          <w:szCs w:val="23"/>
          <w:lang w:eastAsia="en-GB"/>
        </w:rPr>
      </w:pPr>
      <w:r w:rsidRPr="004749B1">
        <w:rPr>
          <w:rFonts w:ascii="Source Sans Pro" w:eastAsia="Times New Roman" w:hAnsi="Source Sans Pro" w:cs="Times New Roman"/>
          <w:spacing w:val="5"/>
          <w:sz w:val="23"/>
          <w:szCs w:val="23"/>
          <w:lang w:eastAsia="en-GB"/>
        </w:rPr>
        <w:t xml:space="preserve">The workshop will examine evidence </w:t>
      </w:r>
      <w:r w:rsidR="00447170" w:rsidRPr="004749B1">
        <w:rPr>
          <w:rFonts w:ascii="Source Sans Pro" w:eastAsia="Times New Roman" w:hAnsi="Source Sans Pro" w:cs="Times New Roman"/>
          <w:spacing w:val="5"/>
          <w:sz w:val="23"/>
          <w:szCs w:val="23"/>
          <w:lang w:eastAsia="en-GB"/>
        </w:rPr>
        <w:t>from G7 countries on trends in health and health inequalities</w:t>
      </w:r>
      <w:r w:rsidR="00425132" w:rsidRPr="004749B1">
        <w:rPr>
          <w:rFonts w:ascii="Source Sans Pro" w:eastAsia="Times New Roman" w:hAnsi="Source Sans Pro" w:cs="Times New Roman"/>
          <w:spacing w:val="5"/>
          <w:sz w:val="23"/>
          <w:szCs w:val="23"/>
          <w:lang w:eastAsia="en-GB"/>
        </w:rPr>
        <w:t xml:space="preserve"> over the past 40 years</w:t>
      </w:r>
      <w:r w:rsidR="00447170" w:rsidRPr="004749B1">
        <w:rPr>
          <w:rFonts w:ascii="Source Sans Pro" w:eastAsia="Times New Roman" w:hAnsi="Source Sans Pro" w:cs="Times New Roman"/>
          <w:spacing w:val="5"/>
          <w:sz w:val="23"/>
          <w:szCs w:val="23"/>
          <w:lang w:eastAsia="en-GB"/>
        </w:rPr>
        <w:t>. The headline health indicators are life expectancy,</w:t>
      </w:r>
      <w:r w:rsidR="00D36DD4" w:rsidRPr="004749B1">
        <w:rPr>
          <w:rFonts w:ascii="Source Sans Pro" w:eastAsia="Times New Roman" w:hAnsi="Source Sans Pro" w:cs="Times New Roman"/>
          <w:spacing w:val="5"/>
          <w:sz w:val="23"/>
          <w:szCs w:val="23"/>
          <w:lang w:eastAsia="en-GB"/>
        </w:rPr>
        <w:t xml:space="preserve"> lifespan variation,</w:t>
      </w:r>
      <w:r w:rsidR="00447170" w:rsidRPr="004749B1">
        <w:rPr>
          <w:rFonts w:ascii="Source Sans Pro" w:eastAsia="Times New Roman" w:hAnsi="Source Sans Pro" w:cs="Times New Roman"/>
          <w:spacing w:val="5"/>
          <w:sz w:val="23"/>
          <w:szCs w:val="23"/>
          <w:lang w:eastAsia="en-GB"/>
        </w:rPr>
        <w:t xml:space="preserve"> all-cause and cause-specific mortality and self-rated health. </w:t>
      </w:r>
      <w:r w:rsidR="00CD5E24" w:rsidRPr="004749B1">
        <w:rPr>
          <w:rFonts w:ascii="Source Sans Pro" w:eastAsia="Times New Roman" w:hAnsi="Source Sans Pro" w:cs="Times New Roman"/>
          <w:spacing w:val="5"/>
          <w:sz w:val="23"/>
          <w:szCs w:val="23"/>
          <w:lang w:eastAsia="en-GB"/>
        </w:rPr>
        <w:t xml:space="preserve">The workshop will bring together recent </w:t>
      </w:r>
      <w:r w:rsidR="006267A0" w:rsidRPr="004749B1">
        <w:rPr>
          <w:rFonts w:ascii="Source Sans Pro" w:eastAsia="Times New Roman" w:hAnsi="Source Sans Pro" w:cs="Times New Roman"/>
          <w:spacing w:val="5"/>
          <w:sz w:val="23"/>
          <w:szCs w:val="23"/>
          <w:lang w:eastAsia="en-GB"/>
        </w:rPr>
        <w:t>findings</w:t>
      </w:r>
      <w:r w:rsidR="00CD5E24" w:rsidRPr="004749B1">
        <w:rPr>
          <w:rFonts w:ascii="Source Sans Pro" w:eastAsia="Times New Roman" w:hAnsi="Source Sans Pro" w:cs="Times New Roman"/>
          <w:spacing w:val="5"/>
          <w:sz w:val="23"/>
          <w:szCs w:val="23"/>
          <w:lang w:eastAsia="en-GB"/>
        </w:rPr>
        <w:t xml:space="preserve"> from two</w:t>
      </w:r>
      <w:r w:rsidR="00317E05" w:rsidRPr="004749B1">
        <w:rPr>
          <w:rFonts w:ascii="Source Sans Pro" w:eastAsia="Times New Roman" w:hAnsi="Source Sans Pro" w:cs="Times New Roman"/>
          <w:spacing w:val="5"/>
          <w:sz w:val="23"/>
          <w:szCs w:val="23"/>
          <w:lang w:eastAsia="en-GB"/>
        </w:rPr>
        <w:t xml:space="preserve"> distinct </w:t>
      </w:r>
      <w:r w:rsidR="006267A0" w:rsidRPr="004749B1">
        <w:rPr>
          <w:rFonts w:ascii="Source Sans Pro" w:eastAsia="Times New Roman" w:hAnsi="Source Sans Pro" w:cs="Times New Roman"/>
          <w:spacing w:val="5"/>
          <w:sz w:val="23"/>
          <w:szCs w:val="23"/>
          <w:lang w:eastAsia="en-GB"/>
        </w:rPr>
        <w:t xml:space="preserve">research </w:t>
      </w:r>
      <w:r w:rsidR="00CD5E24" w:rsidRPr="004749B1">
        <w:rPr>
          <w:rFonts w:ascii="Source Sans Pro" w:eastAsia="Times New Roman" w:hAnsi="Source Sans Pro" w:cs="Times New Roman"/>
          <w:spacing w:val="5"/>
          <w:sz w:val="23"/>
          <w:szCs w:val="23"/>
          <w:lang w:eastAsia="en-GB"/>
        </w:rPr>
        <w:t>networks, based in UK</w:t>
      </w:r>
      <w:r w:rsidR="006267A0" w:rsidRPr="004749B1">
        <w:rPr>
          <w:rFonts w:ascii="Source Sans Pro" w:eastAsia="Times New Roman" w:hAnsi="Source Sans Pro" w:cs="Times New Roman"/>
          <w:spacing w:val="5"/>
          <w:sz w:val="23"/>
          <w:szCs w:val="23"/>
          <w:lang w:eastAsia="en-GB"/>
        </w:rPr>
        <w:t>,</w:t>
      </w:r>
      <w:r w:rsidR="00CD5E24" w:rsidRPr="004749B1">
        <w:rPr>
          <w:rFonts w:ascii="Source Sans Pro" w:eastAsia="Times New Roman" w:hAnsi="Source Sans Pro" w:cs="Times New Roman"/>
          <w:spacing w:val="5"/>
          <w:sz w:val="23"/>
          <w:szCs w:val="23"/>
          <w:lang w:eastAsia="en-GB"/>
        </w:rPr>
        <w:t xml:space="preserve"> Japan</w:t>
      </w:r>
      <w:r w:rsidR="006267A0" w:rsidRPr="004749B1">
        <w:rPr>
          <w:rFonts w:ascii="Source Sans Pro" w:eastAsia="Times New Roman" w:hAnsi="Source Sans Pro" w:cs="Times New Roman"/>
          <w:spacing w:val="5"/>
          <w:sz w:val="23"/>
          <w:szCs w:val="23"/>
          <w:lang w:eastAsia="en-GB"/>
        </w:rPr>
        <w:t xml:space="preserve"> and Sweden</w:t>
      </w:r>
      <w:r w:rsidR="00CD5E24" w:rsidRPr="004749B1">
        <w:rPr>
          <w:rFonts w:ascii="Source Sans Pro" w:eastAsia="Times New Roman" w:hAnsi="Source Sans Pro" w:cs="Times New Roman"/>
          <w:spacing w:val="5"/>
          <w:sz w:val="23"/>
          <w:szCs w:val="23"/>
          <w:lang w:eastAsia="en-GB"/>
        </w:rPr>
        <w:t xml:space="preserve">. The research has been conducted independently, </w:t>
      </w:r>
      <w:r w:rsidR="00425132" w:rsidRPr="004749B1">
        <w:rPr>
          <w:rFonts w:ascii="Source Sans Pro" w:eastAsia="Times New Roman" w:hAnsi="Source Sans Pro" w:cs="Times New Roman"/>
          <w:spacing w:val="5"/>
          <w:sz w:val="23"/>
          <w:szCs w:val="23"/>
          <w:lang w:eastAsia="en-GB"/>
        </w:rPr>
        <w:t xml:space="preserve">yet </w:t>
      </w:r>
      <w:r w:rsidR="00CD5E24" w:rsidRPr="004749B1">
        <w:rPr>
          <w:rFonts w:ascii="Source Sans Pro" w:eastAsia="Times New Roman" w:hAnsi="Source Sans Pro" w:cs="Times New Roman"/>
          <w:spacing w:val="5"/>
          <w:sz w:val="23"/>
          <w:szCs w:val="23"/>
          <w:lang w:eastAsia="en-GB"/>
        </w:rPr>
        <w:t xml:space="preserve">is </w:t>
      </w:r>
      <w:r w:rsidR="00425132" w:rsidRPr="004749B1">
        <w:rPr>
          <w:rFonts w:ascii="Source Sans Pro" w:eastAsia="Times New Roman" w:hAnsi="Source Sans Pro" w:cs="Times New Roman"/>
          <w:spacing w:val="5"/>
          <w:sz w:val="23"/>
          <w:szCs w:val="23"/>
          <w:lang w:eastAsia="en-GB"/>
        </w:rPr>
        <w:t xml:space="preserve">highly </w:t>
      </w:r>
      <w:r w:rsidR="00CD5E24" w:rsidRPr="004749B1">
        <w:rPr>
          <w:rFonts w:ascii="Source Sans Pro" w:eastAsia="Times New Roman" w:hAnsi="Source Sans Pro" w:cs="Times New Roman"/>
          <w:spacing w:val="5"/>
          <w:sz w:val="23"/>
          <w:szCs w:val="23"/>
          <w:lang w:eastAsia="en-GB"/>
        </w:rPr>
        <w:t>complementary</w:t>
      </w:r>
      <w:r w:rsidR="00425132" w:rsidRPr="004749B1">
        <w:rPr>
          <w:rFonts w:ascii="Source Sans Pro" w:eastAsia="Times New Roman" w:hAnsi="Source Sans Pro" w:cs="Times New Roman"/>
          <w:spacing w:val="5"/>
          <w:sz w:val="23"/>
          <w:szCs w:val="23"/>
          <w:lang w:eastAsia="en-GB"/>
        </w:rPr>
        <w:t xml:space="preserve"> in respect of population health trends in the context of the SDG8 policy question</w:t>
      </w:r>
      <w:r w:rsidR="00783850">
        <w:rPr>
          <w:rFonts w:ascii="Source Sans Pro" w:eastAsia="Times New Roman" w:hAnsi="Source Sans Pro" w:cs="Times New Roman"/>
          <w:spacing w:val="5"/>
          <w:sz w:val="23"/>
          <w:szCs w:val="23"/>
          <w:lang w:eastAsia="en-GB"/>
        </w:rPr>
        <w:t xml:space="preserve">: </w:t>
      </w:r>
      <w:r w:rsidR="00BB07F1">
        <w:rPr>
          <w:rFonts w:ascii="Source Sans Pro" w:eastAsia="Times New Roman" w:hAnsi="Source Sans Pro" w:cs="Times New Roman"/>
          <w:spacing w:val="5"/>
          <w:sz w:val="23"/>
          <w:szCs w:val="23"/>
          <w:lang w:eastAsia="en-GB"/>
        </w:rPr>
        <w:t>is it possible that rich countries could thrive, absent of</w:t>
      </w:r>
      <w:r w:rsidR="00783850">
        <w:rPr>
          <w:rFonts w:ascii="Source Sans Pro" w:eastAsia="Times New Roman" w:hAnsi="Source Sans Pro" w:cs="Times New Roman"/>
          <w:spacing w:val="5"/>
          <w:sz w:val="23"/>
          <w:szCs w:val="23"/>
          <w:lang w:eastAsia="en-GB"/>
        </w:rPr>
        <w:t xml:space="preserve"> economic growth</w:t>
      </w:r>
      <w:r w:rsidR="00BB07F1">
        <w:rPr>
          <w:rFonts w:ascii="Source Sans Pro" w:eastAsia="Times New Roman" w:hAnsi="Source Sans Pro" w:cs="Times New Roman"/>
          <w:spacing w:val="5"/>
          <w:sz w:val="23"/>
          <w:szCs w:val="23"/>
          <w:lang w:eastAsia="en-GB"/>
        </w:rPr>
        <w:t xml:space="preserve">? </w:t>
      </w:r>
      <w:r w:rsidR="00425132" w:rsidRPr="004749B1">
        <w:rPr>
          <w:rFonts w:ascii="Source Sans Pro" w:eastAsia="Times New Roman" w:hAnsi="Source Sans Pro" w:cs="Times New Roman"/>
          <w:spacing w:val="5"/>
          <w:sz w:val="23"/>
          <w:szCs w:val="23"/>
          <w:lang w:eastAsia="en-GB"/>
        </w:rPr>
        <w:t xml:space="preserve"> </w:t>
      </w:r>
    </w:p>
    <w:p w14:paraId="22841AFF" w14:textId="77777777" w:rsidR="00FE75F7" w:rsidRPr="00FE75F7" w:rsidRDefault="00FE75F7" w:rsidP="00FE75F7">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p>
    <w:p w14:paraId="410C6B40" w14:textId="77777777" w:rsidR="00FE75F7" w:rsidRPr="004749B1" w:rsidRDefault="00FE75F7" w:rsidP="004749B1">
      <w:pPr>
        <w:shd w:val="clear" w:color="auto" w:fill="FFFFFF"/>
        <w:spacing w:after="0" w:line="240" w:lineRule="auto"/>
        <w:textAlignment w:val="baseline"/>
        <w:rPr>
          <w:rFonts w:ascii="Source Sans Pro" w:eastAsia="Times New Roman" w:hAnsi="Source Sans Pro" w:cs="Times New Roman"/>
          <w:i/>
          <w:color w:val="555555"/>
          <w:spacing w:val="5"/>
          <w:sz w:val="23"/>
          <w:szCs w:val="23"/>
          <w:lang w:eastAsia="en-GB"/>
        </w:rPr>
      </w:pPr>
      <w:r w:rsidRPr="004749B1">
        <w:rPr>
          <w:rFonts w:ascii="inherit" w:eastAsia="Times New Roman" w:hAnsi="inherit" w:cs="Times New Roman"/>
          <w:b/>
          <w:bCs/>
          <w:i/>
          <w:color w:val="666666"/>
          <w:spacing w:val="5"/>
          <w:sz w:val="23"/>
          <w:szCs w:val="23"/>
          <w:bdr w:val="none" w:sz="0" w:space="0" w:color="auto" w:frame="1"/>
          <w:lang w:eastAsia="en-GB"/>
        </w:rPr>
        <w:t>Main messages</w:t>
      </w:r>
      <w:r w:rsidRPr="004749B1">
        <w:rPr>
          <w:rFonts w:ascii="Source Sans Pro" w:eastAsia="Times New Roman" w:hAnsi="Source Sans Pro" w:cs="Times New Roman"/>
          <w:i/>
          <w:color w:val="555555"/>
          <w:spacing w:val="5"/>
          <w:sz w:val="23"/>
          <w:szCs w:val="23"/>
          <w:lang w:eastAsia="en-GB"/>
        </w:rPr>
        <w:t>: two short (200 characters maximum) messages which summarise the main impact of the proposed workshop.</w:t>
      </w:r>
    </w:p>
    <w:p w14:paraId="147B3C16" w14:textId="77777777" w:rsidR="0033444F" w:rsidRDefault="0033444F" w:rsidP="0033444F">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p>
    <w:p w14:paraId="56BCD68E" w14:textId="77777777" w:rsidR="0033444F" w:rsidRPr="004749B1" w:rsidRDefault="007F19AD" w:rsidP="0033444F">
      <w:pPr>
        <w:shd w:val="clear" w:color="auto" w:fill="FFFFFF"/>
        <w:spacing w:after="0" w:line="240" w:lineRule="auto"/>
        <w:textAlignment w:val="baseline"/>
        <w:rPr>
          <w:rFonts w:ascii="Source Sans Pro" w:eastAsia="Times New Roman" w:hAnsi="Source Sans Pro" w:cs="Times New Roman"/>
          <w:spacing w:val="5"/>
          <w:sz w:val="23"/>
          <w:szCs w:val="23"/>
          <w:lang w:eastAsia="en-GB"/>
        </w:rPr>
      </w:pPr>
      <w:r w:rsidRPr="004749B1">
        <w:rPr>
          <w:rFonts w:ascii="Source Sans Pro" w:eastAsia="Times New Roman" w:hAnsi="Source Sans Pro" w:cs="Times New Roman"/>
          <w:spacing w:val="5"/>
          <w:sz w:val="23"/>
          <w:szCs w:val="23"/>
          <w:lang w:eastAsia="en-GB"/>
        </w:rPr>
        <w:t xml:space="preserve">The relation between </w:t>
      </w:r>
      <w:r w:rsidR="0033444F" w:rsidRPr="004749B1">
        <w:rPr>
          <w:rFonts w:ascii="Source Sans Pro" w:eastAsia="Times New Roman" w:hAnsi="Source Sans Pro" w:cs="Times New Roman"/>
          <w:spacing w:val="5"/>
          <w:sz w:val="23"/>
          <w:szCs w:val="23"/>
          <w:lang w:eastAsia="en-GB"/>
        </w:rPr>
        <w:t>economic growth</w:t>
      </w:r>
      <w:r w:rsidRPr="004749B1">
        <w:rPr>
          <w:rFonts w:ascii="Source Sans Pro" w:eastAsia="Times New Roman" w:hAnsi="Source Sans Pro" w:cs="Times New Roman"/>
          <w:spacing w:val="5"/>
          <w:sz w:val="23"/>
          <w:szCs w:val="23"/>
          <w:lang w:eastAsia="en-GB"/>
        </w:rPr>
        <w:t xml:space="preserve"> and</w:t>
      </w:r>
      <w:r w:rsidR="0033444F" w:rsidRPr="004749B1">
        <w:rPr>
          <w:rFonts w:ascii="Source Sans Pro" w:eastAsia="Times New Roman" w:hAnsi="Source Sans Pro" w:cs="Times New Roman"/>
          <w:spacing w:val="5"/>
          <w:sz w:val="23"/>
          <w:szCs w:val="23"/>
          <w:lang w:eastAsia="en-GB"/>
        </w:rPr>
        <w:t xml:space="preserve"> population health</w:t>
      </w:r>
      <w:r w:rsidRPr="004749B1">
        <w:rPr>
          <w:rFonts w:ascii="Source Sans Pro" w:eastAsia="Times New Roman" w:hAnsi="Source Sans Pro" w:cs="Times New Roman"/>
          <w:spacing w:val="5"/>
          <w:sz w:val="23"/>
          <w:szCs w:val="23"/>
          <w:lang w:eastAsia="en-GB"/>
        </w:rPr>
        <w:t xml:space="preserve"> is </w:t>
      </w:r>
      <w:r w:rsidR="00014768" w:rsidRPr="004749B1">
        <w:rPr>
          <w:rFonts w:ascii="Source Sans Pro" w:eastAsia="Times New Roman" w:hAnsi="Source Sans Pro" w:cs="Times New Roman"/>
          <w:spacing w:val="5"/>
          <w:sz w:val="23"/>
          <w:szCs w:val="23"/>
          <w:lang w:eastAsia="en-GB"/>
        </w:rPr>
        <w:t xml:space="preserve">a vitally </w:t>
      </w:r>
      <w:r w:rsidRPr="004749B1">
        <w:rPr>
          <w:rFonts w:ascii="Source Sans Pro" w:eastAsia="Times New Roman" w:hAnsi="Source Sans Pro" w:cs="Times New Roman"/>
          <w:spacing w:val="5"/>
          <w:sz w:val="23"/>
          <w:szCs w:val="23"/>
          <w:lang w:eastAsia="en-GB"/>
        </w:rPr>
        <w:t>importan</w:t>
      </w:r>
      <w:r w:rsidR="00014768" w:rsidRPr="004749B1">
        <w:rPr>
          <w:rFonts w:ascii="Source Sans Pro" w:eastAsia="Times New Roman" w:hAnsi="Source Sans Pro" w:cs="Times New Roman"/>
          <w:spacing w:val="5"/>
          <w:sz w:val="23"/>
          <w:szCs w:val="23"/>
          <w:lang w:eastAsia="en-GB"/>
        </w:rPr>
        <w:t>t</w:t>
      </w:r>
      <w:r w:rsidR="00C45822" w:rsidRPr="004749B1">
        <w:rPr>
          <w:rFonts w:ascii="Source Sans Pro" w:eastAsia="Times New Roman" w:hAnsi="Source Sans Pro" w:cs="Times New Roman"/>
          <w:spacing w:val="5"/>
          <w:sz w:val="23"/>
          <w:szCs w:val="23"/>
          <w:lang w:eastAsia="en-GB"/>
        </w:rPr>
        <w:t xml:space="preserve"> </w:t>
      </w:r>
      <w:r w:rsidR="00014768" w:rsidRPr="004749B1">
        <w:rPr>
          <w:rFonts w:ascii="Source Sans Pro" w:eastAsia="Times New Roman" w:hAnsi="Source Sans Pro" w:cs="Times New Roman"/>
          <w:spacing w:val="5"/>
          <w:sz w:val="23"/>
          <w:szCs w:val="23"/>
          <w:lang w:eastAsia="en-GB"/>
        </w:rPr>
        <w:t xml:space="preserve">consideration, </w:t>
      </w:r>
      <w:r w:rsidR="00C45822" w:rsidRPr="004749B1">
        <w:rPr>
          <w:rFonts w:ascii="Source Sans Pro" w:eastAsia="Times New Roman" w:hAnsi="Source Sans Pro" w:cs="Times New Roman"/>
          <w:spacing w:val="5"/>
          <w:sz w:val="23"/>
          <w:szCs w:val="23"/>
          <w:lang w:eastAsia="en-GB"/>
        </w:rPr>
        <w:t xml:space="preserve">as policy makers </w:t>
      </w:r>
      <w:r w:rsidR="00A813FF" w:rsidRPr="004749B1">
        <w:rPr>
          <w:rFonts w:ascii="Source Sans Pro" w:eastAsia="Times New Roman" w:hAnsi="Source Sans Pro" w:cs="Times New Roman"/>
          <w:spacing w:val="5"/>
          <w:sz w:val="23"/>
          <w:szCs w:val="23"/>
          <w:lang w:eastAsia="en-GB"/>
        </w:rPr>
        <w:t>s</w:t>
      </w:r>
      <w:r w:rsidR="006D66F1" w:rsidRPr="004749B1">
        <w:rPr>
          <w:rFonts w:ascii="Source Sans Pro" w:eastAsia="Times New Roman" w:hAnsi="Source Sans Pro" w:cs="Times New Roman"/>
          <w:spacing w:val="5"/>
          <w:sz w:val="23"/>
          <w:szCs w:val="23"/>
          <w:lang w:eastAsia="en-GB"/>
        </w:rPr>
        <w:t>triv</w:t>
      </w:r>
      <w:r w:rsidR="00A813FF" w:rsidRPr="004749B1">
        <w:rPr>
          <w:rFonts w:ascii="Source Sans Pro" w:eastAsia="Times New Roman" w:hAnsi="Source Sans Pro" w:cs="Times New Roman"/>
          <w:spacing w:val="5"/>
          <w:sz w:val="23"/>
          <w:szCs w:val="23"/>
          <w:lang w:eastAsia="en-GB"/>
        </w:rPr>
        <w:t>e to meet</w:t>
      </w:r>
      <w:r w:rsidR="00C45822" w:rsidRPr="004749B1">
        <w:rPr>
          <w:rFonts w:ascii="Source Sans Pro" w:eastAsia="Times New Roman" w:hAnsi="Source Sans Pro" w:cs="Times New Roman"/>
          <w:spacing w:val="5"/>
          <w:sz w:val="23"/>
          <w:szCs w:val="23"/>
          <w:lang w:eastAsia="en-GB"/>
        </w:rPr>
        <w:t xml:space="preserve"> climate change</w:t>
      </w:r>
      <w:r w:rsidR="00A813FF" w:rsidRPr="004749B1">
        <w:rPr>
          <w:rFonts w:ascii="Source Sans Pro" w:eastAsia="Times New Roman" w:hAnsi="Source Sans Pro" w:cs="Times New Roman"/>
          <w:spacing w:val="5"/>
          <w:sz w:val="23"/>
          <w:szCs w:val="23"/>
          <w:lang w:eastAsia="en-GB"/>
        </w:rPr>
        <w:t xml:space="preserve"> targets</w:t>
      </w:r>
    </w:p>
    <w:p w14:paraId="257FF921" w14:textId="77777777" w:rsidR="0033444F" w:rsidRPr="004749B1" w:rsidRDefault="0033444F" w:rsidP="0033444F">
      <w:pPr>
        <w:shd w:val="clear" w:color="auto" w:fill="FFFFFF"/>
        <w:spacing w:after="0" w:line="240" w:lineRule="auto"/>
        <w:textAlignment w:val="baseline"/>
        <w:rPr>
          <w:rFonts w:ascii="Source Sans Pro" w:eastAsia="Times New Roman" w:hAnsi="Source Sans Pro" w:cs="Times New Roman"/>
          <w:spacing w:val="5"/>
          <w:sz w:val="23"/>
          <w:szCs w:val="23"/>
          <w:lang w:eastAsia="en-GB"/>
        </w:rPr>
      </w:pPr>
    </w:p>
    <w:p w14:paraId="39851DE9" w14:textId="77777777" w:rsidR="007F19AD" w:rsidRPr="004749B1" w:rsidRDefault="007F19AD" w:rsidP="0033444F">
      <w:pPr>
        <w:shd w:val="clear" w:color="auto" w:fill="FFFFFF"/>
        <w:spacing w:after="0" w:line="240" w:lineRule="auto"/>
        <w:textAlignment w:val="baseline"/>
        <w:rPr>
          <w:rFonts w:ascii="Source Sans Pro" w:eastAsia="Times New Roman" w:hAnsi="Source Sans Pro" w:cs="Times New Roman"/>
          <w:spacing w:val="5"/>
          <w:sz w:val="23"/>
          <w:szCs w:val="23"/>
          <w:lang w:eastAsia="en-GB"/>
        </w:rPr>
      </w:pPr>
      <w:r w:rsidRPr="004749B1">
        <w:rPr>
          <w:rFonts w:ascii="Source Sans Pro" w:eastAsia="Times New Roman" w:hAnsi="Source Sans Pro" w:cs="Times New Roman"/>
          <w:spacing w:val="5"/>
          <w:sz w:val="23"/>
          <w:szCs w:val="23"/>
          <w:lang w:eastAsia="en-GB"/>
        </w:rPr>
        <w:t xml:space="preserve">Among G7 countries, recent </w:t>
      </w:r>
      <w:r w:rsidR="00C45822" w:rsidRPr="004749B1">
        <w:rPr>
          <w:rFonts w:ascii="Source Sans Pro" w:eastAsia="Times New Roman" w:hAnsi="Source Sans Pro" w:cs="Times New Roman"/>
          <w:spacing w:val="5"/>
          <w:sz w:val="23"/>
          <w:szCs w:val="23"/>
          <w:lang w:eastAsia="en-GB"/>
        </w:rPr>
        <w:t xml:space="preserve">trends in </w:t>
      </w:r>
      <w:r w:rsidRPr="004749B1">
        <w:rPr>
          <w:rFonts w:ascii="Source Sans Pro" w:eastAsia="Times New Roman" w:hAnsi="Source Sans Pro" w:cs="Times New Roman"/>
          <w:spacing w:val="5"/>
          <w:sz w:val="23"/>
          <w:szCs w:val="23"/>
          <w:lang w:eastAsia="en-GB"/>
        </w:rPr>
        <w:t>health and health inequalit</w:t>
      </w:r>
      <w:r w:rsidR="00C45822" w:rsidRPr="004749B1">
        <w:rPr>
          <w:rFonts w:ascii="Source Sans Pro" w:eastAsia="Times New Roman" w:hAnsi="Source Sans Pro" w:cs="Times New Roman"/>
          <w:spacing w:val="5"/>
          <w:sz w:val="23"/>
          <w:szCs w:val="23"/>
          <w:lang w:eastAsia="en-GB"/>
        </w:rPr>
        <w:t>ies</w:t>
      </w:r>
      <w:r w:rsidRPr="004749B1">
        <w:rPr>
          <w:rFonts w:ascii="Source Sans Pro" w:eastAsia="Times New Roman" w:hAnsi="Source Sans Pro" w:cs="Times New Roman"/>
          <w:spacing w:val="5"/>
          <w:sz w:val="23"/>
          <w:szCs w:val="23"/>
          <w:lang w:eastAsia="en-GB"/>
        </w:rPr>
        <w:t xml:space="preserve"> </w:t>
      </w:r>
      <w:r w:rsidR="004760BB" w:rsidRPr="004749B1">
        <w:rPr>
          <w:rFonts w:ascii="Source Sans Pro" w:eastAsia="Times New Roman" w:hAnsi="Source Sans Pro" w:cs="Times New Roman"/>
          <w:spacing w:val="5"/>
          <w:sz w:val="23"/>
          <w:szCs w:val="23"/>
          <w:lang w:eastAsia="en-GB"/>
        </w:rPr>
        <w:t>are both</w:t>
      </w:r>
      <w:r w:rsidR="00C45822" w:rsidRPr="004749B1">
        <w:rPr>
          <w:rFonts w:ascii="Source Sans Pro" w:eastAsia="Times New Roman" w:hAnsi="Source Sans Pro" w:cs="Times New Roman"/>
          <w:spacing w:val="5"/>
          <w:sz w:val="23"/>
          <w:szCs w:val="23"/>
          <w:lang w:eastAsia="en-GB"/>
        </w:rPr>
        <w:t xml:space="preserve"> adverse (USA, UK) and favourable (Japan) </w:t>
      </w:r>
      <w:r w:rsidR="00014768" w:rsidRPr="004749B1">
        <w:rPr>
          <w:rFonts w:ascii="Source Sans Pro" w:eastAsia="Times New Roman" w:hAnsi="Source Sans Pro" w:cs="Times New Roman"/>
          <w:spacing w:val="5"/>
          <w:sz w:val="23"/>
          <w:szCs w:val="23"/>
          <w:lang w:eastAsia="en-GB"/>
        </w:rPr>
        <w:t xml:space="preserve">indicating that low growth </w:t>
      </w:r>
      <w:r w:rsidR="007C4769" w:rsidRPr="004749B1">
        <w:rPr>
          <w:rFonts w:ascii="Source Sans Pro" w:eastAsia="Times New Roman" w:hAnsi="Source Sans Pro" w:cs="Times New Roman"/>
          <w:spacing w:val="5"/>
          <w:sz w:val="23"/>
          <w:szCs w:val="23"/>
          <w:lang w:eastAsia="en-GB"/>
        </w:rPr>
        <w:t xml:space="preserve">can be </w:t>
      </w:r>
      <w:r w:rsidR="00014768" w:rsidRPr="004749B1">
        <w:rPr>
          <w:rFonts w:ascii="Source Sans Pro" w:eastAsia="Times New Roman" w:hAnsi="Source Sans Pro" w:cs="Times New Roman"/>
          <w:spacing w:val="5"/>
          <w:sz w:val="23"/>
          <w:szCs w:val="23"/>
          <w:lang w:eastAsia="en-GB"/>
        </w:rPr>
        <w:t>compatible with improving population health</w:t>
      </w:r>
    </w:p>
    <w:p w14:paraId="42D952F4" w14:textId="77777777" w:rsidR="0033444F" w:rsidRDefault="0033444F" w:rsidP="0033444F">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p>
    <w:p w14:paraId="26503648" w14:textId="77777777" w:rsidR="0033444F" w:rsidRPr="00FE75F7" w:rsidRDefault="0033444F" w:rsidP="0033444F">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p>
    <w:p w14:paraId="6E3F2140" w14:textId="77777777" w:rsidR="00FE75F7" w:rsidRDefault="00FE75F7" w:rsidP="00FE75F7">
      <w:pPr>
        <w:numPr>
          <w:ilvl w:val="0"/>
          <w:numId w:val="1"/>
        </w:numPr>
        <w:shd w:val="clear" w:color="auto" w:fill="FFFFFF"/>
        <w:spacing w:after="0" w:line="240" w:lineRule="auto"/>
        <w:ind w:left="360"/>
        <w:textAlignment w:val="baseline"/>
        <w:rPr>
          <w:rFonts w:ascii="Source Sans Pro" w:eastAsia="Times New Roman" w:hAnsi="Source Sans Pro" w:cs="Times New Roman"/>
          <w:color w:val="555555"/>
          <w:spacing w:val="5"/>
          <w:sz w:val="23"/>
          <w:szCs w:val="23"/>
          <w:lang w:eastAsia="en-GB"/>
        </w:rPr>
      </w:pPr>
      <w:r w:rsidRPr="00FE75F7">
        <w:rPr>
          <w:rFonts w:ascii="inherit" w:eastAsia="Times New Roman" w:hAnsi="inherit" w:cs="Times New Roman"/>
          <w:b/>
          <w:bCs/>
          <w:color w:val="666666"/>
          <w:spacing w:val="5"/>
          <w:sz w:val="23"/>
          <w:szCs w:val="23"/>
          <w:bdr w:val="none" w:sz="0" w:space="0" w:color="auto" w:frame="1"/>
          <w:lang w:eastAsia="en-GB"/>
        </w:rPr>
        <w:t>Presentations</w:t>
      </w:r>
      <w:r w:rsidRPr="00FE75F7">
        <w:rPr>
          <w:rFonts w:ascii="Source Sans Pro" w:eastAsia="Times New Roman" w:hAnsi="Source Sans Pro" w:cs="Times New Roman"/>
          <w:color w:val="555555"/>
          <w:spacing w:val="5"/>
          <w:sz w:val="23"/>
          <w:szCs w:val="23"/>
          <w:lang w:eastAsia="en-GB"/>
        </w:rPr>
        <w:t>: if applicable, select the number of presentations that will be included in the workshop. The introduction can be included in the objectives. The maximum number of presentations is 5. The maximum amount of characters per presentation is 2,000.</w:t>
      </w:r>
    </w:p>
    <w:p w14:paraId="06EB7DD4" w14:textId="77777777" w:rsidR="00C67ACF" w:rsidRDefault="00C67ACF" w:rsidP="00C67ACF">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p>
    <w:p w14:paraId="1346DEF2" w14:textId="77777777" w:rsidR="004749B1" w:rsidRDefault="004749B1" w:rsidP="004749B1">
      <w:pPr>
        <w:shd w:val="clear" w:color="auto" w:fill="FFFFFF"/>
        <w:spacing w:after="0" w:line="240" w:lineRule="auto"/>
        <w:textAlignment w:val="baseline"/>
        <w:rPr>
          <w:rFonts w:ascii="inherit" w:eastAsia="Times New Roman" w:hAnsi="inherit" w:cs="Times New Roman"/>
          <w:b/>
          <w:bCs/>
          <w:color w:val="666666"/>
          <w:spacing w:val="5"/>
          <w:sz w:val="23"/>
          <w:szCs w:val="23"/>
          <w:bdr w:val="none" w:sz="0" w:space="0" w:color="auto" w:frame="1"/>
          <w:lang w:eastAsia="en-GB"/>
        </w:rPr>
      </w:pPr>
      <w:r>
        <w:rPr>
          <w:rFonts w:ascii="inherit" w:eastAsia="Times New Roman" w:hAnsi="inherit" w:cs="Times New Roman"/>
          <w:b/>
          <w:bCs/>
          <w:color w:val="666666"/>
          <w:spacing w:val="5"/>
          <w:sz w:val="23"/>
          <w:szCs w:val="23"/>
          <w:bdr w:val="none" w:sz="0" w:space="0" w:color="auto" w:frame="1"/>
          <w:lang w:eastAsia="en-GB"/>
        </w:rPr>
        <w:lastRenderedPageBreak/>
        <w:t>3 presentations</w:t>
      </w:r>
    </w:p>
    <w:p w14:paraId="20E3B4D8" w14:textId="77777777" w:rsidR="004749B1" w:rsidRPr="00FE75F7" w:rsidRDefault="004749B1" w:rsidP="004749B1">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p>
    <w:p w14:paraId="5A9D8E85" w14:textId="77777777" w:rsidR="00CC2D8B" w:rsidRDefault="00CC2D8B" w:rsidP="004749B1">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p>
    <w:p w14:paraId="69716C2A" w14:textId="77777777" w:rsidR="004749B1" w:rsidRPr="004749B1" w:rsidRDefault="004749B1" w:rsidP="004749B1">
      <w:pPr>
        <w:shd w:val="clear" w:color="auto" w:fill="FFFFFF"/>
        <w:spacing w:after="0" w:line="240" w:lineRule="auto"/>
        <w:textAlignment w:val="baseline"/>
        <w:rPr>
          <w:rFonts w:ascii="Source Sans Pro" w:eastAsia="Times New Roman" w:hAnsi="Source Sans Pro" w:cs="Times New Roman"/>
          <w:spacing w:val="5"/>
          <w:sz w:val="23"/>
          <w:szCs w:val="23"/>
          <w:lang w:eastAsia="en-GB"/>
        </w:rPr>
      </w:pPr>
      <w:r w:rsidRPr="004749B1">
        <w:rPr>
          <w:rFonts w:ascii="Source Sans Pro" w:eastAsia="Times New Roman" w:hAnsi="Source Sans Pro" w:cs="Times New Roman"/>
          <w:spacing w:val="5"/>
          <w:sz w:val="23"/>
          <w:szCs w:val="23"/>
          <w:lang w:eastAsia="en-GB"/>
        </w:rPr>
        <w:t>Topics</w:t>
      </w:r>
    </w:p>
    <w:p w14:paraId="3F4F7E05" w14:textId="77777777" w:rsidR="00094C24" w:rsidRDefault="00094C24" w:rsidP="00094C24">
      <w:pPr>
        <w:pStyle w:val="ListParagraph"/>
        <w:numPr>
          <w:ilvl w:val="1"/>
          <w:numId w:val="1"/>
        </w:num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r w:rsidRPr="00094C24">
        <w:rPr>
          <w:rFonts w:ascii="Source Sans Pro" w:eastAsia="Times New Roman" w:hAnsi="Source Sans Pro" w:cs="Times New Roman"/>
          <w:color w:val="555555"/>
          <w:spacing w:val="5"/>
          <w:sz w:val="23"/>
          <w:szCs w:val="23"/>
          <w:lang w:eastAsia="en-GB"/>
        </w:rPr>
        <w:t>Health determinants and inequalities (incl. Sustainable Development Goals)</w:t>
      </w:r>
    </w:p>
    <w:p w14:paraId="67A25BD5" w14:textId="77777777" w:rsidR="00094C24" w:rsidRDefault="00094C24" w:rsidP="00094C24">
      <w:pPr>
        <w:shd w:val="clear" w:color="auto" w:fill="FFFFFF"/>
        <w:spacing w:after="0" w:line="240" w:lineRule="auto"/>
        <w:ind w:left="1080"/>
        <w:textAlignment w:val="baseline"/>
        <w:rPr>
          <w:rFonts w:ascii="Source Sans Pro" w:hAnsi="Source Sans Pro"/>
          <w:color w:val="555555"/>
          <w:spacing w:val="5"/>
          <w:sz w:val="23"/>
          <w:szCs w:val="23"/>
          <w:shd w:val="clear" w:color="auto" w:fill="FFFFFF"/>
        </w:rPr>
      </w:pPr>
      <w:r w:rsidRPr="00094C24">
        <w:rPr>
          <w:rFonts w:ascii="Source Sans Pro" w:eastAsia="Times New Roman" w:hAnsi="Source Sans Pro" w:cs="Times New Roman"/>
          <w:color w:val="555555"/>
          <w:spacing w:val="5"/>
          <w:sz w:val="23"/>
          <w:szCs w:val="23"/>
          <w:lang w:eastAsia="en-GB"/>
        </w:rPr>
        <w:t xml:space="preserve">S. </w:t>
      </w:r>
      <w:r w:rsidRPr="00094C24">
        <w:rPr>
          <w:rFonts w:ascii="Source Sans Pro" w:hAnsi="Source Sans Pro"/>
          <w:color w:val="555555"/>
          <w:spacing w:val="5"/>
          <w:sz w:val="23"/>
          <w:szCs w:val="23"/>
          <w:shd w:val="clear" w:color="auto" w:fill="FFFFFF"/>
        </w:rPr>
        <w:t>Public health advocacy, policy and politics</w:t>
      </w:r>
    </w:p>
    <w:p w14:paraId="5AA9E84C" w14:textId="77777777" w:rsidR="004749B1" w:rsidRDefault="004749B1" w:rsidP="004749B1">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p>
    <w:p w14:paraId="4341975B" w14:textId="77777777" w:rsidR="004749B1" w:rsidRDefault="004749B1" w:rsidP="004749B1">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p>
    <w:p w14:paraId="46585F8A" w14:textId="77777777" w:rsidR="004749B1" w:rsidRPr="004749B1" w:rsidRDefault="004749B1" w:rsidP="004749B1">
      <w:pPr>
        <w:shd w:val="clear" w:color="auto" w:fill="FFFFFF"/>
        <w:spacing w:after="0" w:line="240" w:lineRule="auto"/>
        <w:textAlignment w:val="baseline"/>
        <w:rPr>
          <w:rFonts w:ascii="Source Sans Pro" w:eastAsia="Times New Roman" w:hAnsi="Source Sans Pro" w:cs="Times New Roman"/>
          <w:b/>
          <w:color w:val="555555"/>
          <w:spacing w:val="5"/>
          <w:sz w:val="23"/>
          <w:szCs w:val="23"/>
          <w:lang w:eastAsia="en-GB"/>
        </w:rPr>
      </w:pPr>
      <w:r w:rsidRPr="004749B1">
        <w:rPr>
          <w:rFonts w:ascii="Source Sans Pro" w:eastAsia="Times New Roman" w:hAnsi="Source Sans Pro" w:cs="Times New Roman"/>
          <w:b/>
          <w:color w:val="555555"/>
          <w:spacing w:val="5"/>
          <w:sz w:val="23"/>
          <w:szCs w:val="23"/>
          <w:lang w:eastAsia="en-GB"/>
        </w:rPr>
        <w:t xml:space="preserve">Presentation 1 </w:t>
      </w:r>
    </w:p>
    <w:p w14:paraId="47561709" w14:textId="77777777" w:rsidR="004749B1" w:rsidRDefault="004749B1" w:rsidP="004749B1">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r>
        <w:rPr>
          <w:rFonts w:ascii="Source Sans Pro" w:eastAsia="Times New Roman" w:hAnsi="Source Sans Pro" w:cs="Times New Roman"/>
          <w:color w:val="555555"/>
          <w:spacing w:val="5"/>
          <w:sz w:val="23"/>
          <w:szCs w:val="23"/>
          <w:lang w:eastAsia="en-GB"/>
        </w:rPr>
        <w:t xml:space="preserve">Eric Brunner, UCL </w:t>
      </w:r>
    </w:p>
    <w:p w14:paraId="4CBE8F4F" w14:textId="77777777" w:rsidR="00CC2D8B" w:rsidRDefault="00CC2D8B" w:rsidP="004749B1">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p>
    <w:p w14:paraId="458C97C6" w14:textId="77777777" w:rsidR="00C2555D" w:rsidRDefault="00C67ACF" w:rsidP="004749B1">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r w:rsidRPr="00C67ACF">
        <w:rPr>
          <w:rFonts w:ascii="Source Sans Pro" w:eastAsia="Times New Roman" w:hAnsi="Source Sans Pro" w:cs="Times New Roman"/>
          <w:b/>
          <w:color w:val="555555"/>
          <w:spacing w:val="5"/>
          <w:sz w:val="23"/>
          <w:szCs w:val="23"/>
          <w:lang w:eastAsia="en-GB"/>
        </w:rPr>
        <w:t>Economic growth, population health and the Sustainable Development Goals</w:t>
      </w:r>
    </w:p>
    <w:p w14:paraId="3DA76B1C" w14:textId="77777777" w:rsidR="00C67ACF" w:rsidRDefault="00C67ACF" w:rsidP="004749B1">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p>
    <w:p w14:paraId="5AC4E564" w14:textId="77777777" w:rsidR="00C67ACF" w:rsidRDefault="00D65BE1" w:rsidP="004749B1">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r>
        <w:rPr>
          <w:rFonts w:ascii="Source Sans Pro" w:eastAsia="Times New Roman" w:hAnsi="Source Sans Pro" w:cs="Times New Roman"/>
          <w:color w:val="555555"/>
          <w:spacing w:val="5"/>
          <w:sz w:val="23"/>
          <w:szCs w:val="23"/>
          <w:lang w:eastAsia="en-GB"/>
        </w:rPr>
        <w:t>High-income countries (HIC)</w:t>
      </w:r>
      <w:r w:rsidR="00716BE8">
        <w:rPr>
          <w:rFonts w:ascii="Source Sans Pro" w:eastAsia="Times New Roman" w:hAnsi="Source Sans Pro" w:cs="Times New Roman"/>
          <w:color w:val="555555"/>
          <w:spacing w:val="5"/>
          <w:sz w:val="23"/>
          <w:szCs w:val="23"/>
          <w:lang w:eastAsia="en-GB"/>
        </w:rPr>
        <w:t>, including</w:t>
      </w:r>
      <w:r w:rsidR="007C17B1">
        <w:rPr>
          <w:rFonts w:ascii="Source Sans Pro" w:eastAsia="Times New Roman" w:hAnsi="Source Sans Pro" w:cs="Times New Roman"/>
          <w:color w:val="555555"/>
          <w:spacing w:val="5"/>
          <w:sz w:val="23"/>
          <w:szCs w:val="23"/>
          <w:lang w:eastAsia="en-GB"/>
        </w:rPr>
        <w:t xml:space="preserve"> UK, Germany</w:t>
      </w:r>
      <w:r w:rsidR="00716BE8">
        <w:rPr>
          <w:rFonts w:ascii="Source Sans Pro" w:eastAsia="Times New Roman" w:hAnsi="Source Sans Pro" w:cs="Times New Roman"/>
          <w:color w:val="555555"/>
          <w:spacing w:val="5"/>
          <w:sz w:val="23"/>
          <w:szCs w:val="23"/>
          <w:lang w:eastAsia="en-GB"/>
        </w:rPr>
        <w:t xml:space="preserve"> and Japan, are reducing CO2 output relative to economic growth. </w:t>
      </w:r>
      <w:r w:rsidR="00140522">
        <w:rPr>
          <w:rFonts w:ascii="Source Sans Pro" w:eastAsia="Times New Roman" w:hAnsi="Source Sans Pro" w:cs="Times New Roman"/>
          <w:color w:val="555555"/>
          <w:spacing w:val="5"/>
          <w:sz w:val="23"/>
          <w:szCs w:val="23"/>
          <w:lang w:eastAsia="en-GB"/>
        </w:rPr>
        <w:t xml:space="preserve">SDG8 refers to ‘sustainable growth’ but does not differentiate between low, </w:t>
      </w:r>
      <w:proofErr w:type="gramStart"/>
      <w:r w:rsidR="00140522">
        <w:rPr>
          <w:rFonts w:ascii="Source Sans Pro" w:eastAsia="Times New Roman" w:hAnsi="Source Sans Pro" w:cs="Times New Roman"/>
          <w:color w:val="555555"/>
          <w:spacing w:val="5"/>
          <w:sz w:val="23"/>
          <w:szCs w:val="23"/>
          <w:lang w:eastAsia="en-GB"/>
        </w:rPr>
        <w:t>middle and high income</w:t>
      </w:r>
      <w:proofErr w:type="gramEnd"/>
      <w:r w:rsidR="00140522">
        <w:rPr>
          <w:rFonts w:ascii="Source Sans Pro" w:eastAsia="Times New Roman" w:hAnsi="Source Sans Pro" w:cs="Times New Roman"/>
          <w:color w:val="555555"/>
          <w:spacing w:val="5"/>
          <w:sz w:val="23"/>
          <w:szCs w:val="23"/>
          <w:lang w:eastAsia="en-GB"/>
        </w:rPr>
        <w:t xml:space="preserve"> countries.</w:t>
      </w:r>
      <w:r w:rsidR="00FE1E43">
        <w:rPr>
          <w:rFonts w:ascii="Source Sans Pro" w:eastAsia="Times New Roman" w:hAnsi="Source Sans Pro" w:cs="Times New Roman"/>
          <w:color w:val="555555"/>
          <w:spacing w:val="5"/>
          <w:sz w:val="23"/>
          <w:szCs w:val="23"/>
          <w:lang w:eastAsia="en-GB"/>
        </w:rPr>
        <w:t xml:space="preserve"> </w:t>
      </w:r>
      <w:r w:rsidR="00140522">
        <w:rPr>
          <w:rFonts w:ascii="Source Sans Pro" w:eastAsia="Times New Roman" w:hAnsi="Source Sans Pro" w:cs="Times New Roman"/>
          <w:color w:val="555555"/>
          <w:spacing w:val="5"/>
          <w:sz w:val="23"/>
          <w:szCs w:val="23"/>
          <w:lang w:eastAsia="en-GB"/>
        </w:rPr>
        <w:t>T</w:t>
      </w:r>
      <w:r w:rsidR="00FE1E43">
        <w:rPr>
          <w:rFonts w:ascii="Source Sans Pro" w:eastAsia="Times New Roman" w:hAnsi="Source Sans Pro" w:cs="Times New Roman"/>
          <w:color w:val="555555"/>
          <w:spacing w:val="5"/>
          <w:sz w:val="23"/>
          <w:szCs w:val="23"/>
          <w:lang w:eastAsia="en-GB"/>
        </w:rPr>
        <w:t>he U</w:t>
      </w:r>
      <w:r w:rsidR="00D97FDD">
        <w:rPr>
          <w:rFonts w:ascii="Source Sans Pro" w:eastAsia="Times New Roman" w:hAnsi="Source Sans Pro" w:cs="Times New Roman"/>
          <w:color w:val="555555"/>
          <w:spacing w:val="5"/>
          <w:sz w:val="23"/>
          <w:szCs w:val="23"/>
          <w:lang w:eastAsia="en-GB"/>
        </w:rPr>
        <w:t xml:space="preserve">nited </w:t>
      </w:r>
      <w:r w:rsidR="00FE1E43">
        <w:rPr>
          <w:rFonts w:ascii="Source Sans Pro" w:eastAsia="Times New Roman" w:hAnsi="Source Sans Pro" w:cs="Times New Roman"/>
          <w:color w:val="555555"/>
          <w:spacing w:val="5"/>
          <w:sz w:val="23"/>
          <w:szCs w:val="23"/>
          <w:lang w:eastAsia="en-GB"/>
        </w:rPr>
        <w:t>N</w:t>
      </w:r>
      <w:r w:rsidR="00D97FDD">
        <w:rPr>
          <w:rFonts w:ascii="Source Sans Pro" w:eastAsia="Times New Roman" w:hAnsi="Source Sans Pro" w:cs="Times New Roman"/>
          <w:color w:val="555555"/>
          <w:spacing w:val="5"/>
          <w:sz w:val="23"/>
          <w:szCs w:val="23"/>
          <w:lang w:eastAsia="en-GB"/>
        </w:rPr>
        <w:t>ations</w:t>
      </w:r>
      <w:r w:rsidR="00FE1E43">
        <w:rPr>
          <w:rFonts w:ascii="Source Sans Pro" w:eastAsia="Times New Roman" w:hAnsi="Source Sans Pro" w:cs="Times New Roman"/>
          <w:color w:val="555555"/>
          <w:spacing w:val="5"/>
          <w:sz w:val="23"/>
          <w:szCs w:val="23"/>
          <w:lang w:eastAsia="en-GB"/>
        </w:rPr>
        <w:t xml:space="preserve"> target is for net-zero CO2 emissions by 2050</w:t>
      </w:r>
      <w:r w:rsidR="00140522">
        <w:rPr>
          <w:rFonts w:ascii="Source Sans Pro" w:eastAsia="Times New Roman" w:hAnsi="Source Sans Pro" w:cs="Times New Roman"/>
          <w:color w:val="555555"/>
          <w:spacing w:val="5"/>
          <w:sz w:val="23"/>
          <w:szCs w:val="23"/>
          <w:lang w:eastAsia="en-GB"/>
        </w:rPr>
        <w:t>, therefore t</w:t>
      </w:r>
      <w:r>
        <w:rPr>
          <w:rFonts w:ascii="Source Sans Pro" w:eastAsia="Times New Roman" w:hAnsi="Source Sans Pro" w:cs="Times New Roman"/>
          <w:color w:val="555555"/>
          <w:spacing w:val="5"/>
          <w:sz w:val="23"/>
          <w:szCs w:val="23"/>
          <w:lang w:eastAsia="en-GB"/>
        </w:rPr>
        <w:t xml:space="preserve">here is </w:t>
      </w:r>
      <w:r w:rsidR="00FE1E43">
        <w:rPr>
          <w:rFonts w:ascii="Source Sans Pro" w:eastAsia="Times New Roman" w:hAnsi="Source Sans Pro" w:cs="Times New Roman"/>
          <w:color w:val="555555"/>
          <w:spacing w:val="5"/>
          <w:sz w:val="23"/>
          <w:szCs w:val="23"/>
          <w:lang w:eastAsia="en-GB"/>
        </w:rPr>
        <w:t>a strong case for e</w:t>
      </w:r>
      <w:r w:rsidR="0089633D">
        <w:rPr>
          <w:rFonts w:ascii="Source Sans Pro" w:eastAsia="Times New Roman" w:hAnsi="Source Sans Pro" w:cs="Times New Roman"/>
          <w:color w:val="555555"/>
          <w:spacing w:val="5"/>
          <w:sz w:val="23"/>
          <w:szCs w:val="23"/>
          <w:lang w:eastAsia="en-GB"/>
        </w:rPr>
        <w:t>xplor</w:t>
      </w:r>
      <w:r w:rsidR="00FE1E43">
        <w:rPr>
          <w:rFonts w:ascii="Source Sans Pro" w:eastAsia="Times New Roman" w:hAnsi="Source Sans Pro" w:cs="Times New Roman"/>
          <w:color w:val="555555"/>
          <w:spacing w:val="5"/>
          <w:sz w:val="23"/>
          <w:szCs w:val="23"/>
          <w:lang w:eastAsia="en-GB"/>
        </w:rPr>
        <w:t xml:space="preserve">ing the implications of low or zero economic growth among HICs as a mechanism for limiting climate change. A key consideration is </w:t>
      </w:r>
      <w:r w:rsidR="0089633D">
        <w:rPr>
          <w:rFonts w:ascii="Source Sans Pro" w:eastAsia="Times New Roman" w:hAnsi="Source Sans Pro" w:cs="Times New Roman"/>
          <w:color w:val="555555"/>
          <w:spacing w:val="5"/>
          <w:sz w:val="23"/>
          <w:szCs w:val="23"/>
          <w:lang w:eastAsia="en-GB"/>
        </w:rPr>
        <w:t xml:space="preserve">whether progress in population health would stall if HIC </w:t>
      </w:r>
      <w:r>
        <w:rPr>
          <w:rFonts w:ascii="Source Sans Pro" w:eastAsia="Times New Roman" w:hAnsi="Source Sans Pro" w:cs="Times New Roman"/>
          <w:color w:val="555555"/>
          <w:spacing w:val="5"/>
          <w:sz w:val="23"/>
          <w:szCs w:val="23"/>
          <w:lang w:eastAsia="en-GB"/>
        </w:rPr>
        <w:t>econom</w:t>
      </w:r>
      <w:r w:rsidR="0089633D">
        <w:rPr>
          <w:rFonts w:ascii="Source Sans Pro" w:eastAsia="Times New Roman" w:hAnsi="Source Sans Pro" w:cs="Times New Roman"/>
          <w:color w:val="555555"/>
          <w:spacing w:val="5"/>
          <w:sz w:val="23"/>
          <w:szCs w:val="23"/>
          <w:lang w:eastAsia="en-GB"/>
        </w:rPr>
        <w:t>ies stopped growing</w:t>
      </w:r>
      <w:r w:rsidR="00FE1E43">
        <w:rPr>
          <w:rFonts w:ascii="Source Sans Pro" w:eastAsia="Times New Roman" w:hAnsi="Source Sans Pro" w:cs="Times New Roman"/>
          <w:color w:val="555555"/>
          <w:spacing w:val="5"/>
          <w:sz w:val="23"/>
          <w:szCs w:val="23"/>
          <w:lang w:eastAsia="en-GB"/>
        </w:rPr>
        <w:t xml:space="preserve">. </w:t>
      </w:r>
    </w:p>
    <w:p w14:paraId="4EA10D76" w14:textId="77777777" w:rsidR="00105352" w:rsidRDefault="00105352" w:rsidP="00F6138E">
      <w:pPr>
        <w:shd w:val="clear" w:color="auto" w:fill="FFFFFF"/>
        <w:tabs>
          <w:tab w:val="left" w:pos="2548"/>
        </w:tabs>
        <w:spacing w:after="0" w:line="240" w:lineRule="auto"/>
        <w:textAlignment w:val="baseline"/>
        <w:rPr>
          <w:rFonts w:ascii="Source Sans Pro" w:eastAsia="Times New Roman" w:hAnsi="Source Sans Pro" w:cs="Times New Roman"/>
          <w:color w:val="555555"/>
          <w:spacing w:val="5"/>
          <w:sz w:val="23"/>
          <w:szCs w:val="23"/>
          <w:lang w:eastAsia="en-GB"/>
        </w:rPr>
      </w:pPr>
    </w:p>
    <w:p w14:paraId="138E436F" w14:textId="77777777" w:rsidR="00403511" w:rsidRDefault="00677959" w:rsidP="004749B1">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r>
        <w:rPr>
          <w:rFonts w:ascii="Source Sans Pro" w:eastAsia="Times New Roman" w:hAnsi="Source Sans Pro" w:cs="Times New Roman"/>
          <w:color w:val="555555"/>
          <w:spacing w:val="5"/>
          <w:sz w:val="23"/>
          <w:szCs w:val="23"/>
          <w:lang w:eastAsia="en-GB"/>
        </w:rPr>
        <w:t xml:space="preserve">We examined </w:t>
      </w:r>
      <w:r w:rsidR="00C73285">
        <w:rPr>
          <w:rFonts w:ascii="Source Sans Pro" w:eastAsia="Times New Roman" w:hAnsi="Source Sans Pro" w:cs="Times New Roman"/>
          <w:color w:val="555555"/>
          <w:spacing w:val="5"/>
          <w:sz w:val="23"/>
          <w:szCs w:val="23"/>
          <w:lang w:eastAsia="en-GB"/>
        </w:rPr>
        <w:t xml:space="preserve">headline health statistics </w:t>
      </w:r>
      <w:r w:rsidR="00F25C9F">
        <w:rPr>
          <w:rFonts w:ascii="Source Sans Pro" w:eastAsia="Times New Roman" w:hAnsi="Source Sans Pro" w:cs="Times New Roman"/>
          <w:color w:val="555555"/>
          <w:spacing w:val="5"/>
          <w:sz w:val="23"/>
          <w:szCs w:val="23"/>
          <w:lang w:eastAsia="en-GB"/>
        </w:rPr>
        <w:t xml:space="preserve">among </w:t>
      </w:r>
      <w:r>
        <w:rPr>
          <w:rFonts w:ascii="Source Sans Pro" w:eastAsia="Times New Roman" w:hAnsi="Source Sans Pro" w:cs="Times New Roman"/>
          <w:color w:val="555555"/>
          <w:spacing w:val="5"/>
          <w:sz w:val="23"/>
          <w:szCs w:val="23"/>
          <w:lang w:eastAsia="en-GB"/>
        </w:rPr>
        <w:t>HIC countries for</w:t>
      </w:r>
      <w:r w:rsidR="00317AAB">
        <w:rPr>
          <w:rFonts w:ascii="Source Sans Pro" w:eastAsia="Times New Roman" w:hAnsi="Source Sans Pro" w:cs="Times New Roman"/>
          <w:color w:val="555555"/>
          <w:spacing w:val="5"/>
          <w:sz w:val="23"/>
          <w:szCs w:val="23"/>
          <w:lang w:eastAsia="en-GB"/>
        </w:rPr>
        <w:t xml:space="preserve"> </w:t>
      </w:r>
      <w:r w:rsidR="00F25C9F">
        <w:rPr>
          <w:rFonts w:ascii="Source Sans Pro" w:eastAsia="Times New Roman" w:hAnsi="Source Sans Pro" w:cs="Times New Roman"/>
          <w:color w:val="555555"/>
          <w:spacing w:val="5"/>
          <w:sz w:val="23"/>
          <w:szCs w:val="23"/>
          <w:lang w:eastAsia="en-GB"/>
        </w:rPr>
        <w:t xml:space="preserve">evidence </w:t>
      </w:r>
      <w:r w:rsidR="00317AAB">
        <w:rPr>
          <w:rFonts w:ascii="Source Sans Pro" w:eastAsia="Times New Roman" w:hAnsi="Source Sans Pro" w:cs="Times New Roman"/>
          <w:color w:val="555555"/>
          <w:spacing w:val="5"/>
          <w:sz w:val="23"/>
          <w:szCs w:val="23"/>
          <w:lang w:eastAsia="en-GB"/>
        </w:rPr>
        <w:t xml:space="preserve">of </w:t>
      </w:r>
      <w:r>
        <w:rPr>
          <w:rFonts w:ascii="Source Sans Pro" w:eastAsia="Times New Roman" w:hAnsi="Source Sans Pro" w:cs="Times New Roman"/>
          <w:color w:val="555555"/>
          <w:spacing w:val="5"/>
          <w:sz w:val="23"/>
          <w:szCs w:val="23"/>
          <w:lang w:eastAsia="en-GB"/>
        </w:rPr>
        <w:t>divergence</w:t>
      </w:r>
      <w:r w:rsidR="00317AAB">
        <w:rPr>
          <w:rFonts w:ascii="Source Sans Pro" w:eastAsia="Times New Roman" w:hAnsi="Source Sans Pro" w:cs="Times New Roman"/>
          <w:color w:val="555555"/>
          <w:spacing w:val="5"/>
          <w:sz w:val="23"/>
          <w:szCs w:val="23"/>
          <w:lang w:eastAsia="en-GB"/>
        </w:rPr>
        <w:t xml:space="preserve"> in health trends. </w:t>
      </w:r>
      <w:r w:rsidR="00E42DCD">
        <w:rPr>
          <w:rFonts w:ascii="Source Sans Pro" w:eastAsia="Times New Roman" w:hAnsi="Source Sans Pro" w:cs="Times New Roman"/>
          <w:color w:val="555555"/>
          <w:spacing w:val="5"/>
          <w:sz w:val="23"/>
          <w:szCs w:val="23"/>
          <w:lang w:eastAsia="en-GB"/>
        </w:rPr>
        <w:t xml:space="preserve">We </w:t>
      </w:r>
      <w:r w:rsidR="00991500">
        <w:rPr>
          <w:rFonts w:ascii="Source Sans Pro" w:eastAsia="Times New Roman" w:hAnsi="Source Sans Pro" w:cs="Times New Roman"/>
          <w:color w:val="555555"/>
          <w:spacing w:val="5"/>
          <w:sz w:val="23"/>
          <w:szCs w:val="23"/>
          <w:lang w:eastAsia="en-GB"/>
        </w:rPr>
        <w:t>looked for</w:t>
      </w:r>
      <w:r w:rsidR="00E42DCD">
        <w:rPr>
          <w:rFonts w:ascii="Source Sans Pro" w:eastAsia="Times New Roman" w:hAnsi="Source Sans Pro" w:cs="Times New Roman"/>
          <w:color w:val="555555"/>
          <w:spacing w:val="5"/>
          <w:sz w:val="23"/>
          <w:szCs w:val="23"/>
          <w:lang w:eastAsia="en-GB"/>
        </w:rPr>
        <w:t xml:space="preserve"> </w:t>
      </w:r>
      <w:r w:rsidR="00991500">
        <w:rPr>
          <w:rFonts w:ascii="Source Sans Pro" w:eastAsia="Times New Roman" w:hAnsi="Source Sans Pro" w:cs="Times New Roman"/>
          <w:color w:val="555555"/>
          <w:spacing w:val="5"/>
          <w:sz w:val="23"/>
          <w:szCs w:val="23"/>
          <w:lang w:eastAsia="en-GB"/>
        </w:rPr>
        <w:t xml:space="preserve">associations </w:t>
      </w:r>
      <w:r w:rsidR="00E42DCD">
        <w:rPr>
          <w:rFonts w:ascii="Source Sans Pro" w:eastAsia="Times New Roman" w:hAnsi="Source Sans Pro" w:cs="Times New Roman"/>
          <w:color w:val="555555"/>
          <w:spacing w:val="5"/>
          <w:sz w:val="23"/>
          <w:szCs w:val="23"/>
          <w:lang w:eastAsia="en-GB"/>
        </w:rPr>
        <w:t>between t</w:t>
      </w:r>
      <w:r>
        <w:rPr>
          <w:rFonts w:ascii="Source Sans Pro" w:eastAsia="Times New Roman" w:hAnsi="Source Sans Pro" w:cs="Times New Roman"/>
          <w:color w:val="555555"/>
          <w:spacing w:val="5"/>
          <w:sz w:val="23"/>
          <w:szCs w:val="23"/>
          <w:lang w:eastAsia="en-GB"/>
        </w:rPr>
        <w:t xml:space="preserve">rajectories of national economies and </w:t>
      </w:r>
      <w:r w:rsidR="00E42DCD">
        <w:rPr>
          <w:rFonts w:ascii="Source Sans Pro" w:eastAsia="Times New Roman" w:hAnsi="Source Sans Pro" w:cs="Times New Roman"/>
          <w:color w:val="555555"/>
          <w:spacing w:val="5"/>
          <w:sz w:val="23"/>
          <w:szCs w:val="23"/>
          <w:lang w:eastAsia="en-GB"/>
        </w:rPr>
        <w:t xml:space="preserve">health trends over the past four decades. </w:t>
      </w:r>
      <w:r w:rsidR="00727636">
        <w:rPr>
          <w:rFonts w:ascii="Source Sans Pro" w:eastAsia="Times New Roman" w:hAnsi="Source Sans Pro" w:cs="Times New Roman"/>
          <w:color w:val="555555"/>
          <w:spacing w:val="5"/>
          <w:sz w:val="23"/>
          <w:szCs w:val="23"/>
          <w:lang w:eastAsia="en-GB"/>
        </w:rPr>
        <w:t xml:space="preserve">Age-standardised </w:t>
      </w:r>
      <w:r w:rsidR="00E42DCD">
        <w:rPr>
          <w:rFonts w:ascii="Source Sans Pro" w:eastAsia="Times New Roman" w:hAnsi="Source Sans Pro" w:cs="Times New Roman"/>
          <w:color w:val="555555"/>
          <w:spacing w:val="5"/>
          <w:sz w:val="23"/>
          <w:szCs w:val="23"/>
          <w:lang w:eastAsia="en-GB"/>
        </w:rPr>
        <w:t xml:space="preserve">death </w:t>
      </w:r>
      <w:r w:rsidR="00727636">
        <w:rPr>
          <w:rFonts w:ascii="Source Sans Pro" w:eastAsia="Times New Roman" w:hAnsi="Source Sans Pro" w:cs="Times New Roman"/>
          <w:color w:val="555555"/>
          <w:spacing w:val="5"/>
          <w:sz w:val="23"/>
          <w:szCs w:val="23"/>
          <w:lang w:eastAsia="en-GB"/>
        </w:rPr>
        <w:t xml:space="preserve">rates were calculated from all-cause and cause-specific rates </w:t>
      </w:r>
      <w:r w:rsidR="004E60B1">
        <w:rPr>
          <w:rFonts w:ascii="Source Sans Pro" w:eastAsia="Times New Roman" w:hAnsi="Source Sans Pro" w:cs="Times New Roman"/>
          <w:color w:val="555555"/>
          <w:spacing w:val="5"/>
          <w:sz w:val="23"/>
          <w:szCs w:val="23"/>
          <w:lang w:eastAsia="en-GB"/>
        </w:rPr>
        <w:t xml:space="preserve">in the </w:t>
      </w:r>
      <w:r w:rsidR="00727636" w:rsidRPr="00727636">
        <w:rPr>
          <w:rFonts w:ascii="Source Sans Pro" w:eastAsia="Times New Roman" w:hAnsi="Source Sans Pro" w:cs="Times New Roman"/>
          <w:color w:val="555555"/>
          <w:spacing w:val="5"/>
          <w:sz w:val="23"/>
          <w:szCs w:val="23"/>
          <w:lang w:eastAsia="en-GB"/>
        </w:rPr>
        <w:t>WHO mortality database</w:t>
      </w:r>
      <w:r w:rsidR="004E60B1">
        <w:rPr>
          <w:rFonts w:ascii="Source Sans Pro" w:eastAsia="Times New Roman" w:hAnsi="Source Sans Pro" w:cs="Times New Roman"/>
          <w:color w:val="555555"/>
          <w:spacing w:val="5"/>
          <w:sz w:val="23"/>
          <w:szCs w:val="23"/>
          <w:lang w:eastAsia="en-GB"/>
        </w:rPr>
        <w:t xml:space="preserve">. </w:t>
      </w:r>
      <w:r w:rsidR="007E0F3A">
        <w:rPr>
          <w:rFonts w:ascii="Source Sans Pro" w:eastAsia="Times New Roman" w:hAnsi="Source Sans Pro" w:cs="Times New Roman"/>
          <w:color w:val="555555"/>
          <w:spacing w:val="5"/>
          <w:sz w:val="23"/>
          <w:szCs w:val="23"/>
          <w:lang w:eastAsia="en-GB"/>
        </w:rPr>
        <w:t xml:space="preserve">All-cause mortality </w:t>
      </w:r>
      <w:r w:rsidR="0018119A">
        <w:rPr>
          <w:rFonts w:ascii="Source Sans Pro" w:eastAsia="Times New Roman" w:hAnsi="Source Sans Pro" w:cs="Times New Roman"/>
          <w:color w:val="555555"/>
          <w:spacing w:val="5"/>
          <w:sz w:val="23"/>
          <w:szCs w:val="23"/>
          <w:lang w:eastAsia="en-GB"/>
        </w:rPr>
        <w:t xml:space="preserve">(ACM) </w:t>
      </w:r>
      <w:r w:rsidR="007E0F3A">
        <w:rPr>
          <w:rFonts w:ascii="Source Sans Pro" w:eastAsia="Times New Roman" w:hAnsi="Source Sans Pro" w:cs="Times New Roman"/>
          <w:color w:val="555555"/>
          <w:spacing w:val="5"/>
          <w:sz w:val="23"/>
          <w:szCs w:val="23"/>
          <w:lang w:eastAsia="en-GB"/>
        </w:rPr>
        <w:t xml:space="preserve">rates declined in parallel in UK, France and Japan, from about 700 </w:t>
      </w:r>
      <w:r w:rsidR="0028099F">
        <w:rPr>
          <w:rFonts w:ascii="Source Sans Pro" w:eastAsia="Times New Roman" w:hAnsi="Source Sans Pro" w:cs="Times New Roman"/>
          <w:color w:val="555555"/>
          <w:spacing w:val="5"/>
          <w:sz w:val="23"/>
          <w:szCs w:val="23"/>
          <w:lang w:eastAsia="en-GB"/>
        </w:rPr>
        <w:t xml:space="preserve">to 400/100,000 </w:t>
      </w:r>
      <w:r w:rsidR="007E0F3A">
        <w:rPr>
          <w:rFonts w:ascii="Source Sans Pro" w:eastAsia="Times New Roman" w:hAnsi="Source Sans Pro" w:cs="Times New Roman"/>
          <w:color w:val="555555"/>
          <w:spacing w:val="5"/>
          <w:sz w:val="23"/>
          <w:szCs w:val="23"/>
          <w:lang w:eastAsia="en-GB"/>
        </w:rPr>
        <w:t xml:space="preserve">in </w:t>
      </w:r>
      <w:r w:rsidR="0028099F">
        <w:rPr>
          <w:rFonts w:ascii="Source Sans Pro" w:eastAsia="Times New Roman" w:hAnsi="Source Sans Pro" w:cs="Times New Roman"/>
          <w:color w:val="555555"/>
          <w:spacing w:val="5"/>
          <w:sz w:val="23"/>
          <w:szCs w:val="23"/>
          <w:lang w:eastAsia="en-GB"/>
        </w:rPr>
        <w:t xml:space="preserve">the period </w:t>
      </w:r>
      <w:r w:rsidR="007E0F3A">
        <w:rPr>
          <w:rFonts w:ascii="Source Sans Pro" w:eastAsia="Times New Roman" w:hAnsi="Source Sans Pro" w:cs="Times New Roman"/>
          <w:color w:val="555555"/>
          <w:spacing w:val="5"/>
          <w:sz w:val="23"/>
          <w:szCs w:val="23"/>
          <w:lang w:eastAsia="en-GB"/>
        </w:rPr>
        <w:t>1980</w:t>
      </w:r>
      <w:r w:rsidR="0028099F">
        <w:rPr>
          <w:rFonts w:ascii="Source Sans Pro" w:eastAsia="Times New Roman" w:hAnsi="Source Sans Pro" w:cs="Times New Roman"/>
          <w:color w:val="555555"/>
          <w:spacing w:val="5"/>
          <w:sz w:val="23"/>
          <w:szCs w:val="23"/>
          <w:lang w:eastAsia="en-GB"/>
        </w:rPr>
        <w:t>-</w:t>
      </w:r>
      <w:r w:rsidR="007E0F3A">
        <w:rPr>
          <w:rFonts w:ascii="Source Sans Pro" w:eastAsia="Times New Roman" w:hAnsi="Source Sans Pro" w:cs="Times New Roman"/>
          <w:color w:val="555555"/>
          <w:spacing w:val="5"/>
          <w:sz w:val="23"/>
          <w:szCs w:val="23"/>
          <w:lang w:eastAsia="en-GB"/>
        </w:rPr>
        <w:t xml:space="preserve">2010, with the lowest rates in Japan. Decline in the </w:t>
      </w:r>
      <w:r w:rsidR="0018119A">
        <w:rPr>
          <w:rFonts w:ascii="Source Sans Pro" w:eastAsia="Times New Roman" w:hAnsi="Source Sans Pro" w:cs="Times New Roman"/>
          <w:color w:val="555555"/>
          <w:spacing w:val="5"/>
          <w:sz w:val="23"/>
          <w:szCs w:val="23"/>
          <w:lang w:eastAsia="en-GB"/>
        </w:rPr>
        <w:t xml:space="preserve">ACM </w:t>
      </w:r>
      <w:r w:rsidR="007E0F3A">
        <w:rPr>
          <w:rFonts w:ascii="Source Sans Pro" w:eastAsia="Times New Roman" w:hAnsi="Source Sans Pro" w:cs="Times New Roman"/>
          <w:color w:val="555555"/>
          <w:spacing w:val="5"/>
          <w:sz w:val="23"/>
          <w:szCs w:val="23"/>
          <w:lang w:eastAsia="en-GB"/>
        </w:rPr>
        <w:t xml:space="preserve">rate in USA was shallower </w:t>
      </w:r>
      <w:r w:rsidR="0028099F">
        <w:rPr>
          <w:rFonts w:ascii="Source Sans Pro" w:eastAsia="Times New Roman" w:hAnsi="Source Sans Pro" w:cs="Times New Roman"/>
          <w:color w:val="555555"/>
          <w:spacing w:val="5"/>
          <w:sz w:val="23"/>
          <w:szCs w:val="23"/>
          <w:lang w:eastAsia="en-GB"/>
        </w:rPr>
        <w:t>1980-2010</w:t>
      </w:r>
      <w:r w:rsidR="007E0F3A">
        <w:rPr>
          <w:rFonts w:ascii="Source Sans Pro" w:eastAsia="Times New Roman" w:hAnsi="Source Sans Pro" w:cs="Times New Roman"/>
          <w:color w:val="555555"/>
          <w:spacing w:val="5"/>
          <w:sz w:val="23"/>
          <w:szCs w:val="23"/>
          <w:lang w:eastAsia="en-GB"/>
        </w:rPr>
        <w:t>.</w:t>
      </w:r>
      <w:r w:rsidR="0018119A">
        <w:rPr>
          <w:rFonts w:ascii="Source Sans Pro" w:eastAsia="Times New Roman" w:hAnsi="Source Sans Pro" w:cs="Times New Roman"/>
          <w:color w:val="555555"/>
          <w:spacing w:val="5"/>
          <w:sz w:val="23"/>
          <w:szCs w:val="23"/>
          <w:lang w:eastAsia="en-GB"/>
        </w:rPr>
        <w:t xml:space="preserve"> In the decade of austerity following the banking crisis, the ACM rate in USA and UK stopped declining. The Japanese ACM rate continued its </w:t>
      </w:r>
      <w:r w:rsidR="007A4A32">
        <w:rPr>
          <w:rFonts w:ascii="Source Sans Pro" w:eastAsia="Times New Roman" w:hAnsi="Source Sans Pro" w:cs="Times New Roman"/>
          <w:color w:val="555555"/>
          <w:spacing w:val="5"/>
          <w:sz w:val="23"/>
          <w:szCs w:val="23"/>
          <w:lang w:eastAsia="en-GB"/>
        </w:rPr>
        <w:t xml:space="preserve">rapid post-war </w:t>
      </w:r>
      <w:r w:rsidR="0018119A">
        <w:rPr>
          <w:rFonts w:ascii="Source Sans Pro" w:eastAsia="Times New Roman" w:hAnsi="Source Sans Pro" w:cs="Times New Roman"/>
          <w:color w:val="555555"/>
          <w:spacing w:val="5"/>
          <w:sz w:val="23"/>
          <w:szCs w:val="23"/>
          <w:lang w:eastAsia="en-GB"/>
        </w:rPr>
        <w:t>decline</w:t>
      </w:r>
      <w:r w:rsidR="007A4A32">
        <w:rPr>
          <w:rFonts w:ascii="Source Sans Pro" w:eastAsia="Times New Roman" w:hAnsi="Source Sans Pro" w:cs="Times New Roman"/>
          <w:color w:val="555555"/>
          <w:spacing w:val="5"/>
          <w:sz w:val="23"/>
          <w:szCs w:val="23"/>
          <w:lang w:eastAsia="en-GB"/>
        </w:rPr>
        <w:t xml:space="preserve"> in the two decades of economic stagnation after 199</w:t>
      </w:r>
      <w:r w:rsidR="001E2052">
        <w:rPr>
          <w:rFonts w:ascii="Source Sans Pro" w:eastAsia="Times New Roman" w:hAnsi="Source Sans Pro" w:cs="Times New Roman"/>
          <w:color w:val="555555"/>
          <w:spacing w:val="5"/>
          <w:sz w:val="23"/>
          <w:szCs w:val="23"/>
          <w:lang w:eastAsia="en-GB"/>
        </w:rPr>
        <w:t>0</w:t>
      </w:r>
      <w:r w:rsidR="007A4A32">
        <w:rPr>
          <w:rFonts w:ascii="Source Sans Pro" w:eastAsia="Times New Roman" w:hAnsi="Source Sans Pro" w:cs="Times New Roman"/>
          <w:color w:val="555555"/>
          <w:spacing w:val="5"/>
          <w:sz w:val="23"/>
          <w:szCs w:val="23"/>
          <w:lang w:eastAsia="en-GB"/>
        </w:rPr>
        <w:t xml:space="preserve">. </w:t>
      </w:r>
      <w:r w:rsidR="00D80C71">
        <w:rPr>
          <w:rFonts w:ascii="Source Sans Pro" w:eastAsia="Times New Roman" w:hAnsi="Source Sans Pro" w:cs="Times New Roman"/>
          <w:color w:val="555555"/>
          <w:spacing w:val="5"/>
          <w:sz w:val="23"/>
          <w:szCs w:val="23"/>
          <w:lang w:eastAsia="en-GB"/>
        </w:rPr>
        <w:t xml:space="preserve">Trends in </w:t>
      </w:r>
      <w:r w:rsidR="00744C69">
        <w:rPr>
          <w:rFonts w:ascii="Source Sans Pro" w:eastAsia="Times New Roman" w:hAnsi="Source Sans Pro" w:cs="Times New Roman"/>
          <w:color w:val="555555"/>
          <w:spacing w:val="5"/>
          <w:sz w:val="23"/>
          <w:szCs w:val="23"/>
          <w:lang w:eastAsia="en-GB"/>
        </w:rPr>
        <w:t>Japanese coronary heart disease, stroke and cancer mortality rates</w:t>
      </w:r>
      <w:r w:rsidR="00D80C71">
        <w:rPr>
          <w:rFonts w:ascii="Source Sans Pro" w:eastAsia="Times New Roman" w:hAnsi="Source Sans Pro" w:cs="Times New Roman"/>
          <w:color w:val="555555"/>
          <w:spacing w:val="5"/>
          <w:sz w:val="23"/>
          <w:szCs w:val="23"/>
          <w:lang w:eastAsia="en-GB"/>
        </w:rPr>
        <w:t>,</w:t>
      </w:r>
      <w:r w:rsidR="00744C69">
        <w:rPr>
          <w:rFonts w:ascii="Source Sans Pro" w:eastAsia="Times New Roman" w:hAnsi="Source Sans Pro" w:cs="Times New Roman"/>
          <w:color w:val="555555"/>
          <w:spacing w:val="5"/>
          <w:sz w:val="23"/>
          <w:szCs w:val="23"/>
          <w:lang w:eastAsia="en-GB"/>
        </w:rPr>
        <w:t xml:space="preserve"> </w:t>
      </w:r>
      <w:r w:rsidR="00D80C71">
        <w:rPr>
          <w:rFonts w:ascii="Source Sans Pro" w:eastAsia="Times New Roman" w:hAnsi="Source Sans Pro" w:cs="Times New Roman"/>
          <w:color w:val="555555"/>
          <w:spacing w:val="5"/>
          <w:sz w:val="23"/>
          <w:szCs w:val="23"/>
          <w:lang w:eastAsia="en-GB"/>
        </w:rPr>
        <w:t xml:space="preserve">but not those for suicide, were consistently favourable in the recent period. </w:t>
      </w:r>
    </w:p>
    <w:p w14:paraId="53BDAB73" w14:textId="77777777" w:rsidR="00403511" w:rsidRDefault="00403511" w:rsidP="004749B1">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p>
    <w:p w14:paraId="2E674879" w14:textId="77777777" w:rsidR="003E0C75" w:rsidRDefault="00D80C71" w:rsidP="004749B1">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r>
        <w:rPr>
          <w:rFonts w:ascii="Source Sans Pro" w:eastAsia="Times New Roman" w:hAnsi="Source Sans Pro" w:cs="Times New Roman"/>
          <w:color w:val="555555"/>
          <w:spacing w:val="5"/>
          <w:sz w:val="23"/>
          <w:szCs w:val="23"/>
          <w:lang w:eastAsia="en-GB"/>
        </w:rPr>
        <w:t xml:space="preserve">The </w:t>
      </w:r>
      <w:r w:rsidR="008677F0" w:rsidRPr="008677F0">
        <w:rPr>
          <w:rFonts w:ascii="Source Sans Pro" w:eastAsia="Times New Roman" w:hAnsi="Source Sans Pro" w:cs="Times New Roman"/>
          <w:color w:val="555555"/>
          <w:spacing w:val="5"/>
          <w:sz w:val="23"/>
          <w:szCs w:val="23"/>
          <w:lang w:eastAsia="en-GB"/>
        </w:rPr>
        <w:t xml:space="preserve">natural before-and-after </w:t>
      </w:r>
      <w:r>
        <w:rPr>
          <w:rFonts w:ascii="Source Sans Pro" w:eastAsia="Times New Roman" w:hAnsi="Source Sans Pro" w:cs="Times New Roman"/>
          <w:color w:val="555555"/>
          <w:spacing w:val="5"/>
          <w:sz w:val="23"/>
          <w:szCs w:val="23"/>
          <w:lang w:eastAsia="en-GB"/>
        </w:rPr>
        <w:t xml:space="preserve">experiment </w:t>
      </w:r>
      <w:r w:rsidR="001E2052">
        <w:rPr>
          <w:rFonts w:ascii="Source Sans Pro" w:eastAsia="Times New Roman" w:hAnsi="Source Sans Pro" w:cs="Times New Roman"/>
          <w:color w:val="555555"/>
          <w:spacing w:val="5"/>
          <w:sz w:val="23"/>
          <w:szCs w:val="23"/>
          <w:lang w:eastAsia="en-GB"/>
        </w:rPr>
        <w:t>in</w:t>
      </w:r>
      <w:r>
        <w:rPr>
          <w:rFonts w:ascii="Source Sans Pro" w:eastAsia="Times New Roman" w:hAnsi="Source Sans Pro" w:cs="Times New Roman"/>
          <w:color w:val="555555"/>
          <w:spacing w:val="5"/>
          <w:sz w:val="23"/>
          <w:szCs w:val="23"/>
          <w:lang w:eastAsia="en-GB"/>
        </w:rPr>
        <w:t xml:space="preserve"> Japan</w:t>
      </w:r>
      <w:r w:rsidR="001E2052">
        <w:rPr>
          <w:rFonts w:ascii="Source Sans Pro" w:eastAsia="Times New Roman" w:hAnsi="Source Sans Pro" w:cs="Times New Roman"/>
          <w:color w:val="555555"/>
          <w:spacing w:val="5"/>
          <w:sz w:val="23"/>
          <w:szCs w:val="23"/>
          <w:lang w:eastAsia="en-GB"/>
        </w:rPr>
        <w:t xml:space="preserve">, of </w:t>
      </w:r>
      <w:r w:rsidR="008677F0">
        <w:rPr>
          <w:rFonts w:ascii="Source Sans Pro" w:eastAsia="Times New Roman" w:hAnsi="Source Sans Pro" w:cs="Times New Roman"/>
          <w:color w:val="555555"/>
          <w:spacing w:val="5"/>
          <w:sz w:val="23"/>
          <w:szCs w:val="23"/>
          <w:lang w:eastAsia="en-GB"/>
        </w:rPr>
        <w:t>high</w:t>
      </w:r>
      <w:r w:rsidR="001E2052">
        <w:rPr>
          <w:rFonts w:ascii="Source Sans Pro" w:eastAsia="Times New Roman" w:hAnsi="Source Sans Pro" w:cs="Times New Roman"/>
          <w:color w:val="555555"/>
          <w:spacing w:val="5"/>
          <w:sz w:val="23"/>
          <w:szCs w:val="23"/>
          <w:lang w:eastAsia="en-GB"/>
        </w:rPr>
        <w:t xml:space="preserve"> economic growth in the decades to 1990, and </w:t>
      </w:r>
      <w:r w:rsidR="008677F0">
        <w:rPr>
          <w:rFonts w:ascii="Source Sans Pro" w:eastAsia="Times New Roman" w:hAnsi="Source Sans Pro" w:cs="Times New Roman"/>
          <w:color w:val="555555"/>
          <w:spacing w:val="5"/>
          <w:sz w:val="23"/>
          <w:szCs w:val="23"/>
          <w:lang w:eastAsia="en-GB"/>
        </w:rPr>
        <w:t xml:space="preserve">low </w:t>
      </w:r>
      <w:r w:rsidR="001E2052">
        <w:rPr>
          <w:rFonts w:ascii="Source Sans Pro" w:eastAsia="Times New Roman" w:hAnsi="Source Sans Pro" w:cs="Times New Roman"/>
          <w:color w:val="555555"/>
          <w:spacing w:val="5"/>
          <w:sz w:val="23"/>
          <w:szCs w:val="23"/>
          <w:lang w:eastAsia="en-GB"/>
        </w:rPr>
        <w:t>growth</w:t>
      </w:r>
      <w:r>
        <w:rPr>
          <w:rFonts w:ascii="Source Sans Pro" w:eastAsia="Times New Roman" w:hAnsi="Source Sans Pro" w:cs="Times New Roman"/>
          <w:color w:val="555555"/>
          <w:spacing w:val="5"/>
          <w:sz w:val="23"/>
          <w:szCs w:val="23"/>
          <w:lang w:eastAsia="en-GB"/>
        </w:rPr>
        <w:t xml:space="preserve"> </w:t>
      </w:r>
      <w:r w:rsidR="001E2052">
        <w:rPr>
          <w:rFonts w:ascii="Source Sans Pro" w:eastAsia="Times New Roman" w:hAnsi="Source Sans Pro" w:cs="Times New Roman"/>
          <w:color w:val="555555"/>
          <w:spacing w:val="5"/>
          <w:sz w:val="23"/>
          <w:szCs w:val="23"/>
          <w:lang w:eastAsia="en-GB"/>
        </w:rPr>
        <w:t xml:space="preserve">after 1990, </w:t>
      </w:r>
      <w:r w:rsidR="003E0C75">
        <w:rPr>
          <w:rFonts w:ascii="Source Sans Pro" w:eastAsia="Times New Roman" w:hAnsi="Source Sans Pro" w:cs="Times New Roman"/>
          <w:color w:val="555555"/>
          <w:spacing w:val="5"/>
          <w:sz w:val="23"/>
          <w:szCs w:val="23"/>
          <w:lang w:eastAsia="en-GB"/>
        </w:rPr>
        <w:t xml:space="preserve">is </w:t>
      </w:r>
      <w:r w:rsidR="008677F0">
        <w:rPr>
          <w:rFonts w:ascii="Source Sans Pro" w:eastAsia="Times New Roman" w:hAnsi="Source Sans Pro" w:cs="Times New Roman"/>
          <w:color w:val="555555"/>
          <w:spacing w:val="5"/>
          <w:sz w:val="23"/>
          <w:szCs w:val="23"/>
          <w:lang w:eastAsia="en-GB"/>
        </w:rPr>
        <w:t>an example of a HIC with continuing progress in population health in a</w:t>
      </w:r>
      <w:r w:rsidR="00991500">
        <w:rPr>
          <w:rFonts w:ascii="Source Sans Pro" w:eastAsia="Times New Roman" w:hAnsi="Source Sans Pro" w:cs="Times New Roman"/>
          <w:color w:val="555555"/>
          <w:spacing w:val="5"/>
          <w:sz w:val="23"/>
          <w:szCs w:val="23"/>
          <w:lang w:eastAsia="en-GB"/>
        </w:rPr>
        <w:t xml:space="preserve"> </w:t>
      </w:r>
      <w:r w:rsidR="00574554">
        <w:rPr>
          <w:rFonts w:ascii="Source Sans Pro" w:eastAsia="Times New Roman" w:hAnsi="Source Sans Pro" w:cs="Times New Roman"/>
          <w:color w:val="555555"/>
          <w:spacing w:val="5"/>
          <w:sz w:val="23"/>
          <w:szCs w:val="23"/>
          <w:lang w:eastAsia="en-GB"/>
        </w:rPr>
        <w:t>long</w:t>
      </w:r>
      <w:r w:rsidR="008677F0">
        <w:rPr>
          <w:rFonts w:ascii="Source Sans Pro" w:eastAsia="Times New Roman" w:hAnsi="Source Sans Pro" w:cs="Times New Roman"/>
          <w:color w:val="555555"/>
          <w:spacing w:val="5"/>
          <w:sz w:val="23"/>
          <w:szCs w:val="23"/>
          <w:lang w:eastAsia="en-GB"/>
        </w:rPr>
        <w:t xml:space="preserve"> period of low growth. </w:t>
      </w:r>
      <w:r w:rsidR="00F6138E">
        <w:rPr>
          <w:rFonts w:ascii="Source Sans Pro" w:eastAsia="Times New Roman" w:hAnsi="Source Sans Pro" w:cs="Times New Roman"/>
          <w:color w:val="555555"/>
          <w:spacing w:val="5"/>
          <w:sz w:val="23"/>
          <w:szCs w:val="23"/>
          <w:lang w:eastAsia="en-GB"/>
        </w:rPr>
        <w:t>Repeat measures of subjective, self-rated health from a</w:t>
      </w:r>
      <w:r w:rsidR="003E0C75">
        <w:rPr>
          <w:rFonts w:ascii="Source Sans Pro" w:eastAsia="Times New Roman" w:hAnsi="Source Sans Pro" w:cs="Times New Roman"/>
          <w:color w:val="555555"/>
          <w:spacing w:val="5"/>
          <w:sz w:val="23"/>
          <w:szCs w:val="23"/>
          <w:lang w:eastAsia="en-GB"/>
        </w:rPr>
        <w:t xml:space="preserve"> population-based </w:t>
      </w:r>
      <w:r w:rsidR="00F6138E">
        <w:rPr>
          <w:rFonts w:ascii="Source Sans Pro" w:eastAsia="Times New Roman" w:hAnsi="Source Sans Pro" w:cs="Times New Roman"/>
          <w:color w:val="555555"/>
          <w:spacing w:val="5"/>
          <w:sz w:val="23"/>
          <w:szCs w:val="23"/>
          <w:lang w:eastAsia="en-GB"/>
        </w:rPr>
        <w:t xml:space="preserve">Japanese </w:t>
      </w:r>
      <w:r w:rsidR="003E0C75">
        <w:rPr>
          <w:rFonts w:ascii="Source Sans Pro" w:eastAsia="Times New Roman" w:hAnsi="Source Sans Pro" w:cs="Times New Roman"/>
          <w:color w:val="555555"/>
          <w:spacing w:val="5"/>
          <w:sz w:val="23"/>
          <w:szCs w:val="23"/>
          <w:lang w:eastAsia="en-GB"/>
        </w:rPr>
        <w:t xml:space="preserve">survey series (1986-2013) </w:t>
      </w:r>
    </w:p>
    <w:p w14:paraId="4B5420CC" w14:textId="77777777" w:rsidR="00C73285" w:rsidRDefault="00F6138E" w:rsidP="004749B1">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r>
        <w:rPr>
          <w:rFonts w:ascii="Source Sans Pro" w:eastAsia="Times New Roman" w:hAnsi="Source Sans Pro" w:cs="Times New Roman"/>
          <w:color w:val="555555"/>
          <w:spacing w:val="5"/>
          <w:sz w:val="23"/>
          <w:szCs w:val="23"/>
          <w:lang w:eastAsia="en-GB"/>
        </w:rPr>
        <w:t>add to the e</w:t>
      </w:r>
      <w:r w:rsidR="003E0C75">
        <w:rPr>
          <w:rFonts w:ascii="Source Sans Pro" w:eastAsia="Times New Roman" w:hAnsi="Source Sans Pro" w:cs="Times New Roman"/>
          <w:color w:val="555555"/>
          <w:spacing w:val="5"/>
          <w:sz w:val="23"/>
          <w:szCs w:val="23"/>
          <w:lang w:eastAsia="en-GB"/>
        </w:rPr>
        <w:t xml:space="preserve">vidence </w:t>
      </w:r>
      <w:r w:rsidR="00574554">
        <w:rPr>
          <w:rFonts w:ascii="Source Sans Pro" w:eastAsia="Times New Roman" w:hAnsi="Source Sans Pro" w:cs="Times New Roman"/>
          <w:color w:val="555555"/>
          <w:spacing w:val="5"/>
          <w:sz w:val="23"/>
          <w:szCs w:val="23"/>
          <w:lang w:eastAsia="en-GB"/>
        </w:rPr>
        <w:t xml:space="preserve">from </w:t>
      </w:r>
      <w:r w:rsidR="00403511">
        <w:rPr>
          <w:rFonts w:ascii="Source Sans Pro" w:eastAsia="Times New Roman" w:hAnsi="Source Sans Pro" w:cs="Times New Roman"/>
          <w:color w:val="555555"/>
          <w:spacing w:val="5"/>
          <w:sz w:val="23"/>
          <w:szCs w:val="23"/>
          <w:lang w:eastAsia="en-GB"/>
        </w:rPr>
        <w:t xml:space="preserve">objective </w:t>
      </w:r>
      <w:r>
        <w:rPr>
          <w:rFonts w:ascii="Source Sans Pro" w:eastAsia="Times New Roman" w:hAnsi="Source Sans Pro" w:cs="Times New Roman"/>
          <w:color w:val="555555"/>
          <w:spacing w:val="5"/>
          <w:sz w:val="23"/>
          <w:szCs w:val="23"/>
          <w:lang w:eastAsia="en-GB"/>
        </w:rPr>
        <w:t>mortality rate trends</w:t>
      </w:r>
      <w:r w:rsidR="007B1015">
        <w:rPr>
          <w:rFonts w:ascii="Source Sans Pro" w:eastAsia="Times New Roman" w:hAnsi="Source Sans Pro" w:cs="Times New Roman"/>
          <w:color w:val="555555"/>
          <w:spacing w:val="5"/>
          <w:sz w:val="23"/>
          <w:szCs w:val="23"/>
          <w:lang w:eastAsia="en-GB"/>
        </w:rPr>
        <w:t>.</w:t>
      </w:r>
      <w:r>
        <w:rPr>
          <w:rFonts w:ascii="Source Sans Pro" w:eastAsia="Times New Roman" w:hAnsi="Source Sans Pro" w:cs="Times New Roman"/>
          <w:color w:val="555555"/>
          <w:spacing w:val="5"/>
          <w:sz w:val="23"/>
          <w:szCs w:val="23"/>
          <w:lang w:eastAsia="en-GB"/>
        </w:rPr>
        <w:t xml:space="preserve"> </w:t>
      </w:r>
      <w:r w:rsidR="007B1015">
        <w:rPr>
          <w:rFonts w:ascii="Source Sans Pro" w:eastAsia="Times New Roman" w:hAnsi="Source Sans Pro" w:cs="Times New Roman"/>
          <w:color w:val="555555"/>
          <w:spacing w:val="5"/>
          <w:sz w:val="23"/>
          <w:szCs w:val="23"/>
          <w:lang w:eastAsia="en-GB"/>
        </w:rPr>
        <w:t xml:space="preserve">Progress in population health does not need to stall if HIC economies focus on combatting climate change instead of growth. </w:t>
      </w:r>
    </w:p>
    <w:p w14:paraId="757B1FF4" w14:textId="77777777" w:rsidR="00C73285" w:rsidRDefault="00C73285" w:rsidP="004749B1">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p>
    <w:p w14:paraId="0F85B86C" w14:textId="77777777" w:rsidR="001A7E37" w:rsidRDefault="001A7E37" w:rsidP="004749B1">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p>
    <w:p w14:paraId="1800C68D" w14:textId="77777777" w:rsidR="001A7E37" w:rsidRPr="00481CC4" w:rsidRDefault="001A7E37" w:rsidP="001A7E37">
      <w:pPr>
        <w:shd w:val="clear" w:color="auto" w:fill="FFFFFF"/>
        <w:spacing w:after="0" w:line="240" w:lineRule="auto"/>
        <w:textAlignment w:val="baseline"/>
        <w:rPr>
          <w:rFonts w:ascii="Source Sans Pro" w:eastAsia="Times New Roman" w:hAnsi="Source Sans Pro" w:cs="Times New Roman"/>
          <w:b/>
          <w:bCs/>
          <w:color w:val="555555"/>
          <w:spacing w:val="5"/>
          <w:sz w:val="23"/>
          <w:szCs w:val="23"/>
          <w:lang w:eastAsia="en-GB"/>
        </w:rPr>
      </w:pPr>
      <w:r w:rsidRPr="00481CC4">
        <w:rPr>
          <w:rFonts w:ascii="Source Sans Pro" w:eastAsia="Times New Roman" w:hAnsi="Source Sans Pro" w:cs="Times New Roman"/>
          <w:b/>
          <w:bCs/>
          <w:color w:val="555555"/>
          <w:spacing w:val="5"/>
          <w:sz w:val="23"/>
          <w:szCs w:val="23"/>
          <w:lang w:eastAsia="en-GB"/>
        </w:rPr>
        <w:t>Presentation 2</w:t>
      </w:r>
    </w:p>
    <w:p w14:paraId="70CDD55A" w14:textId="77777777" w:rsidR="001A7E37" w:rsidRDefault="001A7E37" w:rsidP="001A7E37">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p>
    <w:p w14:paraId="237EDE80" w14:textId="77777777" w:rsidR="001A7E37" w:rsidRDefault="001A7E37" w:rsidP="001A7E37">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r>
        <w:rPr>
          <w:rFonts w:ascii="Source Sans Pro" w:eastAsia="Times New Roman" w:hAnsi="Source Sans Pro" w:cs="Times New Roman"/>
          <w:color w:val="555555"/>
          <w:spacing w:val="5"/>
          <w:sz w:val="23"/>
          <w:szCs w:val="23"/>
          <w:lang w:eastAsia="en-GB"/>
        </w:rPr>
        <w:t>Ayako Hiyoshi</w:t>
      </w:r>
    </w:p>
    <w:p w14:paraId="552A9144" w14:textId="77777777" w:rsidR="00C73285" w:rsidRDefault="00C73285" w:rsidP="004749B1">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p>
    <w:p w14:paraId="5D13C374" w14:textId="77777777" w:rsidR="00481CC4" w:rsidRDefault="00481CC4" w:rsidP="004749B1">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p>
    <w:p w14:paraId="5A3E2C9B" w14:textId="77777777" w:rsidR="00481CC4" w:rsidRDefault="00481CC4" w:rsidP="004749B1">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p>
    <w:p w14:paraId="1E420CA1" w14:textId="77777777" w:rsidR="00481CC4" w:rsidRPr="00481CC4" w:rsidRDefault="00481CC4" w:rsidP="004749B1">
      <w:pPr>
        <w:shd w:val="clear" w:color="auto" w:fill="FFFFFF"/>
        <w:spacing w:after="0" w:line="240" w:lineRule="auto"/>
        <w:textAlignment w:val="baseline"/>
        <w:rPr>
          <w:rFonts w:ascii="Source Sans Pro" w:eastAsia="Times New Roman" w:hAnsi="Source Sans Pro" w:cs="Times New Roman"/>
          <w:b/>
          <w:bCs/>
          <w:color w:val="555555"/>
          <w:spacing w:val="5"/>
          <w:sz w:val="23"/>
          <w:szCs w:val="23"/>
          <w:lang w:eastAsia="en-GB"/>
        </w:rPr>
      </w:pPr>
      <w:r w:rsidRPr="00481CC4">
        <w:rPr>
          <w:rFonts w:ascii="Source Sans Pro" w:eastAsia="Times New Roman" w:hAnsi="Source Sans Pro" w:cs="Times New Roman"/>
          <w:b/>
          <w:bCs/>
          <w:color w:val="555555"/>
          <w:spacing w:val="5"/>
          <w:sz w:val="23"/>
          <w:szCs w:val="23"/>
          <w:lang w:eastAsia="en-GB"/>
        </w:rPr>
        <w:t xml:space="preserve">Presentation </w:t>
      </w:r>
      <w:r w:rsidR="001A7E37">
        <w:rPr>
          <w:rFonts w:ascii="Source Sans Pro" w:eastAsia="Times New Roman" w:hAnsi="Source Sans Pro" w:cs="Times New Roman"/>
          <w:b/>
          <w:bCs/>
          <w:color w:val="555555"/>
          <w:spacing w:val="5"/>
          <w:sz w:val="23"/>
          <w:szCs w:val="23"/>
          <w:lang w:eastAsia="en-GB"/>
        </w:rPr>
        <w:t>3</w:t>
      </w:r>
    </w:p>
    <w:p w14:paraId="66EB398E" w14:textId="77777777" w:rsidR="00481CC4" w:rsidRDefault="00481CC4" w:rsidP="004749B1">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p>
    <w:p w14:paraId="690BD7D9" w14:textId="4CE3CA3E" w:rsidR="008E45C2" w:rsidRDefault="00481CC4" w:rsidP="004749B1">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r>
        <w:rPr>
          <w:rFonts w:ascii="Source Sans Pro" w:eastAsia="Times New Roman" w:hAnsi="Source Sans Pro" w:cs="Times New Roman"/>
          <w:color w:val="555555"/>
          <w:spacing w:val="5"/>
          <w:sz w:val="23"/>
          <w:szCs w:val="23"/>
          <w:lang w:eastAsia="en-GB"/>
        </w:rPr>
        <w:t>Lu</w:t>
      </w:r>
      <w:r w:rsidR="00BF4376">
        <w:rPr>
          <w:rFonts w:ascii="Source Sans Pro" w:eastAsia="Times New Roman" w:hAnsi="Source Sans Pro" w:cs="Times New Roman"/>
          <w:color w:val="555555"/>
          <w:spacing w:val="5"/>
          <w:sz w:val="23"/>
          <w:szCs w:val="23"/>
          <w:lang w:eastAsia="en-GB"/>
        </w:rPr>
        <w:t>cinda</w:t>
      </w:r>
      <w:r>
        <w:rPr>
          <w:rFonts w:ascii="Source Sans Pro" w:eastAsia="Times New Roman" w:hAnsi="Source Sans Pro" w:cs="Times New Roman"/>
          <w:color w:val="555555"/>
          <w:spacing w:val="5"/>
          <w:sz w:val="23"/>
          <w:szCs w:val="23"/>
          <w:lang w:eastAsia="en-GB"/>
        </w:rPr>
        <w:t xml:space="preserve"> Hiam</w:t>
      </w:r>
      <w:r w:rsidR="008E45C2">
        <w:rPr>
          <w:rFonts w:ascii="Source Sans Pro" w:eastAsia="Times New Roman" w:hAnsi="Source Sans Pro" w:cs="Times New Roman"/>
          <w:color w:val="555555"/>
          <w:spacing w:val="5"/>
          <w:sz w:val="23"/>
          <w:szCs w:val="23"/>
          <w:lang w:eastAsia="en-GB"/>
        </w:rPr>
        <w:t>, London School of Hygiene and Tropical Medicine; University of Oxford</w:t>
      </w:r>
    </w:p>
    <w:p w14:paraId="066482D1" w14:textId="6B7936CD" w:rsidR="00481CC4" w:rsidRDefault="00BF4376" w:rsidP="004749B1">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r>
        <w:rPr>
          <w:rFonts w:ascii="Source Sans Pro" w:eastAsia="Times New Roman" w:hAnsi="Source Sans Pro" w:cs="Times New Roman"/>
          <w:color w:val="555555"/>
          <w:spacing w:val="5"/>
          <w:sz w:val="23"/>
          <w:szCs w:val="23"/>
          <w:lang w:eastAsia="en-GB"/>
        </w:rPr>
        <w:t>Jon Minton, Public Health Scotland</w:t>
      </w:r>
    </w:p>
    <w:p w14:paraId="24384080" w14:textId="192587FA" w:rsidR="001A7B3F" w:rsidRDefault="001A7B3F" w:rsidP="004749B1">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r>
        <w:rPr>
          <w:rFonts w:ascii="Source Sans Pro" w:eastAsia="Times New Roman" w:hAnsi="Source Sans Pro" w:cs="Times New Roman"/>
          <w:color w:val="555555"/>
          <w:spacing w:val="5"/>
          <w:sz w:val="23"/>
          <w:szCs w:val="23"/>
          <w:lang w:eastAsia="en-GB"/>
        </w:rPr>
        <w:t>Martin McKee, London School of Hygiene and Tropical Medicine</w:t>
      </w:r>
    </w:p>
    <w:p w14:paraId="4D3FF208" w14:textId="77777777" w:rsidR="00BF4376" w:rsidRDefault="00BF4376" w:rsidP="004749B1">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p>
    <w:p w14:paraId="70E3606D" w14:textId="48CCDA20" w:rsidR="00BF4376" w:rsidRDefault="00BF4376" w:rsidP="00BF4376">
      <w:pPr>
        <w:shd w:val="clear" w:color="auto" w:fill="FFFFFF"/>
        <w:spacing w:after="0" w:line="240" w:lineRule="auto"/>
        <w:textAlignment w:val="baseline"/>
        <w:rPr>
          <w:rFonts w:ascii="Source Sans Pro" w:eastAsia="Times New Roman" w:hAnsi="Source Sans Pro" w:cs="Times New Roman"/>
          <w:b/>
          <w:color w:val="555555"/>
          <w:spacing w:val="5"/>
          <w:sz w:val="23"/>
          <w:szCs w:val="23"/>
          <w:lang w:eastAsia="en-GB"/>
        </w:rPr>
      </w:pPr>
      <w:r>
        <w:rPr>
          <w:rFonts w:ascii="Source Sans Pro" w:eastAsia="Times New Roman" w:hAnsi="Source Sans Pro" w:cs="Times New Roman"/>
          <w:b/>
          <w:color w:val="555555"/>
          <w:spacing w:val="5"/>
          <w:sz w:val="23"/>
          <w:szCs w:val="23"/>
          <w:lang w:eastAsia="en-GB"/>
        </w:rPr>
        <w:t xml:space="preserve">What can lifespan </w:t>
      </w:r>
      <w:r w:rsidR="00AB023C">
        <w:rPr>
          <w:rFonts w:ascii="Source Sans Pro" w:eastAsia="Times New Roman" w:hAnsi="Source Sans Pro" w:cs="Times New Roman"/>
          <w:b/>
          <w:color w:val="555555"/>
          <w:spacing w:val="5"/>
          <w:sz w:val="23"/>
          <w:szCs w:val="23"/>
          <w:lang w:eastAsia="en-GB"/>
        </w:rPr>
        <w:t>variation</w:t>
      </w:r>
      <w:r>
        <w:rPr>
          <w:rFonts w:ascii="Source Sans Pro" w:eastAsia="Times New Roman" w:hAnsi="Source Sans Pro" w:cs="Times New Roman"/>
          <w:b/>
          <w:color w:val="555555"/>
          <w:spacing w:val="5"/>
          <w:sz w:val="23"/>
          <w:szCs w:val="23"/>
          <w:lang w:eastAsia="en-GB"/>
        </w:rPr>
        <w:t xml:space="preserve"> tell us about trends in life expectancy in high income countries?</w:t>
      </w:r>
    </w:p>
    <w:p w14:paraId="007E4A4C" w14:textId="77777777" w:rsidR="00AB023C" w:rsidRDefault="00AB023C" w:rsidP="00BF4376">
      <w:pPr>
        <w:shd w:val="clear" w:color="auto" w:fill="FFFFFF"/>
        <w:spacing w:after="0" w:line="240" w:lineRule="auto"/>
        <w:textAlignment w:val="baseline"/>
        <w:rPr>
          <w:rFonts w:ascii="Source Sans Pro" w:eastAsia="Times New Roman" w:hAnsi="Source Sans Pro" w:cs="Times New Roman"/>
          <w:b/>
          <w:color w:val="555555"/>
          <w:spacing w:val="5"/>
          <w:sz w:val="23"/>
          <w:szCs w:val="23"/>
          <w:lang w:eastAsia="en-GB"/>
        </w:rPr>
      </w:pPr>
    </w:p>
    <w:p w14:paraId="53BBDE9F" w14:textId="28C4C407" w:rsidR="00AB023C" w:rsidRPr="00AB023C" w:rsidRDefault="00AB023C" w:rsidP="00BF4376">
      <w:pPr>
        <w:shd w:val="clear" w:color="auto" w:fill="FFFFFF"/>
        <w:spacing w:after="0" w:line="240" w:lineRule="auto"/>
        <w:textAlignment w:val="baseline"/>
        <w:rPr>
          <w:rFonts w:ascii="Source Sans Pro" w:eastAsia="Times New Roman" w:hAnsi="Source Sans Pro" w:cs="Times New Roman"/>
          <w:bCs/>
          <w:i/>
          <w:iCs/>
          <w:color w:val="555555"/>
          <w:spacing w:val="5"/>
          <w:sz w:val="23"/>
          <w:szCs w:val="23"/>
          <w:lang w:eastAsia="en-GB"/>
        </w:rPr>
      </w:pPr>
      <w:r w:rsidRPr="00AB023C">
        <w:rPr>
          <w:rFonts w:ascii="Source Sans Pro" w:eastAsia="Times New Roman" w:hAnsi="Source Sans Pro" w:cs="Times New Roman"/>
          <w:bCs/>
          <w:i/>
          <w:iCs/>
          <w:color w:val="555555"/>
          <w:spacing w:val="5"/>
          <w:sz w:val="23"/>
          <w:szCs w:val="23"/>
          <w:lang w:eastAsia="en-GB"/>
        </w:rPr>
        <w:t>Max 2000 characters</w:t>
      </w:r>
    </w:p>
    <w:p w14:paraId="5CA58B6C" w14:textId="77777777" w:rsidR="00AB023C" w:rsidRDefault="00AB023C" w:rsidP="008E45C2">
      <w:pPr>
        <w:rPr>
          <w:rFonts w:ascii="Source Sans Pro" w:hAnsi="Source Sans Pro" w:cs="Arial"/>
          <w:sz w:val="23"/>
          <w:szCs w:val="23"/>
        </w:rPr>
      </w:pPr>
    </w:p>
    <w:p w14:paraId="6AA17A35" w14:textId="77777777" w:rsidR="002B1D7D" w:rsidRDefault="002B1D7D" w:rsidP="008E45C2">
      <w:pPr>
        <w:rPr>
          <w:rFonts w:ascii="Source Sans Pro" w:hAnsi="Source Sans Pro" w:cs="Arial"/>
          <w:sz w:val="23"/>
          <w:szCs w:val="23"/>
        </w:rPr>
      </w:pPr>
      <w:r>
        <w:rPr>
          <w:rFonts w:ascii="Source Sans Pro" w:hAnsi="Source Sans Pro" w:cs="Arial"/>
          <w:sz w:val="23"/>
          <w:szCs w:val="23"/>
        </w:rPr>
        <w:t>Building on the findings of presentation 1, we tu</w:t>
      </w:r>
      <w:r w:rsidR="001A7B3F">
        <w:rPr>
          <w:rFonts w:ascii="Source Sans Pro" w:hAnsi="Source Sans Pro" w:cs="Arial"/>
          <w:sz w:val="23"/>
          <w:szCs w:val="23"/>
        </w:rPr>
        <w:t>rn to</w:t>
      </w:r>
      <w:r>
        <w:rPr>
          <w:rFonts w:ascii="Source Sans Pro" w:hAnsi="Source Sans Pro" w:cs="Arial"/>
          <w:sz w:val="23"/>
          <w:szCs w:val="23"/>
        </w:rPr>
        <w:t xml:space="preserve"> two further</w:t>
      </w:r>
      <w:r w:rsidR="001A7B3F">
        <w:rPr>
          <w:rFonts w:ascii="Source Sans Pro" w:hAnsi="Source Sans Pro" w:cs="Arial"/>
          <w:sz w:val="23"/>
          <w:szCs w:val="23"/>
        </w:rPr>
        <w:t xml:space="preserve"> measure</w:t>
      </w:r>
      <w:r>
        <w:rPr>
          <w:rFonts w:ascii="Source Sans Pro" w:hAnsi="Source Sans Pro" w:cs="Arial"/>
          <w:sz w:val="23"/>
          <w:szCs w:val="23"/>
        </w:rPr>
        <w:t>s</w:t>
      </w:r>
      <w:r w:rsidR="001A7B3F">
        <w:rPr>
          <w:rFonts w:ascii="Source Sans Pro" w:hAnsi="Source Sans Pro" w:cs="Arial"/>
          <w:sz w:val="23"/>
          <w:szCs w:val="23"/>
        </w:rPr>
        <w:t xml:space="preserve"> of population health</w:t>
      </w:r>
      <w:r>
        <w:rPr>
          <w:rFonts w:ascii="Source Sans Pro" w:hAnsi="Source Sans Pro" w:cs="Arial"/>
          <w:sz w:val="23"/>
          <w:szCs w:val="23"/>
        </w:rPr>
        <w:t>: life expectancy at birth and lifespan variation.</w:t>
      </w:r>
      <w:r w:rsidR="001A7B3F">
        <w:rPr>
          <w:rFonts w:ascii="Source Sans Pro" w:hAnsi="Source Sans Pro" w:cs="Arial"/>
          <w:sz w:val="23"/>
          <w:szCs w:val="23"/>
        </w:rPr>
        <w:t xml:space="preserve"> </w:t>
      </w:r>
      <w:r>
        <w:rPr>
          <w:rFonts w:ascii="Source Sans Pro" w:hAnsi="Source Sans Pro" w:cs="Arial"/>
          <w:sz w:val="23"/>
          <w:szCs w:val="23"/>
        </w:rPr>
        <w:t xml:space="preserve">Life expectancy at birth </w:t>
      </w:r>
      <w:r w:rsidR="008E45C2" w:rsidRPr="00BF4376">
        <w:rPr>
          <w:rFonts w:ascii="Source Sans Pro" w:hAnsi="Source Sans Pro" w:cs="Arial"/>
          <w:sz w:val="23"/>
          <w:szCs w:val="23"/>
        </w:rPr>
        <w:t>provides a single figure that captures the overall mortality experience of a nation, and</w:t>
      </w:r>
      <w:r w:rsidR="001A7B3F">
        <w:rPr>
          <w:rFonts w:ascii="Source Sans Pro" w:hAnsi="Source Sans Pro" w:cs="Arial"/>
          <w:sz w:val="23"/>
          <w:szCs w:val="23"/>
        </w:rPr>
        <w:t>,</w:t>
      </w:r>
      <w:r w:rsidR="008E45C2" w:rsidRPr="00BF4376">
        <w:rPr>
          <w:rFonts w:ascii="Source Sans Pro" w:hAnsi="Source Sans Pro" w:cs="Arial"/>
          <w:sz w:val="23"/>
          <w:szCs w:val="23"/>
        </w:rPr>
        <w:t xml:space="preserve"> </w:t>
      </w:r>
      <w:r w:rsidR="001A7B3F">
        <w:rPr>
          <w:rFonts w:ascii="Source Sans Pro" w:hAnsi="Source Sans Pro" w:cs="Arial"/>
          <w:sz w:val="23"/>
          <w:szCs w:val="23"/>
        </w:rPr>
        <w:t>i</w:t>
      </w:r>
      <w:r w:rsidR="008E45C2" w:rsidRPr="00BF4376">
        <w:rPr>
          <w:rFonts w:ascii="Source Sans Pro" w:hAnsi="Source Sans Pro" w:cs="Arial"/>
          <w:sz w:val="23"/>
          <w:szCs w:val="23"/>
        </w:rPr>
        <w:t xml:space="preserve">n the absence of data artefact, a wide-scale environmental event such as war or natural disaster, a disease epidemic or mass migration, life expectancy can be expected to continue to improve in </w:t>
      </w:r>
      <w:r w:rsidR="001A7B3F">
        <w:rPr>
          <w:rFonts w:ascii="Source Sans Pro" w:hAnsi="Source Sans Pro" w:cs="Arial"/>
          <w:sz w:val="23"/>
          <w:szCs w:val="23"/>
        </w:rPr>
        <w:t>HICs</w:t>
      </w:r>
      <w:r w:rsidR="008E45C2" w:rsidRPr="00BF4376">
        <w:rPr>
          <w:rFonts w:ascii="Source Sans Pro" w:hAnsi="Source Sans Pro" w:cs="Arial"/>
          <w:sz w:val="23"/>
          <w:szCs w:val="23"/>
        </w:rPr>
        <w:t xml:space="preserve">. </w:t>
      </w:r>
      <w:r>
        <w:rPr>
          <w:rFonts w:ascii="Source Sans Pro" w:hAnsi="Source Sans Pro" w:cs="Arial"/>
          <w:sz w:val="23"/>
          <w:szCs w:val="23"/>
        </w:rPr>
        <w:t xml:space="preserve">Concurrently lifespan variation, which </w:t>
      </w:r>
      <w:r w:rsidRPr="00BF4376">
        <w:rPr>
          <w:rFonts w:ascii="Source Sans Pro" w:hAnsi="Source Sans Pro" w:cs="Arial"/>
          <w:sz w:val="23"/>
          <w:szCs w:val="23"/>
        </w:rPr>
        <w:t>measures the average gap between the age at death of an individual and the remaining life expectancy at that age, should decrease as life expectancy increases.</w:t>
      </w:r>
      <w:r>
        <w:rPr>
          <w:rFonts w:ascii="Source Sans Pro" w:hAnsi="Source Sans Pro" w:cs="Arial"/>
          <w:sz w:val="23"/>
          <w:szCs w:val="23"/>
        </w:rPr>
        <w:t xml:space="preserve"> </w:t>
      </w:r>
    </w:p>
    <w:p w14:paraId="0C305B8B" w14:textId="238F1389" w:rsidR="002B1D7D" w:rsidRPr="00BF4376" w:rsidRDefault="002B1D7D" w:rsidP="008E45C2">
      <w:pPr>
        <w:rPr>
          <w:rFonts w:ascii="Source Sans Pro" w:hAnsi="Source Sans Pro" w:cs="Arial"/>
          <w:sz w:val="23"/>
          <w:szCs w:val="23"/>
        </w:rPr>
      </w:pPr>
      <w:r>
        <w:rPr>
          <w:rFonts w:ascii="Source Sans Pro" w:hAnsi="Source Sans Pro" w:cs="Arial"/>
          <w:sz w:val="23"/>
          <w:szCs w:val="23"/>
        </w:rPr>
        <w:t>Recent</w:t>
      </w:r>
      <w:r w:rsidR="008E45C2" w:rsidRPr="00BF4376">
        <w:rPr>
          <w:rFonts w:ascii="Source Sans Pro" w:hAnsi="Source Sans Pro" w:cs="Arial"/>
          <w:sz w:val="23"/>
          <w:szCs w:val="23"/>
        </w:rPr>
        <w:t xml:space="preserve"> analysis of life expectancy improvements</w:t>
      </w:r>
      <w:r>
        <w:rPr>
          <w:rFonts w:ascii="Source Sans Pro" w:hAnsi="Source Sans Pro" w:cs="Arial"/>
          <w:sz w:val="23"/>
          <w:szCs w:val="23"/>
        </w:rPr>
        <w:t xml:space="preserve"> in HICs</w:t>
      </w:r>
      <w:r w:rsidR="008E45C2" w:rsidRPr="00BF4376">
        <w:rPr>
          <w:rFonts w:ascii="Source Sans Pro" w:hAnsi="Source Sans Pro" w:cs="Arial"/>
          <w:sz w:val="23"/>
          <w:szCs w:val="23"/>
        </w:rPr>
        <w:t xml:space="preserve"> by the Office for National Statistics</w:t>
      </w:r>
      <w:r w:rsidR="00AD67D1">
        <w:rPr>
          <w:rFonts w:ascii="Source Sans Pro" w:hAnsi="Source Sans Pro" w:cs="Arial"/>
          <w:sz w:val="23"/>
          <w:szCs w:val="23"/>
        </w:rPr>
        <w:t>, using Human Mortality Database data,</w:t>
      </w:r>
      <w:r>
        <w:rPr>
          <w:rFonts w:ascii="Source Sans Pro" w:hAnsi="Source Sans Pro" w:cs="Arial"/>
          <w:sz w:val="23"/>
          <w:szCs w:val="23"/>
        </w:rPr>
        <w:t xml:space="preserve"> </w:t>
      </w:r>
      <w:r w:rsidR="008E45C2" w:rsidRPr="00BF4376">
        <w:rPr>
          <w:rFonts w:ascii="Source Sans Pro" w:hAnsi="Source Sans Pro" w:cs="Arial"/>
          <w:sz w:val="23"/>
          <w:szCs w:val="23"/>
        </w:rPr>
        <w:t xml:space="preserve">found that while Japan continues to see improvements, the UK and the USA fell to the bottom of the rankings. </w:t>
      </w:r>
      <w:r w:rsidR="00AD67D1">
        <w:rPr>
          <w:rFonts w:ascii="Source Sans Pro" w:hAnsi="Source Sans Pro" w:cs="Arial"/>
          <w:sz w:val="23"/>
          <w:szCs w:val="23"/>
        </w:rPr>
        <w:t>Economically, b</w:t>
      </w:r>
      <w:r>
        <w:rPr>
          <w:rFonts w:ascii="Source Sans Pro" w:hAnsi="Source Sans Pro" w:cs="Arial"/>
          <w:sz w:val="23"/>
          <w:szCs w:val="23"/>
        </w:rPr>
        <w:t xml:space="preserve">oth the UK and Japan have experienced ‘lost decades’ of poor economic growth, in 1990s </w:t>
      </w:r>
      <w:r w:rsidR="00AD67D1">
        <w:rPr>
          <w:rFonts w:ascii="Source Sans Pro" w:hAnsi="Source Sans Pro" w:cs="Arial"/>
          <w:sz w:val="23"/>
          <w:szCs w:val="23"/>
        </w:rPr>
        <w:t xml:space="preserve">and </w:t>
      </w:r>
      <w:r>
        <w:rPr>
          <w:rFonts w:ascii="Source Sans Pro" w:hAnsi="Source Sans Pro" w:cs="Arial"/>
          <w:sz w:val="23"/>
          <w:szCs w:val="23"/>
        </w:rPr>
        <w:t>2010s respectively</w:t>
      </w:r>
      <w:r w:rsidR="00AD67D1">
        <w:rPr>
          <w:rFonts w:ascii="Source Sans Pro" w:hAnsi="Source Sans Pro" w:cs="Arial"/>
          <w:sz w:val="23"/>
          <w:szCs w:val="23"/>
        </w:rPr>
        <w:t>.</w:t>
      </w:r>
      <w:r>
        <w:rPr>
          <w:rFonts w:ascii="Source Sans Pro" w:hAnsi="Source Sans Pro" w:cs="Arial"/>
          <w:sz w:val="23"/>
          <w:szCs w:val="23"/>
        </w:rPr>
        <w:t xml:space="preserve"> </w:t>
      </w:r>
      <w:r w:rsidR="00AD67D1">
        <w:rPr>
          <w:rFonts w:ascii="Source Sans Pro" w:hAnsi="Source Sans Pro" w:cs="Arial"/>
          <w:sz w:val="23"/>
          <w:szCs w:val="23"/>
        </w:rPr>
        <w:t>Y</w:t>
      </w:r>
      <w:r>
        <w:rPr>
          <w:rFonts w:ascii="Source Sans Pro" w:hAnsi="Source Sans Pro" w:cs="Arial"/>
          <w:sz w:val="23"/>
          <w:szCs w:val="23"/>
        </w:rPr>
        <w:t>et</w:t>
      </w:r>
      <w:r w:rsidR="00AD67D1">
        <w:rPr>
          <w:rFonts w:ascii="Source Sans Pro" w:hAnsi="Source Sans Pro" w:cs="Arial"/>
          <w:sz w:val="23"/>
          <w:szCs w:val="23"/>
        </w:rPr>
        <w:t>, while</w:t>
      </w:r>
      <w:r>
        <w:rPr>
          <w:rFonts w:ascii="Source Sans Pro" w:hAnsi="Source Sans Pro" w:cs="Arial"/>
          <w:sz w:val="23"/>
          <w:szCs w:val="23"/>
        </w:rPr>
        <w:t xml:space="preserve"> Japan continued to see life expectancy improvements, in the UK life expectancy stalled, </w:t>
      </w:r>
      <w:r w:rsidR="00AD67D1">
        <w:rPr>
          <w:rFonts w:ascii="Source Sans Pro" w:hAnsi="Source Sans Pro" w:cs="Arial"/>
          <w:sz w:val="23"/>
          <w:szCs w:val="23"/>
        </w:rPr>
        <w:t>and</w:t>
      </w:r>
      <w:r>
        <w:rPr>
          <w:rFonts w:ascii="Source Sans Pro" w:hAnsi="Source Sans Pro" w:cs="Arial"/>
          <w:sz w:val="23"/>
          <w:szCs w:val="23"/>
        </w:rPr>
        <w:t xml:space="preserve"> both</w:t>
      </w:r>
      <w:r w:rsidR="00AD67D1">
        <w:rPr>
          <w:rFonts w:ascii="Source Sans Pro" w:hAnsi="Source Sans Pro" w:cs="Arial"/>
          <w:sz w:val="23"/>
          <w:szCs w:val="23"/>
        </w:rPr>
        <w:t xml:space="preserve"> countries</w:t>
      </w:r>
      <w:r>
        <w:rPr>
          <w:rFonts w:ascii="Source Sans Pro" w:hAnsi="Source Sans Pro" w:cs="Arial"/>
          <w:sz w:val="23"/>
          <w:szCs w:val="23"/>
        </w:rPr>
        <w:t xml:space="preserve"> saw an increase in lifespan variation.</w:t>
      </w:r>
    </w:p>
    <w:p w14:paraId="19767B24" w14:textId="4C31ECC8" w:rsidR="008E45C2" w:rsidRPr="00BF4376" w:rsidRDefault="008E45C2" w:rsidP="008E45C2">
      <w:pPr>
        <w:rPr>
          <w:rFonts w:ascii="Source Sans Pro" w:hAnsi="Source Sans Pro" w:cs="Arial"/>
          <w:sz w:val="23"/>
          <w:szCs w:val="23"/>
        </w:rPr>
      </w:pPr>
      <w:r w:rsidRPr="00BF4376">
        <w:rPr>
          <w:rFonts w:ascii="Source Sans Pro" w:hAnsi="Source Sans Pro" w:cs="Arial"/>
          <w:sz w:val="23"/>
          <w:szCs w:val="23"/>
        </w:rPr>
        <w:t xml:space="preserve">In this presentation, we will present the analysis of lifespan variation of 5 HICs: the USA, </w:t>
      </w:r>
      <w:r w:rsidR="00AD67D1">
        <w:rPr>
          <w:rFonts w:ascii="Source Sans Pro" w:hAnsi="Source Sans Pro" w:cs="Arial"/>
          <w:sz w:val="23"/>
          <w:szCs w:val="23"/>
        </w:rPr>
        <w:t xml:space="preserve">where life expectancy has declined, </w:t>
      </w:r>
      <w:r w:rsidRPr="00BF4376">
        <w:rPr>
          <w:rFonts w:ascii="Source Sans Pro" w:hAnsi="Source Sans Pro" w:cs="Arial"/>
          <w:sz w:val="23"/>
          <w:szCs w:val="23"/>
        </w:rPr>
        <w:t xml:space="preserve">the UK, where gains in life expectancy have trailed behind those in other industrialised countries, Japan, which has seen sustained progress, and France and Canada, neighbours of the UK and USA respectively, which lie in the middle. </w:t>
      </w:r>
      <w:r w:rsidR="00AD67D1">
        <w:rPr>
          <w:rFonts w:ascii="Source Sans Pro" w:hAnsi="Source Sans Pro" w:cs="Arial"/>
          <w:sz w:val="23"/>
          <w:szCs w:val="23"/>
        </w:rPr>
        <w:t>We will examine what can be determined from these measures over periods of poor economic growth, and the implications for achieving ‘sustainable growth’.</w:t>
      </w:r>
    </w:p>
    <w:p w14:paraId="715ECBD2" w14:textId="6EAB46FB" w:rsidR="00481CC4" w:rsidRDefault="00AD67D1" w:rsidP="004749B1">
      <w:pPr>
        <w:shd w:val="clear" w:color="auto" w:fill="FFFFFF"/>
        <w:spacing w:after="0" w:line="240" w:lineRule="auto"/>
        <w:textAlignment w:val="baseline"/>
        <w:rPr>
          <w:rFonts w:ascii="Source Sans Pro" w:eastAsia="Times New Roman" w:hAnsi="Source Sans Pro" w:cs="Times New Roman"/>
          <w:color w:val="555555"/>
          <w:spacing w:val="5"/>
          <w:sz w:val="23"/>
          <w:szCs w:val="23"/>
          <w:lang w:eastAsia="en-GB"/>
        </w:rPr>
      </w:pPr>
      <w:r>
        <w:rPr>
          <w:rFonts w:ascii="Source Sans Pro" w:eastAsia="Times New Roman" w:hAnsi="Source Sans Pro" w:cs="Times New Roman"/>
          <w:color w:val="555555"/>
          <w:spacing w:val="5"/>
          <w:sz w:val="23"/>
          <w:szCs w:val="23"/>
          <w:lang w:eastAsia="en-GB"/>
        </w:rPr>
        <w:t>1700</w:t>
      </w:r>
      <w:bookmarkStart w:id="0" w:name="_GoBack"/>
      <w:bookmarkEnd w:id="0"/>
      <w:r>
        <w:rPr>
          <w:rFonts w:ascii="Source Sans Pro" w:eastAsia="Times New Roman" w:hAnsi="Source Sans Pro" w:cs="Times New Roman"/>
          <w:color w:val="555555"/>
          <w:spacing w:val="5"/>
          <w:sz w:val="23"/>
          <w:szCs w:val="23"/>
          <w:lang w:eastAsia="en-GB"/>
        </w:rPr>
        <w:t xml:space="preserve"> characters</w:t>
      </w:r>
    </w:p>
    <w:sectPr w:rsidR="00481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altName w:val="Cambria Math"/>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02CA2"/>
    <w:multiLevelType w:val="multilevel"/>
    <w:tmpl w:val="F14210A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53ED7AC0"/>
    <w:multiLevelType w:val="multilevel"/>
    <w:tmpl w:val="0EB21164"/>
    <w:lvl w:ilvl="0">
      <w:start w:val="1"/>
      <w:numFmt w:val="bullet"/>
      <w:lvlText w:val=""/>
      <w:lvlJc w:val="left"/>
      <w:pPr>
        <w:tabs>
          <w:tab w:val="num" w:pos="720"/>
        </w:tabs>
        <w:ind w:left="720" w:hanging="360"/>
      </w:pPr>
      <w:rPr>
        <w:rFonts w:ascii="Symbol" w:hAnsi="Symbol" w:hint="default"/>
        <w:sz w:val="20"/>
      </w:rPr>
    </w:lvl>
    <w:lvl w:ilvl="1">
      <w:start w:val="5"/>
      <w:numFmt w:val="upperLetter"/>
      <w:lvlText w:val="%2."/>
      <w:lvlJc w:val="left"/>
      <w:pPr>
        <w:ind w:left="1440" w:hanging="360"/>
      </w:pPr>
      <w:rPr>
        <w:rFonts w:asciiTheme="minorHAnsi" w:eastAsiaTheme="minorHAnsi" w:hAnsiTheme="minorHAnsi" w:cstheme="minorBidi" w:hint="default"/>
        <w:color w:val="auto"/>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5F7"/>
    <w:rsid w:val="00014768"/>
    <w:rsid w:val="00094C24"/>
    <w:rsid w:val="00105352"/>
    <w:rsid w:val="00140522"/>
    <w:rsid w:val="0018119A"/>
    <w:rsid w:val="001A2B7D"/>
    <w:rsid w:val="001A7B3F"/>
    <w:rsid w:val="001A7E37"/>
    <w:rsid w:val="001E2052"/>
    <w:rsid w:val="00226710"/>
    <w:rsid w:val="0028099F"/>
    <w:rsid w:val="002B1D7D"/>
    <w:rsid w:val="002B2BCF"/>
    <w:rsid w:val="002E4657"/>
    <w:rsid w:val="00315880"/>
    <w:rsid w:val="00317AAB"/>
    <w:rsid w:val="00317E05"/>
    <w:rsid w:val="00324366"/>
    <w:rsid w:val="0033444F"/>
    <w:rsid w:val="003E06A2"/>
    <w:rsid w:val="003E0C75"/>
    <w:rsid w:val="00403511"/>
    <w:rsid w:val="00425132"/>
    <w:rsid w:val="00432492"/>
    <w:rsid w:val="00447170"/>
    <w:rsid w:val="004749B1"/>
    <w:rsid w:val="004760BB"/>
    <w:rsid w:val="00481CC4"/>
    <w:rsid w:val="004E60B1"/>
    <w:rsid w:val="00574554"/>
    <w:rsid w:val="006267A0"/>
    <w:rsid w:val="00627323"/>
    <w:rsid w:val="00677959"/>
    <w:rsid w:val="006D66F1"/>
    <w:rsid w:val="00716BE8"/>
    <w:rsid w:val="00727636"/>
    <w:rsid w:val="00744C69"/>
    <w:rsid w:val="00783850"/>
    <w:rsid w:val="007A1B7E"/>
    <w:rsid w:val="007A4A32"/>
    <w:rsid w:val="007B1015"/>
    <w:rsid w:val="007C17B1"/>
    <w:rsid w:val="007C4769"/>
    <w:rsid w:val="007E0F3A"/>
    <w:rsid w:val="007F19AD"/>
    <w:rsid w:val="008176B0"/>
    <w:rsid w:val="00861F86"/>
    <w:rsid w:val="00865C78"/>
    <w:rsid w:val="008677F0"/>
    <w:rsid w:val="0089633D"/>
    <w:rsid w:val="008C6ACF"/>
    <w:rsid w:val="008E45C2"/>
    <w:rsid w:val="00920583"/>
    <w:rsid w:val="00991500"/>
    <w:rsid w:val="00A813FF"/>
    <w:rsid w:val="00AB023C"/>
    <w:rsid w:val="00AD67D1"/>
    <w:rsid w:val="00BB07F1"/>
    <w:rsid w:val="00BE3104"/>
    <w:rsid w:val="00BF4376"/>
    <w:rsid w:val="00C2555D"/>
    <w:rsid w:val="00C45822"/>
    <w:rsid w:val="00C67ACF"/>
    <w:rsid w:val="00C73285"/>
    <w:rsid w:val="00CC2D8B"/>
    <w:rsid w:val="00CD5E24"/>
    <w:rsid w:val="00D36DD4"/>
    <w:rsid w:val="00D65BE1"/>
    <w:rsid w:val="00D80C71"/>
    <w:rsid w:val="00D97FDD"/>
    <w:rsid w:val="00E34B86"/>
    <w:rsid w:val="00E42DCD"/>
    <w:rsid w:val="00E6171C"/>
    <w:rsid w:val="00EE2AE8"/>
    <w:rsid w:val="00F25C9F"/>
    <w:rsid w:val="00F6138E"/>
    <w:rsid w:val="00F745A0"/>
    <w:rsid w:val="00F963FC"/>
    <w:rsid w:val="00FE1E43"/>
    <w:rsid w:val="00FE75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A536"/>
  <w15:chartTrackingRefBased/>
  <w15:docId w15:val="{1A2985CC-F0AD-4BBE-965D-2024F866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75F7"/>
    <w:rPr>
      <w:b/>
      <w:bCs/>
    </w:rPr>
  </w:style>
  <w:style w:type="paragraph" w:styleId="ListParagraph">
    <w:name w:val="List Paragraph"/>
    <w:basedOn w:val="Normal"/>
    <w:uiPriority w:val="34"/>
    <w:qFormat/>
    <w:rsid w:val="00094C24"/>
    <w:pPr>
      <w:ind w:left="720"/>
      <w:contextualSpacing/>
    </w:pPr>
  </w:style>
  <w:style w:type="character" w:customStyle="1" w:styleId="apple-converted-space">
    <w:name w:val="apple-converted-space"/>
    <w:basedOn w:val="DefaultParagraphFont"/>
    <w:rsid w:val="002B1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56048">
      <w:bodyDiv w:val="1"/>
      <w:marLeft w:val="0"/>
      <w:marRight w:val="0"/>
      <w:marTop w:val="0"/>
      <w:marBottom w:val="0"/>
      <w:divBdr>
        <w:top w:val="none" w:sz="0" w:space="0" w:color="auto"/>
        <w:left w:val="none" w:sz="0" w:space="0" w:color="auto"/>
        <w:bottom w:val="none" w:sz="0" w:space="0" w:color="auto"/>
        <w:right w:val="none" w:sz="0" w:space="0" w:color="auto"/>
      </w:divBdr>
    </w:div>
    <w:div w:id="836000676">
      <w:bodyDiv w:val="1"/>
      <w:marLeft w:val="0"/>
      <w:marRight w:val="0"/>
      <w:marTop w:val="0"/>
      <w:marBottom w:val="0"/>
      <w:divBdr>
        <w:top w:val="none" w:sz="0" w:space="0" w:color="auto"/>
        <w:left w:val="none" w:sz="0" w:space="0" w:color="auto"/>
        <w:bottom w:val="none" w:sz="0" w:space="0" w:color="auto"/>
        <w:right w:val="none" w:sz="0" w:space="0" w:color="auto"/>
      </w:divBdr>
    </w:div>
    <w:div w:id="1264460516">
      <w:bodyDiv w:val="1"/>
      <w:marLeft w:val="0"/>
      <w:marRight w:val="0"/>
      <w:marTop w:val="0"/>
      <w:marBottom w:val="0"/>
      <w:divBdr>
        <w:top w:val="none" w:sz="0" w:space="0" w:color="auto"/>
        <w:left w:val="none" w:sz="0" w:space="0" w:color="auto"/>
        <w:bottom w:val="none" w:sz="0" w:space="0" w:color="auto"/>
        <w:right w:val="none" w:sz="0" w:space="0" w:color="auto"/>
      </w:divBdr>
    </w:div>
    <w:div w:id="178214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Brunner</dc:creator>
  <cp:keywords/>
  <dc:description/>
  <cp:lastModifiedBy>Lucinda Hiam</cp:lastModifiedBy>
  <cp:revision>7</cp:revision>
  <dcterms:created xsi:type="dcterms:W3CDTF">2020-03-02T08:39:00Z</dcterms:created>
  <dcterms:modified xsi:type="dcterms:W3CDTF">2020-03-04T16:47:00Z</dcterms:modified>
</cp:coreProperties>
</file>