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7B3C" w14:textId="54F06943" w:rsidR="0038352A" w:rsidRDefault="00C4590C" w:rsidP="004F17F4">
      <w:pPr>
        <w:spacing w:before="240" w:after="0"/>
      </w:pPr>
      <w:r w:rsidRPr="00992F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78C74" wp14:editId="6D48ACF8">
                <wp:simplePos x="0" y="0"/>
                <wp:positionH relativeFrom="margin">
                  <wp:posOffset>4826000</wp:posOffset>
                </wp:positionH>
                <wp:positionV relativeFrom="paragraph">
                  <wp:posOffset>151585</wp:posOffset>
                </wp:positionV>
                <wp:extent cx="4924425" cy="6008460"/>
                <wp:effectExtent l="0" t="0" r="15875" b="11430"/>
                <wp:wrapNone/>
                <wp:docPr id="279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24425" cy="6008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27ECD" w14:textId="77777777" w:rsidR="00B2168D" w:rsidRPr="00B2168D" w:rsidRDefault="00B2168D" w:rsidP="00B2168D">
                            <w:pPr>
                              <w:rPr>
                                <w:rFonts w:asciiTheme="majorHAnsi" w:hAnsiTheme="majorHAnsi"/>
                                <w:b/>
                                <w:color w:val="952498" w:themeColor="accent2" w:themeShade="BF"/>
                                <w:kern w:val="24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B2168D">
                              <w:rPr>
                                <w:rFonts w:asciiTheme="majorHAnsi" w:hAnsiTheme="majorHAnsi"/>
                                <w:b/>
                                <w:color w:val="952498" w:themeColor="accent2" w:themeShade="BF"/>
                                <w:kern w:val="24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B. Effective use of tools</w:t>
                            </w:r>
                          </w:p>
                          <w:p w14:paraId="6C9767AB" w14:textId="77777777" w:rsidR="00B2168D" w:rsidRPr="00B2168D" w:rsidRDefault="00B2168D" w:rsidP="00B2168D">
                            <w:pPr>
                              <w:pStyle w:val="Heading2"/>
                              <w:shd w:val="clear" w:color="auto" w:fill="FFFFFF"/>
                              <w:spacing w:after="75"/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i. The main principles of tool selection</w:t>
                            </w:r>
                          </w:p>
                          <w:p w14:paraId="07710C3A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Organisational maturity</w:t>
                            </w:r>
                          </w:p>
                          <w:p w14:paraId="16EEBF5A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Clear requirements and objective criteria</w:t>
                            </w:r>
                          </w:p>
                          <w:p w14:paraId="602F8E99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Vendor support</w:t>
                            </w:r>
                          </w:p>
                          <w:p w14:paraId="1B7E788C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Coaching and mentoring internal requirements</w:t>
                            </w:r>
                          </w:p>
                          <w:p w14:paraId="5DE35B17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Training needs</w:t>
                            </w:r>
                          </w:p>
                          <w:p w14:paraId="762A5F16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Cost-benefit ratio</w:t>
                            </w:r>
                          </w:p>
                          <w:p w14:paraId="528ED81C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A proof-of-concept</w:t>
                            </w: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14:paraId="4D059398" w14:textId="77777777" w:rsidR="00B2168D" w:rsidRPr="00B2168D" w:rsidRDefault="00B2168D" w:rsidP="00B2168D">
                            <w:pPr>
                              <w:pStyle w:val="Heading2"/>
                              <w:shd w:val="clear" w:color="auto" w:fill="FFFFFF"/>
                              <w:spacing w:after="75"/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ii. Pilot projects for Introducing a tool into an organisation</w:t>
                            </w:r>
                          </w:p>
                          <w:p w14:paraId="69FC1DDC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Learn more detail about the tool</w:t>
                            </w:r>
                          </w:p>
                          <w:p w14:paraId="0812737E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Evaluate how the tool fits with existing processes</w:t>
                            </w:r>
                          </w:p>
                          <w:p w14:paraId="46E551D6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Decide on standard ways of using the tool</w:t>
                            </w:r>
                          </w:p>
                          <w:p w14:paraId="668146E5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Asset cost vs benefits</w:t>
                            </w:r>
                          </w:p>
                          <w:p w14:paraId="0889BC53" w14:textId="77777777" w:rsidR="00B2168D" w:rsidRPr="00B2168D" w:rsidRDefault="00B2168D" w:rsidP="00B2168D">
                            <w:pPr>
                              <w:pStyle w:val="Heading2"/>
                              <w:shd w:val="clear" w:color="auto" w:fill="FFFFFF"/>
                              <w:spacing w:after="75"/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iii.  Success factors for tools:</w:t>
                            </w:r>
                          </w:p>
                          <w:p w14:paraId="270A7CAB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Rolling out tool incrementally</w:t>
                            </w:r>
                          </w:p>
                          <w:p w14:paraId="585D6EA8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Adapting and improving processes</w:t>
                            </w:r>
                          </w:p>
                          <w:p w14:paraId="136B0843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Providing training, coaching and mentoring</w:t>
                            </w:r>
                          </w:p>
                          <w:p w14:paraId="0C28B508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Defining usage guidelines</w:t>
                            </w:r>
                          </w:p>
                          <w:p w14:paraId="10B59A59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Gather usage information</w:t>
                            </w:r>
                          </w:p>
                          <w:p w14:paraId="21EF02C7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Monitoring tool use and benefits</w:t>
                            </w:r>
                          </w:p>
                          <w:p w14:paraId="694A59D7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Providing support</w:t>
                            </w:r>
                          </w:p>
                          <w:p w14:paraId="64658D3B" w14:textId="77777777" w:rsidR="00B2168D" w:rsidRPr="0057496F" w:rsidRDefault="00B2168D" w:rsidP="00B2168D">
                            <w:pPr>
                              <w:shd w:val="clear" w:color="auto" w:fill="FFFFFF"/>
                              <w:spacing w:before="90" w:after="100" w:afterAutospacing="1" w:line="240" w:lineRule="auto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14:paraId="6E72D721" w14:textId="77777777" w:rsidR="00475C44" w:rsidRPr="00AA6D4A" w:rsidRDefault="00475C44" w:rsidP="00475C44">
                            <w:pPr>
                              <w:shd w:val="clear" w:color="auto" w:fill="FFFFFF"/>
                              <w:spacing w:before="90" w:after="100" w:afterAutospacing="1" w:line="240" w:lineRule="auto"/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78C74" id="_x0000_t202" coordsize="21600,21600" o:spt="202" path="m,l,21600r21600,l21600,xe">
                <v:stroke joinstyle="miter"/>
                <v:path gradientshapeok="t" o:connecttype="rect"/>
              </v:shapetype>
              <v:shape id="Content Placeholder 2" o:spid="_x0000_s1026" type="#_x0000_t202" style="position:absolute;margin-left:380pt;margin-top:11.95pt;width:387.75pt;height:473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" filled="f" strokecolor="#771048 [1604]" strokeweight="1pt">
                <v:path arrowok="t"/>
                <v:textbox>
                  <w:txbxContent>
                    <w:p w14:paraId="7C127ECD" w14:textId="77777777" w:rsidR="00B2168D" w:rsidRPr="00B2168D" w:rsidRDefault="00B2168D" w:rsidP="00B2168D">
                      <w:pPr>
                        <w:rPr>
                          <w:rFonts w:asciiTheme="majorHAnsi" w:hAnsiTheme="majorHAnsi"/>
                          <w:b/>
                          <w:color w:val="952498" w:themeColor="accent2" w:themeShade="BF"/>
                          <w:kern w:val="24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B2168D">
                        <w:rPr>
                          <w:rFonts w:asciiTheme="majorHAnsi" w:hAnsiTheme="majorHAnsi"/>
                          <w:b/>
                          <w:color w:val="952498" w:themeColor="accent2" w:themeShade="BF"/>
                          <w:kern w:val="24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B. Effective use of tools</w:t>
                      </w:r>
                    </w:p>
                    <w:p w14:paraId="6C9767AB" w14:textId="77777777" w:rsidR="00B2168D" w:rsidRPr="00B2168D" w:rsidRDefault="00B2168D" w:rsidP="00B2168D">
                      <w:pPr>
                        <w:pStyle w:val="Heading2"/>
                        <w:shd w:val="clear" w:color="auto" w:fill="FFFFFF"/>
                        <w:spacing w:after="75"/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</w:pPr>
                      <w:r w:rsidRPr="00B2168D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i. The main principles of tool selection</w:t>
                      </w:r>
                    </w:p>
                    <w:p w14:paraId="07710C3A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Organisational maturity</w:t>
                      </w:r>
                    </w:p>
                    <w:p w14:paraId="16EEBF5A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Clear requirements and objective criteria</w:t>
                      </w:r>
                    </w:p>
                    <w:p w14:paraId="602F8E99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Vendor support</w:t>
                      </w:r>
                    </w:p>
                    <w:p w14:paraId="1B7E788C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Coaching and mentoring internal requirements</w:t>
                      </w:r>
                    </w:p>
                    <w:p w14:paraId="5DE35B17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Training needs</w:t>
                      </w:r>
                    </w:p>
                    <w:p w14:paraId="762A5F16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Cost-benefit ratio</w:t>
                      </w:r>
                    </w:p>
                    <w:p w14:paraId="528ED81C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A proof-of-concept</w:t>
                      </w: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ab/>
                      </w:r>
                    </w:p>
                    <w:p w14:paraId="4D059398" w14:textId="77777777" w:rsidR="00B2168D" w:rsidRPr="00B2168D" w:rsidRDefault="00B2168D" w:rsidP="00B2168D">
                      <w:pPr>
                        <w:pStyle w:val="Heading2"/>
                        <w:shd w:val="clear" w:color="auto" w:fill="FFFFFF"/>
                        <w:spacing w:after="75"/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</w:pPr>
                      <w:r w:rsidRPr="00B2168D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ii. Pilot projects for Introducing a tool into an organisation</w:t>
                      </w:r>
                    </w:p>
                    <w:p w14:paraId="69FC1DDC" w14:textId="77777777" w:rsidR="00B2168D" w:rsidRPr="00B2168D" w:rsidRDefault="00B2168D" w:rsidP="00B2168D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Learn more detail about the tool</w:t>
                      </w:r>
                    </w:p>
                    <w:p w14:paraId="0812737E" w14:textId="77777777" w:rsidR="00B2168D" w:rsidRPr="00B2168D" w:rsidRDefault="00B2168D" w:rsidP="00B2168D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Evaluate how the tool fits with existing processes</w:t>
                      </w:r>
                    </w:p>
                    <w:p w14:paraId="46E551D6" w14:textId="77777777" w:rsidR="00B2168D" w:rsidRPr="00B2168D" w:rsidRDefault="00B2168D" w:rsidP="00B2168D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Decide on standard ways of using the tool</w:t>
                      </w:r>
                    </w:p>
                    <w:p w14:paraId="668146E5" w14:textId="77777777" w:rsidR="00B2168D" w:rsidRPr="00B2168D" w:rsidRDefault="00B2168D" w:rsidP="00B2168D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Asset cost vs benefits</w:t>
                      </w:r>
                    </w:p>
                    <w:p w14:paraId="0889BC53" w14:textId="77777777" w:rsidR="00B2168D" w:rsidRPr="00B2168D" w:rsidRDefault="00B2168D" w:rsidP="00B2168D">
                      <w:pPr>
                        <w:pStyle w:val="Heading2"/>
                        <w:shd w:val="clear" w:color="auto" w:fill="FFFFFF"/>
                        <w:spacing w:after="75"/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</w:pPr>
                      <w:r w:rsidRPr="00B2168D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iii.  Success factors for tools:</w:t>
                      </w:r>
                    </w:p>
                    <w:p w14:paraId="270A7CAB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Rolling out tool incrementally</w:t>
                      </w:r>
                    </w:p>
                    <w:p w14:paraId="585D6EA8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Adapting and improving processes</w:t>
                      </w:r>
                    </w:p>
                    <w:p w14:paraId="136B0843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Providing training, coaching and mentoring</w:t>
                      </w:r>
                    </w:p>
                    <w:p w14:paraId="0C28B508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Defining usage guidelines</w:t>
                      </w:r>
                    </w:p>
                    <w:p w14:paraId="10B59A59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Gather usage information</w:t>
                      </w:r>
                    </w:p>
                    <w:p w14:paraId="21EF02C7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Monitoring tool use and benefits</w:t>
                      </w:r>
                    </w:p>
                    <w:p w14:paraId="694A59D7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Providing support</w:t>
                      </w:r>
                    </w:p>
                    <w:p w14:paraId="64658D3B" w14:textId="77777777" w:rsidR="00B2168D" w:rsidRPr="0057496F" w:rsidRDefault="00B2168D" w:rsidP="00B2168D">
                      <w:pPr>
                        <w:shd w:val="clear" w:color="auto" w:fill="FFFFFF"/>
                        <w:spacing w:before="90" w:after="100" w:afterAutospacing="1" w:line="240" w:lineRule="auto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14:paraId="6E72D721" w14:textId="77777777" w:rsidR="00475C44" w:rsidRPr="00AA6D4A" w:rsidRDefault="00475C44" w:rsidP="00475C44">
                      <w:pPr>
                        <w:shd w:val="clear" w:color="auto" w:fill="FFFFFF"/>
                        <w:spacing w:before="90" w:after="100" w:afterAutospacing="1" w:line="240" w:lineRule="auto"/>
                        <w:rPr>
                          <w:rFonts w:asciiTheme="majorHAnsi" w:hAnsiTheme="majorHAnsi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6D4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CC9B5C" wp14:editId="6DBA3988">
                <wp:simplePos x="0" y="0"/>
                <wp:positionH relativeFrom="margin">
                  <wp:posOffset>-247650</wp:posOffset>
                </wp:positionH>
                <wp:positionV relativeFrom="paragraph">
                  <wp:posOffset>65405</wp:posOffset>
                </wp:positionV>
                <wp:extent cx="5114925" cy="6057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CEF84" w14:textId="7664EBAC" w:rsidR="004F17F4" w:rsidRPr="00517B12" w:rsidRDefault="001B61D5" w:rsidP="00517B12">
                            <w:pPr>
                              <w:rPr>
                                <w:b/>
                                <w:color w:val="781049" w:themeColor="accent1" w:themeShade="80"/>
                                <w:sz w:val="56"/>
                                <w:szCs w:val="6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7B12">
                              <w:rPr>
                                <w:b/>
                                <w:color w:val="781049" w:themeColor="accent1" w:themeShade="80"/>
                                <w:sz w:val="56"/>
                                <w:szCs w:val="6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6. TOOL SUPPORT FOR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9B5C" id="Text Box 9" o:spid="_x0000_s1027" type="#_x0000_t202" style="position:absolute;margin-left:-19.5pt;margin-top:5.15pt;width:402.75pt;height:47.7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" filled="f" stroked="f" strokeweight=".5pt">
                <v:textbox>
                  <w:txbxContent>
                    <w:p w14:paraId="581CEF84" w14:textId="7664EBAC" w:rsidR="004F17F4" w:rsidRPr="00517B12" w:rsidRDefault="001B61D5" w:rsidP="00517B12">
                      <w:pPr>
                        <w:rPr>
                          <w:b/>
                          <w:color w:val="781049" w:themeColor="accent1" w:themeShade="80"/>
                          <w:sz w:val="56"/>
                          <w:szCs w:val="6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7B12">
                        <w:rPr>
                          <w:b/>
                          <w:color w:val="781049" w:themeColor="accent1" w:themeShade="80"/>
                          <w:sz w:val="56"/>
                          <w:szCs w:val="6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6. TOOL SUPPORT FOR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7F4" w:rsidRPr="008030B2">
        <w:t xml:space="preserve"> </w:t>
      </w:r>
    </w:p>
    <w:p w14:paraId="58053A4D" w14:textId="6B05843E" w:rsidR="0038352A" w:rsidRDefault="00AA6D4A">
      <w:r w:rsidRPr="00992F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EA76A" wp14:editId="671D00B0">
                <wp:simplePos x="0" y="0"/>
                <wp:positionH relativeFrom="margin">
                  <wp:posOffset>7257</wp:posOffset>
                </wp:positionH>
                <wp:positionV relativeFrom="paragraph">
                  <wp:posOffset>340904</wp:posOffset>
                </wp:positionV>
                <wp:extent cx="4629150" cy="5515429"/>
                <wp:effectExtent l="0" t="0" r="19050" b="9525"/>
                <wp:wrapNone/>
                <wp:docPr id="278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9150" cy="551542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ECD03" w14:textId="1472E0B0" w:rsidR="00475C44" w:rsidRPr="00AA6D4A" w:rsidRDefault="00475C44" w:rsidP="00475C44">
                            <w:pPr>
                              <w:rPr>
                                <w:rFonts w:asciiTheme="majorHAnsi" w:hAnsiTheme="majorHAnsi"/>
                                <w:b/>
                                <w:color w:val="952498" w:themeColor="accent2" w:themeShade="BF"/>
                                <w:kern w:val="24"/>
                                <w:sz w:val="36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AA6D4A">
                              <w:rPr>
                                <w:rFonts w:asciiTheme="majorHAnsi" w:hAnsiTheme="majorHAnsi"/>
                                <w:b/>
                                <w:color w:val="952498" w:themeColor="accent2" w:themeShade="BF"/>
                                <w:kern w:val="24"/>
                                <w:sz w:val="36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A. Test Tools</w:t>
                            </w:r>
                          </w:p>
                          <w:p w14:paraId="69BE2E93" w14:textId="343A6E5C" w:rsidR="00475C44" w:rsidRPr="00AA6D4A" w:rsidRDefault="006B244A" w:rsidP="00AA6D4A">
                            <w:pPr>
                              <w:shd w:val="clear" w:color="auto" w:fill="FFFFFF"/>
                              <w:spacing w:before="90" w:after="100" w:afterAutospacing="1" w:line="240" w:lineRule="auto"/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30"/>
                                <w:szCs w:val="30"/>
                                <w:lang w:eastAsia="en-GB"/>
                              </w:rPr>
                            </w:pPr>
                            <w:r w:rsidRPr="00AA6D4A"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30"/>
                                <w:szCs w:val="30"/>
                                <w:lang w:eastAsia="en-GB"/>
                              </w:rPr>
                              <w:t>A test tool is</w:t>
                            </w:r>
                            <w:r w:rsidR="00475C44" w:rsidRPr="00AA6D4A"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30"/>
                                <w:szCs w:val="30"/>
                                <w:lang w:eastAsia="en-GB"/>
                              </w:rPr>
                              <w:t xml:space="preserve"> software product that supports one or more test activities, such as planning and control, specification, building initial files and data, test execution and test </w:t>
                            </w:r>
                          </w:p>
                          <w:p w14:paraId="02453725" w14:textId="41FC635B" w:rsidR="0038352A" w:rsidRPr="00AA6D4A" w:rsidRDefault="0038352A" w:rsidP="0038352A">
                            <w:pPr>
                              <w:pStyle w:val="Heading2"/>
                              <w:shd w:val="clear" w:color="auto" w:fill="FFFFFF"/>
                              <w:spacing w:after="75"/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i. Benefits</w:t>
                            </w:r>
                          </w:p>
                          <w:p w14:paraId="6F129034" w14:textId="77777777" w:rsidR="00475C44" w:rsidRPr="00AA6D4A" w:rsidRDefault="00475C44" w:rsidP="0038352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Improve the efficiency of test activities</w:t>
                            </w:r>
                          </w:p>
                          <w:p w14:paraId="36331938" w14:textId="24E890E9" w:rsidR="00475C44" w:rsidRPr="00AA6D4A" w:rsidRDefault="00475C44" w:rsidP="0038352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Automate activities that require significant resources when done</w:t>
                            </w:r>
                            <w:r w:rsidR="0038352A"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manually</w:t>
                            </w:r>
                          </w:p>
                          <w:p w14:paraId="615B5CC6" w14:textId="3A96A058" w:rsidR="00475C44" w:rsidRPr="00AA6D4A" w:rsidRDefault="00475C44" w:rsidP="0038352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 xml:space="preserve">Automate activities that </w:t>
                            </w:r>
                            <w:r w:rsidR="0038352A"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cannot</w:t>
                            </w: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 xml:space="preserve"> be executed manually.</w:t>
                            </w:r>
                          </w:p>
                          <w:p w14:paraId="34614169" w14:textId="468F86E0" w:rsidR="0038352A" w:rsidRPr="00AA6D4A" w:rsidRDefault="0038352A" w:rsidP="0038352A">
                            <w:pPr>
                              <w:pStyle w:val="Heading2"/>
                              <w:shd w:val="clear" w:color="auto" w:fill="FFFFFF"/>
                              <w:spacing w:after="75"/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i</w:t>
                            </w:r>
                            <w:r w:rsidR="00AA6D4A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i</w:t>
                            </w:r>
                            <w:r w:rsidRPr="00AA6D4A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. Risks</w:t>
                            </w:r>
                          </w:p>
                          <w:p w14:paraId="513881C8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Unrealistic expectations for the tool</w:t>
                            </w:r>
                          </w:p>
                          <w:p w14:paraId="7FD7AD78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Underestimating effort for the initial introduction</w:t>
                            </w:r>
                          </w:p>
                          <w:p w14:paraId="1026D04E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Underestimating effort to achieve significant benefits</w:t>
                            </w:r>
                          </w:p>
                          <w:p w14:paraId="3C11EF9E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Effort to maintain the test assets</w:t>
                            </w:r>
                          </w:p>
                          <w:p w14:paraId="17224B7B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Over-reliance on the tool</w:t>
                            </w:r>
                          </w:p>
                          <w:p w14:paraId="19B66150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Neglecting interoperability between critical tools</w:t>
                            </w:r>
                          </w:p>
                          <w:p w14:paraId="04BFF350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Poor vendor support</w:t>
                            </w:r>
                          </w:p>
                          <w:p w14:paraId="52E5EED9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Neglecting version control</w:t>
                            </w:r>
                          </w:p>
                          <w:p w14:paraId="5A08C9CE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Risk of suspension of open-source / free tool project</w:t>
                            </w:r>
                          </w:p>
                          <w:p w14:paraId="3EE4C917" w14:textId="77777777" w:rsidR="00475C44" w:rsidRPr="00AA6D4A" w:rsidRDefault="00475C44" w:rsidP="00475C44">
                            <w:pPr>
                              <w:shd w:val="clear" w:color="auto" w:fill="FFFFFF"/>
                              <w:spacing w:before="90" w:after="100" w:afterAutospacing="1" w:line="240" w:lineRule="auto"/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A76A" id="_x0000_s1028" type="#_x0000_t202" style="position:absolute;margin-left:.55pt;margin-top:26.85pt;width:364.5pt;height:434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" filled="f" strokecolor="#771048 [1604]" strokeweight="1pt">
                <v:path arrowok="t"/>
                <v:textbox>
                  <w:txbxContent>
                    <w:p w14:paraId="3E6ECD03" w14:textId="1472E0B0" w:rsidR="00475C44" w:rsidRPr="00AA6D4A" w:rsidRDefault="00475C44" w:rsidP="00475C44">
                      <w:pPr>
                        <w:rPr>
                          <w:rFonts w:asciiTheme="majorHAnsi" w:hAnsiTheme="majorHAnsi"/>
                          <w:b/>
                          <w:color w:val="952498" w:themeColor="accent2" w:themeShade="BF"/>
                          <w:kern w:val="24"/>
                          <w:sz w:val="36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AA6D4A">
                        <w:rPr>
                          <w:rFonts w:asciiTheme="majorHAnsi" w:hAnsiTheme="majorHAnsi"/>
                          <w:b/>
                          <w:color w:val="952498" w:themeColor="accent2" w:themeShade="BF"/>
                          <w:kern w:val="24"/>
                          <w:sz w:val="36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A. Test Tools</w:t>
                      </w:r>
                    </w:p>
                    <w:p w14:paraId="69BE2E93" w14:textId="343A6E5C" w:rsidR="00475C44" w:rsidRPr="00AA6D4A" w:rsidRDefault="006B244A" w:rsidP="00AA6D4A">
                      <w:pPr>
                        <w:shd w:val="clear" w:color="auto" w:fill="FFFFFF"/>
                        <w:spacing w:before="90" w:after="100" w:afterAutospacing="1" w:line="240" w:lineRule="auto"/>
                        <w:rPr>
                          <w:rFonts w:asciiTheme="majorHAnsi" w:eastAsia="Times New Roman" w:hAnsiTheme="majorHAnsi" w:cs="Arial"/>
                          <w:color w:val="000000"/>
                          <w:sz w:val="30"/>
                          <w:szCs w:val="30"/>
                          <w:lang w:eastAsia="en-GB"/>
                        </w:rPr>
                      </w:pPr>
                      <w:r w:rsidRPr="00AA6D4A">
                        <w:rPr>
                          <w:rFonts w:asciiTheme="majorHAnsi" w:eastAsia="Times New Roman" w:hAnsiTheme="majorHAnsi" w:cs="Arial"/>
                          <w:color w:val="000000"/>
                          <w:sz w:val="30"/>
                          <w:szCs w:val="30"/>
                          <w:lang w:eastAsia="en-GB"/>
                        </w:rPr>
                        <w:t>A test tool is</w:t>
                      </w:r>
                      <w:r w:rsidR="00475C44" w:rsidRPr="00AA6D4A">
                        <w:rPr>
                          <w:rFonts w:asciiTheme="majorHAnsi" w:eastAsia="Times New Roman" w:hAnsiTheme="majorHAnsi" w:cs="Arial"/>
                          <w:color w:val="000000"/>
                          <w:sz w:val="30"/>
                          <w:szCs w:val="30"/>
                          <w:lang w:eastAsia="en-GB"/>
                        </w:rPr>
                        <w:t xml:space="preserve"> software product that supports one or more test activities, such as planning and control, specification, building initial files and data, test execution and test </w:t>
                      </w:r>
                    </w:p>
                    <w:p w14:paraId="02453725" w14:textId="41FC635B" w:rsidR="0038352A" w:rsidRPr="00AA6D4A" w:rsidRDefault="0038352A" w:rsidP="0038352A">
                      <w:pPr>
                        <w:pStyle w:val="Heading2"/>
                        <w:shd w:val="clear" w:color="auto" w:fill="FFFFFF"/>
                        <w:spacing w:after="75"/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</w:pPr>
                      <w:r w:rsidRPr="00AA6D4A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i. Benefits</w:t>
                      </w:r>
                    </w:p>
                    <w:p w14:paraId="6F129034" w14:textId="77777777" w:rsidR="00475C44" w:rsidRPr="00AA6D4A" w:rsidRDefault="00475C44" w:rsidP="0038352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Improve the efficiency of test activities</w:t>
                      </w:r>
                    </w:p>
                    <w:p w14:paraId="36331938" w14:textId="24E890E9" w:rsidR="00475C44" w:rsidRPr="00AA6D4A" w:rsidRDefault="00475C44" w:rsidP="0038352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Automate activities that require significant resources when done</w:t>
                      </w:r>
                      <w:r w:rsidR="0038352A"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 xml:space="preserve"> </w:t>
                      </w: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manually</w:t>
                      </w:r>
                    </w:p>
                    <w:p w14:paraId="615B5CC6" w14:textId="3A96A058" w:rsidR="00475C44" w:rsidRPr="00AA6D4A" w:rsidRDefault="00475C44" w:rsidP="0038352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 xml:space="preserve">Automate activities that </w:t>
                      </w:r>
                      <w:r w:rsidR="0038352A"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cannot</w:t>
                      </w: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 xml:space="preserve"> be executed manually.</w:t>
                      </w:r>
                    </w:p>
                    <w:p w14:paraId="34614169" w14:textId="468F86E0" w:rsidR="0038352A" w:rsidRPr="00AA6D4A" w:rsidRDefault="0038352A" w:rsidP="0038352A">
                      <w:pPr>
                        <w:pStyle w:val="Heading2"/>
                        <w:shd w:val="clear" w:color="auto" w:fill="FFFFFF"/>
                        <w:spacing w:after="75"/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</w:pPr>
                      <w:r w:rsidRPr="00AA6D4A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i</w:t>
                      </w:r>
                      <w:r w:rsidR="00AA6D4A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i</w:t>
                      </w:r>
                      <w:r w:rsidRPr="00AA6D4A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. Risks</w:t>
                      </w:r>
                    </w:p>
                    <w:p w14:paraId="513881C8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Unrealistic expectations for the tool</w:t>
                      </w:r>
                    </w:p>
                    <w:p w14:paraId="7FD7AD78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Underestimating effort for the initial introduction</w:t>
                      </w:r>
                    </w:p>
                    <w:p w14:paraId="1026D04E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Underestimating effort to achieve significant benefits</w:t>
                      </w:r>
                    </w:p>
                    <w:p w14:paraId="3C11EF9E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Effort to maintain the test assets</w:t>
                      </w:r>
                    </w:p>
                    <w:p w14:paraId="17224B7B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Over-reliance on the tool</w:t>
                      </w:r>
                    </w:p>
                    <w:p w14:paraId="19B66150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Neglecting interoperability between critical tools</w:t>
                      </w:r>
                    </w:p>
                    <w:p w14:paraId="04BFF350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Poor vendor support</w:t>
                      </w:r>
                    </w:p>
                    <w:p w14:paraId="52E5EED9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Neglecting version control</w:t>
                      </w:r>
                    </w:p>
                    <w:p w14:paraId="5A08C9CE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Risk of suspension of open-source / free tool project</w:t>
                      </w:r>
                    </w:p>
                    <w:p w14:paraId="3EE4C917" w14:textId="77777777" w:rsidR="00475C44" w:rsidRPr="00AA6D4A" w:rsidRDefault="00475C44" w:rsidP="00475C44">
                      <w:pPr>
                        <w:shd w:val="clear" w:color="auto" w:fill="FFFFFF"/>
                        <w:spacing w:before="90" w:after="100" w:afterAutospacing="1" w:line="240" w:lineRule="auto"/>
                        <w:rPr>
                          <w:rFonts w:asciiTheme="majorHAnsi" w:hAnsiTheme="majorHAnsi"/>
                          <w:sz w:val="32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52A">
        <w:br w:type="page"/>
      </w:r>
    </w:p>
    <w:p w14:paraId="68735BF1" w14:textId="25B89309" w:rsidR="004F17F4" w:rsidRPr="00FF2686" w:rsidRDefault="004F17F4" w:rsidP="004F17F4">
      <w:pPr>
        <w:spacing w:before="240" w:after="0"/>
      </w:pPr>
    </w:p>
    <w:tbl>
      <w:tblPr>
        <w:tblStyle w:val="TableGrid"/>
        <w:tblW w:w="15588" w:type="dxa"/>
        <w:tblLook w:val="04A0" w:firstRow="1" w:lastRow="0" w:firstColumn="1" w:lastColumn="0" w:noHBand="0" w:noVBand="1"/>
      </w:tblPr>
      <w:tblGrid>
        <w:gridCol w:w="2263"/>
        <w:gridCol w:w="2210"/>
        <w:gridCol w:w="1759"/>
        <w:gridCol w:w="5954"/>
        <w:gridCol w:w="1701"/>
        <w:gridCol w:w="1701"/>
      </w:tblGrid>
      <w:tr w:rsidR="002E3944" w14:paraId="5484AC91" w14:textId="19701821" w:rsidTr="002E3944">
        <w:tc>
          <w:tcPr>
            <w:tcW w:w="2263" w:type="dxa"/>
            <w:shd w:val="clear" w:color="auto" w:fill="F3AAD2" w:themeFill="accent1" w:themeFillTint="66"/>
          </w:tcPr>
          <w:p w14:paraId="73D6C4A1" w14:textId="718E01FF" w:rsidR="002E3944" w:rsidRPr="002F121D" w:rsidRDefault="002E3944" w:rsidP="004F17F4">
            <w:pPr>
              <w:rPr>
                <w:b/>
              </w:rPr>
            </w:pPr>
            <w:r w:rsidRPr="002F121D">
              <w:rPr>
                <w:b/>
              </w:rPr>
              <w:t>ISTQB Classification</w:t>
            </w:r>
          </w:p>
        </w:tc>
        <w:tc>
          <w:tcPr>
            <w:tcW w:w="2210" w:type="dxa"/>
            <w:shd w:val="clear" w:color="auto" w:fill="F3AAD2" w:themeFill="accent1" w:themeFillTint="66"/>
          </w:tcPr>
          <w:p w14:paraId="11425D03" w14:textId="7776451F" w:rsidR="002E3944" w:rsidRPr="002F121D" w:rsidRDefault="002E3944" w:rsidP="004F17F4">
            <w:pPr>
              <w:rPr>
                <w:b/>
              </w:rPr>
            </w:pPr>
            <w:r w:rsidRPr="002F121D">
              <w:rPr>
                <w:b/>
              </w:rPr>
              <w:t>Test Tool Type</w:t>
            </w:r>
          </w:p>
        </w:tc>
        <w:tc>
          <w:tcPr>
            <w:tcW w:w="1759" w:type="dxa"/>
            <w:shd w:val="clear" w:color="auto" w:fill="F3AAD2" w:themeFill="accent1" w:themeFillTint="66"/>
          </w:tcPr>
          <w:p w14:paraId="39F6EDC5" w14:textId="64ACD1E0" w:rsidR="002E3944" w:rsidRPr="002F121D" w:rsidRDefault="008A71CC" w:rsidP="004F17F4">
            <w:pPr>
              <w:rPr>
                <w:b/>
              </w:rPr>
            </w:pPr>
            <w:r>
              <w:rPr>
                <w:b/>
              </w:rPr>
              <w:t>Test process</w:t>
            </w:r>
            <w:r w:rsidR="002E3944" w:rsidRPr="002F121D">
              <w:rPr>
                <w:b/>
              </w:rPr>
              <w:t xml:space="preserve"> where it is most beneficial</w:t>
            </w:r>
          </w:p>
        </w:tc>
        <w:tc>
          <w:tcPr>
            <w:tcW w:w="5954" w:type="dxa"/>
            <w:shd w:val="clear" w:color="auto" w:fill="F3AAD2" w:themeFill="accent1" w:themeFillTint="66"/>
          </w:tcPr>
          <w:p w14:paraId="510C6273" w14:textId="7D4378EB" w:rsidR="002E3944" w:rsidRPr="002F121D" w:rsidRDefault="002E3944" w:rsidP="004F17F4">
            <w:pPr>
              <w:rPr>
                <w:b/>
              </w:rPr>
            </w:pPr>
            <w:r>
              <w:rPr>
                <w:b/>
              </w:rPr>
              <w:t xml:space="preserve">Brief </w:t>
            </w:r>
            <w:r w:rsidRPr="002F121D">
              <w:rPr>
                <w:b/>
              </w:rPr>
              <w:t xml:space="preserve">Description </w:t>
            </w:r>
          </w:p>
        </w:tc>
        <w:tc>
          <w:tcPr>
            <w:tcW w:w="1701" w:type="dxa"/>
            <w:shd w:val="clear" w:color="auto" w:fill="F3AAD2" w:themeFill="accent1" w:themeFillTint="66"/>
          </w:tcPr>
          <w:p w14:paraId="6329C558" w14:textId="049A0B50" w:rsidR="002E3944" w:rsidRPr="002F121D" w:rsidRDefault="002E3944" w:rsidP="004F17F4">
            <w:pPr>
              <w:rPr>
                <w:b/>
              </w:rPr>
            </w:pPr>
            <w:r>
              <w:rPr>
                <w:b/>
              </w:rPr>
              <w:t>Use by who?</w:t>
            </w:r>
          </w:p>
        </w:tc>
        <w:tc>
          <w:tcPr>
            <w:tcW w:w="1701" w:type="dxa"/>
            <w:shd w:val="clear" w:color="auto" w:fill="F3AAD2" w:themeFill="accent1" w:themeFillTint="66"/>
          </w:tcPr>
          <w:p w14:paraId="7C5A59B7" w14:textId="2176BC64" w:rsidR="002E3944" w:rsidRPr="002F121D" w:rsidRDefault="002E3944" w:rsidP="004F17F4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2E3944" w14:paraId="66676435" w14:textId="3130B65F" w:rsidTr="002E3944">
        <w:trPr>
          <w:trHeight w:val="1417"/>
        </w:trPr>
        <w:tc>
          <w:tcPr>
            <w:tcW w:w="2263" w:type="dxa"/>
            <w:vMerge w:val="restart"/>
            <w:shd w:val="clear" w:color="auto" w:fill="DBEDF8" w:themeFill="accent3" w:themeFillTint="33"/>
          </w:tcPr>
          <w:p w14:paraId="00DD0A3A" w14:textId="77B70473" w:rsidR="002E3944" w:rsidRPr="002F121D" w:rsidRDefault="00C82BE8" w:rsidP="004F17F4">
            <w:pPr>
              <w:rPr>
                <w:b/>
              </w:rPr>
            </w:pPr>
            <w:r>
              <w:rPr>
                <w:b/>
              </w:rPr>
              <w:t xml:space="preserve">Tool support </w:t>
            </w:r>
            <w:r w:rsidR="00177609">
              <w:rPr>
                <w:b/>
              </w:rPr>
              <w:t>for management of testing and testware</w:t>
            </w:r>
          </w:p>
        </w:tc>
        <w:tc>
          <w:tcPr>
            <w:tcW w:w="2210" w:type="dxa"/>
            <w:shd w:val="clear" w:color="auto" w:fill="E7E2F9" w:themeFill="accent5" w:themeFillTint="33"/>
          </w:tcPr>
          <w:p w14:paraId="3ADDF47D" w14:textId="205124F0" w:rsidR="002E3944" w:rsidRDefault="00220A89" w:rsidP="004F17F4">
            <w:r>
              <w:t>Test management and application life cycle management (ALM)</w:t>
            </w:r>
          </w:p>
        </w:tc>
        <w:tc>
          <w:tcPr>
            <w:tcW w:w="1759" w:type="dxa"/>
          </w:tcPr>
          <w:p w14:paraId="6FF939B3" w14:textId="38F517B7" w:rsidR="002E3944" w:rsidRDefault="00206D38" w:rsidP="004F17F4">
            <w:r>
              <w:t>All activities</w:t>
            </w:r>
          </w:p>
        </w:tc>
        <w:tc>
          <w:tcPr>
            <w:tcW w:w="5954" w:type="dxa"/>
          </w:tcPr>
          <w:p w14:paraId="6CCB8E69" w14:textId="77777777" w:rsidR="002E3944" w:rsidRDefault="00206D38" w:rsidP="004F17F4">
            <w:r>
              <w:t>Supports test management and control</w:t>
            </w:r>
          </w:p>
          <w:p w14:paraId="06F1B4DC" w14:textId="77777777" w:rsidR="00206D38" w:rsidRDefault="00206D38" w:rsidP="004F17F4">
            <w:r>
              <w:t>Often has several capabilities</w:t>
            </w:r>
          </w:p>
          <w:p w14:paraId="349CA2AB" w14:textId="77777777" w:rsidR="00647B4C" w:rsidRDefault="00647B4C" w:rsidP="00206D38"/>
          <w:p w14:paraId="4727689C" w14:textId="60C9B11D" w:rsidR="00206D38" w:rsidRDefault="00206D38" w:rsidP="00206D38">
            <w:r>
              <w:t>Examples: testware management, test scheduling, results logging, progress tracking, incident management, test reporting.</w:t>
            </w:r>
          </w:p>
        </w:tc>
        <w:tc>
          <w:tcPr>
            <w:tcW w:w="1701" w:type="dxa"/>
          </w:tcPr>
          <w:p w14:paraId="4DE507C1" w14:textId="6B163252" w:rsidR="002E3944" w:rsidRDefault="00206D38" w:rsidP="004F17F4">
            <w:r>
              <w:t>Testers</w:t>
            </w:r>
          </w:p>
        </w:tc>
        <w:tc>
          <w:tcPr>
            <w:tcW w:w="1701" w:type="dxa"/>
          </w:tcPr>
          <w:p w14:paraId="34D11BC6" w14:textId="77777777" w:rsidR="002E3944" w:rsidRDefault="002E3944" w:rsidP="004F17F4"/>
        </w:tc>
      </w:tr>
      <w:tr w:rsidR="002E3944" w14:paraId="2C4917D8" w14:textId="55235CC9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277C3114" w14:textId="77777777" w:rsidR="002E3944" w:rsidRPr="002F121D" w:rsidRDefault="002E3944" w:rsidP="004F17F4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62738E5A" w14:textId="1E6BE7D9" w:rsidR="002E3944" w:rsidRDefault="00220A89" w:rsidP="004F17F4">
            <w:r>
              <w:t>Defect Management</w:t>
            </w:r>
          </w:p>
        </w:tc>
        <w:tc>
          <w:tcPr>
            <w:tcW w:w="1759" w:type="dxa"/>
          </w:tcPr>
          <w:p w14:paraId="314D0EFE" w14:textId="77777777" w:rsidR="00647B4C" w:rsidRDefault="00647B4C" w:rsidP="004F17F4">
            <w:r>
              <w:t xml:space="preserve">Test execution </w:t>
            </w:r>
            <w:r>
              <w:br/>
            </w:r>
          </w:p>
          <w:p w14:paraId="0628F47B" w14:textId="61B9D5D4" w:rsidR="002E3944" w:rsidRDefault="00647B4C" w:rsidP="004F17F4">
            <w:r>
              <w:t>(Primarily. As this is where most defects are found)</w:t>
            </w:r>
          </w:p>
        </w:tc>
        <w:tc>
          <w:tcPr>
            <w:tcW w:w="5954" w:type="dxa"/>
          </w:tcPr>
          <w:p w14:paraId="6C37C7BB" w14:textId="5D200183" w:rsidR="002E3944" w:rsidRDefault="00647B4C" w:rsidP="004F17F4">
            <w:r>
              <w:t>Recording and status tracking of defects</w:t>
            </w:r>
          </w:p>
        </w:tc>
        <w:tc>
          <w:tcPr>
            <w:tcW w:w="1701" w:type="dxa"/>
          </w:tcPr>
          <w:p w14:paraId="33979985" w14:textId="77777777" w:rsidR="002E3944" w:rsidRDefault="00647B4C" w:rsidP="004F17F4">
            <w:r>
              <w:t>Various</w:t>
            </w:r>
          </w:p>
          <w:p w14:paraId="32F641DA" w14:textId="17301093" w:rsidR="00647B4C" w:rsidRDefault="00647B4C" w:rsidP="004F17F4">
            <w:r>
              <w:t>(Testers)</w:t>
            </w:r>
          </w:p>
        </w:tc>
        <w:tc>
          <w:tcPr>
            <w:tcW w:w="1701" w:type="dxa"/>
          </w:tcPr>
          <w:p w14:paraId="48AB6D66" w14:textId="77777777" w:rsidR="002E3944" w:rsidRDefault="002E3944" w:rsidP="004F17F4"/>
        </w:tc>
      </w:tr>
      <w:tr w:rsidR="00D34602" w14:paraId="3B3CBD57" w14:textId="77777777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7E21CA57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715C7A6B" w14:textId="0E7776E9" w:rsidR="00D34602" w:rsidRDefault="00D34602" w:rsidP="00D34602">
            <w:r>
              <w:t>Requirements Management</w:t>
            </w:r>
          </w:p>
        </w:tc>
        <w:tc>
          <w:tcPr>
            <w:tcW w:w="1759" w:type="dxa"/>
          </w:tcPr>
          <w:p w14:paraId="07C55E8D" w14:textId="77777777" w:rsidR="00D34602" w:rsidRDefault="00647B4C" w:rsidP="00D34602">
            <w:r>
              <w:t>Test Analysis</w:t>
            </w:r>
          </w:p>
          <w:p w14:paraId="6F20ECDE" w14:textId="77777777" w:rsidR="00012DCE" w:rsidRDefault="00012DCE" w:rsidP="00D34602"/>
          <w:p w14:paraId="03D13CCE" w14:textId="1E030F75" w:rsidR="00012DCE" w:rsidRDefault="00012DCE" w:rsidP="00D34602">
            <w:r>
              <w:t>(What is in scope?)</w:t>
            </w:r>
          </w:p>
        </w:tc>
        <w:tc>
          <w:tcPr>
            <w:tcW w:w="5954" w:type="dxa"/>
          </w:tcPr>
          <w:p w14:paraId="2208E3B0" w14:textId="1D6A4FFD" w:rsidR="00D34602" w:rsidRDefault="00647B4C" w:rsidP="00D34602">
            <w:r>
              <w:t>Supports recording of requirements, requirements attributes and annotation.</w:t>
            </w:r>
          </w:p>
          <w:p w14:paraId="7012B83B" w14:textId="77777777" w:rsidR="00647B4C" w:rsidRPr="00647B4C" w:rsidRDefault="00647B4C" w:rsidP="00D34602">
            <w:pPr>
              <w:rPr>
                <w:sz w:val="10"/>
                <w:szCs w:val="10"/>
              </w:rPr>
            </w:pPr>
          </w:p>
          <w:p w14:paraId="36239420" w14:textId="77777777" w:rsidR="00647B4C" w:rsidRDefault="00647B4C" w:rsidP="00D34602">
            <w:r>
              <w:t>Facilitates traceability.</w:t>
            </w:r>
          </w:p>
          <w:p w14:paraId="3FAEFD9F" w14:textId="77777777" w:rsidR="00647B4C" w:rsidRPr="00647B4C" w:rsidRDefault="00647B4C" w:rsidP="00D34602">
            <w:pPr>
              <w:rPr>
                <w:sz w:val="10"/>
                <w:szCs w:val="10"/>
              </w:rPr>
            </w:pPr>
          </w:p>
          <w:p w14:paraId="0D166DE6" w14:textId="551D516D" w:rsidR="00647B4C" w:rsidRDefault="00647B4C" w:rsidP="00D34602">
            <w:r>
              <w:t>Some provide static analysis tools (consistency checking, requirements rules violations)</w:t>
            </w:r>
          </w:p>
        </w:tc>
        <w:tc>
          <w:tcPr>
            <w:tcW w:w="1701" w:type="dxa"/>
          </w:tcPr>
          <w:p w14:paraId="041D04C8" w14:textId="77777777" w:rsidR="00D34602" w:rsidRDefault="00647B4C" w:rsidP="00D34602">
            <w:r>
              <w:t>Various</w:t>
            </w:r>
          </w:p>
          <w:p w14:paraId="3082D9D6" w14:textId="292181A8" w:rsidR="00647B4C" w:rsidRDefault="00647B4C" w:rsidP="00D34602">
            <w:r>
              <w:t>(BAs)</w:t>
            </w:r>
          </w:p>
        </w:tc>
        <w:tc>
          <w:tcPr>
            <w:tcW w:w="1701" w:type="dxa"/>
          </w:tcPr>
          <w:p w14:paraId="26EBB2F2" w14:textId="77777777" w:rsidR="00D34602" w:rsidRDefault="00D34602" w:rsidP="00D34602"/>
        </w:tc>
      </w:tr>
      <w:tr w:rsidR="00D34602" w14:paraId="6245961E" w14:textId="7390CED9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0B249689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15AFA9D0" w14:textId="53874568" w:rsidR="00D34602" w:rsidRDefault="00F82961" w:rsidP="00D34602">
            <w:r>
              <w:t>Configuration</w:t>
            </w:r>
            <w:r w:rsidR="00D34602">
              <w:t xml:space="preserve"> Management</w:t>
            </w:r>
          </w:p>
        </w:tc>
        <w:tc>
          <w:tcPr>
            <w:tcW w:w="1759" w:type="dxa"/>
          </w:tcPr>
          <w:p w14:paraId="776AFF61" w14:textId="77777777" w:rsidR="00D34602" w:rsidRDefault="00012DCE" w:rsidP="00D34602">
            <w:r>
              <w:t>Test Implementation</w:t>
            </w:r>
          </w:p>
          <w:p w14:paraId="0AFF10B8" w14:textId="77777777" w:rsidR="00C25942" w:rsidRDefault="00C25942" w:rsidP="00D34602"/>
          <w:p w14:paraId="0F125234" w14:textId="7C2DB5C4" w:rsidR="00C25942" w:rsidRDefault="00C25942" w:rsidP="00D34602">
            <w:r>
              <w:t>(</w:t>
            </w:r>
            <w:r w:rsidR="008834D9">
              <w:t xml:space="preserve">Correct </w:t>
            </w:r>
            <w:r w:rsidR="00AE5BA7">
              <w:t>software version(s)</w:t>
            </w:r>
            <w:r w:rsidR="008834D9">
              <w:t xml:space="preserve"> in the</w:t>
            </w:r>
            <w:r w:rsidR="00AE5BA7">
              <w:t xml:space="preserve"> test environment)</w:t>
            </w:r>
          </w:p>
        </w:tc>
        <w:tc>
          <w:tcPr>
            <w:tcW w:w="5954" w:type="dxa"/>
          </w:tcPr>
          <w:p w14:paraId="0087A889" w14:textId="77777777" w:rsidR="00D34602" w:rsidRDefault="008834D9" w:rsidP="00D34602">
            <w:r>
              <w:t>Supports identification and control of configuration items.</w:t>
            </w:r>
          </w:p>
          <w:p w14:paraId="5346B497" w14:textId="77777777" w:rsidR="008834D9" w:rsidRDefault="008834D9" w:rsidP="00D34602">
            <w:r>
              <w:t>Status over changes and versions</w:t>
            </w:r>
          </w:p>
          <w:p w14:paraId="2B3E44B6" w14:textId="77777777" w:rsidR="008834D9" w:rsidRDefault="008834D9" w:rsidP="00D34602">
            <w:r>
              <w:t>Release of baselines of configuration items</w:t>
            </w:r>
          </w:p>
          <w:p w14:paraId="12F24CA6" w14:textId="77777777" w:rsidR="008834D9" w:rsidRDefault="008834D9" w:rsidP="00D34602"/>
          <w:p w14:paraId="4CE84CDD" w14:textId="31A5F2BD" w:rsidR="008834D9" w:rsidRDefault="008834D9" w:rsidP="00D34602">
            <w:r>
              <w:t>Configuration item: Single entity aggregate of work products for CM</w:t>
            </w:r>
          </w:p>
        </w:tc>
        <w:tc>
          <w:tcPr>
            <w:tcW w:w="1701" w:type="dxa"/>
          </w:tcPr>
          <w:p w14:paraId="179DE62E" w14:textId="77777777" w:rsidR="00D34602" w:rsidRDefault="008834D9" w:rsidP="00D34602">
            <w:r>
              <w:t>Various</w:t>
            </w:r>
          </w:p>
          <w:p w14:paraId="136CBB63" w14:textId="77777777" w:rsidR="008834D9" w:rsidRDefault="008834D9" w:rsidP="00D34602"/>
          <w:p w14:paraId="06D98811" w14:textId="3E65E6AD" w:rsidR="008834D9" w:rsidRDefault="008834D9" w:rsidP="00D34602">
            <w:r>
              <w:t>(Release managers, developers)</w:t>
            </w:r>
          </w:p>
        </w:tc>
        <w:tc>
          <w:tcPr>
            <w:tcW w:w="1701" w:type="dxa"/>
          </w:tcPr>
          <w:p w14:paraId="155C5126" w14:textId="77777777" w:rsidR="00D34602" w:rsidRDefault="00D34602" w:rsidP="00D34602"/>
        </w:tc>
      </w:tr>
      <w:tr w:rsidR="00D34602" w14:paraId="66304731" w14:textId="11A1CB17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229CE19B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7787AF94" w14:textId="58FFA09D" w:rsidR="00D34602" w:rsidRDefault="00F82961" w:rsidP="00D34602">
            <w:r>
              <w:t>Continuous Integration</w:t>
            </w:r>
          </w:p>
        </w:tc>
        <w:tc>
          <w:tcPr>
            <w:tcW w:w="1759" w:type="dxa"/>
          </w:tcPr>
          <w:p w14:paraId="39FB783B" w14:textId="77777777" w:rsidR="00D34602" w:rsidRDefault="008834D9" w:rsidP="00D34602">
            <w:r>
              <w:t>Test Implementation</w:t>
            </w:r>
          </w:p>
          <w:p w14:paraId="602F653D" w14:textId="77777777" w:rsidR="008834D9" w:rsidRDefault="008834D9" w:rsidP="00D34602"/>
          <w:p w14:paraId="2B67AA6B" w14:textId="154BAEB4" w:rsidR="008834D9" w:rsidRDefault="008834D9" w:rsidP="00D34602">
            <w:r>
              <w:t>(Correct software version(s) in the test environment)</w:t>
            </w:r>
          </w:p>
        </w:tc>
        <w:tc>
          <w:tcPr>
            <w:tcW w:w="5954" w:type="dxa"/>
          </w:tcPr>
          <w:p w14:paraId="61B1D6EA" w14:textId="77777777" w:rsidR="00D34602" w:rsidRDefault="00A5524B" w:rsidP="00D34602">
            <w:r>
              <w:t>Compiles and links daily builds</w:t>
            </w:r>
          </w:p>
          <w:p w14:paraId="4399CB5D" w14:textId="77777777" w:rsidR="00A5524B" w:rsidRDefault="00A5524B" w:rsidP="00D34602"/>
          <w:p w14:paraId="430182D8" w14:textId="457EDFD6" w:rsidR="00A5524B" w:rsidRDefault="00A5524B" w:rsidP="00D34602">
            <w:r>
              <w:t>Keeps test environment up to date with latest changes providing consistent system.</w:t>
            </w:r>
          </w:p>
        </w:tc>
        <w:tc>
          <w:tcPr>
            <w:tcW w:w="1701" w:type="dxa"/>
          </w:tcPr>
          <w:p w14:paraId="2C05663F" w14:textId="439C8909" w:rsidR="00D34602" w:rsidRDefault="008834D9" w:rsidP="00D34602">
            <w:r>
              <w:t>Developers</w:t>
            </w:r>
          </w:p>
        </w:tc>
        <w:tc>
          <w:tcPr>
            <w:tcW w:w="1701" w:type="dxa"/>
          </w:tcPr>
          <w:p w14:paraId="06F8F23F" w14:textId="77777777" w:rsidR="00D34602" w:rsidRDefault="00D34602" w:rsidP="00D34602"/>
        </w:tc>
      </w:tr>
      <w:tr w:rsidR="00D34602" w14:paraId="3E500E23" w14:textId="177219E7" w:rsidTr="002E3944">
        <w:trPr>
          <w:trHeight w:val="1417"/>
        </w:trPr>
        <w:tc>
          <w:tcPr>
            <w:tcW w:w="2263" w:type="dxa"/>
            <w:vMerge w:val="restart"/>
            <w:shd w:val="clear" w:color="auto" w:fill="DBEDF8" w:themeFill="accent3" w:themeFillTint="33"/>
          </w:tcPr>
          <w:p w14:paraId="65280781" w14:textId="416B94E1" w:rsidR="00D34602" w:rsidRPr="002F121D" w:rsidRDefault="00017ACC" w:rsidP="00D34602">
            <w:pPr>
              <w:rPr>
                <w:b/>
              </w:rPr>
            </w:pPr>
            <w:r>
              <w:rPr>
                <w:b/>
              </w:rPr>
              <w:t>Tool support for static testing</w:t>
            </w:r>
          </w:p>
        </w:tc>
        <w:tc>
          <w:tcPr>
            <w:tcW w:w="2210" w:type="dxa"/>
            <w:shd w:val="clear" w:color="auto" w:fill="E7E2F9" w:themeFill="accent5" w:themeFillTint="33"/>
          </w:tcPr>
          <w:p w14:paraId="4BB4BE7F" w14:textId="18F70D84" w:rsidR="00D34602" w:rsidRDefault="00017ACC" w:rsidP="00D34602">
            <w:r>
              <w:t>Tools that support reviews</w:t>
            </w:r>
          </w:p>
        </w:tc>
        <w:tc>
          <w:tcPr>
            <w:tcW w:w="1759" w:type="dxa"/>
          </w:tcPr>
          <w:p w14:paraId="1CC43BDB" w14:textId="77777777" w:rsidR="00D34602" w:rsidRDefault="007B5E8C" w:rsidP="00D34602">
            <w:r>
              <w:t>Most</w:t>
            </w:r>
          </w:p>
          <w:p w14:paraId="38809D39" w14:textId="77777777" w:rsidR="007B5E8C" w:rsidRDefault="007B5E8C" w:rsidP="00D34602"/>
          <w:p w14:paraId="7129741D" w14:textId="77777777" w:rsidR="007B5E8C" w:rsidRDefault="007B5E8C" w:rsidP="00D34602">
            <w:r>
              <w:t>(Reviews take place in all phases)</w:t>
            </w:r>
          </w:p>
          <w:p w14:paraId="03F28D9F" w14:textId="77777777" w:rsidR="007B5E8C" w:rsidRDefault="007B5E8C" w:rsidP="00D34602"/>
          <w:p w14:paraId="6FFCF7C8" w14:textId="5EC9DBDC" w:rsidR="007B5E8C" w:rsidRDefault="007B5E8C" w:rsidP="00D34602">
            <w:r>
              <w:t>(Test execution unusual)</w:t>
            </w:r>
          </w:p>
        </w:tc>
        <w:tc>
          <w:tcPr>
            <w:tcW w:w="5954" w:type="dxa"/>
          </w:tcPr>
          <w:p w14:paraId="56BAB834" w14:textId="209FDDB2" w:rsidR="00D86734" w:rsidRDefault="00D86734" w:rsidP="00D34602">
            <w:r>
              <w:t>Typically: review planning, review tracking support, communication support, collaborative reviews, collecting and reporting of metrics</w:t>
            </w:r>
          </w:p>
        </w:tc>
        <w:tc>
          <w:tcPr>
            <w:tcW w:w="1701" w:type="dxa"/>
          </w:tcPr>
          <w:p w14:paraId="5439892B" w14:textId="2BA8A241" w:rsidR="00D34602" w:rsidRDefault="007B5E8C" w:rsidP="00D34602">
            <w:r>
              <w:t>Various</w:t>
            </w:r>
          </w:p>
        </w:tc>
        <w:tc>
          <w:tcPr>
            <w:tcW w:w="1701" w:type="dxa"/>
          </w:tcPr>
          <w:p w14:paraId="0F58838B" w14:textId="77777777" w:rsidR="00D34602" w:rsidRDefault="00D34602" w:rsidP="00D34602"/>
        </w:tc>
      </w:tr>
      <w:tr w:rsidR="00D34602" w14:paraId="7CCF3EFA" w14:textId="51BB300E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203B348D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1A5BC4EA" w14:textId="130F032E" w:rsidR="00D34602" w:rsidRDefault="00D34602" w:rsidP="00D34602">
            <w:r>
              <w:t xml:space="preserve">Static </w:t>
            </w:r>
            <w:r w:rsidR="00500501">
              <w:t>Analysis</w:t>
            </w:r>
          </w:p>
        </w:tc>
        <w:tc>
          <w:tcPr>
            <w:tcW w:w="1759" w:type="dxa"/>
          </w:tcPr>
          <w:p w14:paraId="4D9E079E" w14:textId="0BB2A6DA" w:rsidR="00D34602" w:rsidRDefault="007840B6" w:rsidP="00D34602">
            <w:r>
              <w:t>Test Implementation</w:t>
            </w:r>
          </w:p>
        </w:tc>
        <w:tc>
          <w:tcPr>
            <w:tcW w:w="5954" w:type="dxa"/>
          </w:tcPr>
          <w:p w14:paraId="63D1DE1A" w14:textId="77777777" w:rsidR="00D34602" w:rsidRDefault="00BA0165" w:rsidP="00D34602">
            <w:r>
              <w:t>Static code analysis</w:t>
            </w:r>
          </w:p>
          <w:p w14:paraId="61175D77" w14:textId="77777777" w:rsidR="00BA0165" w:rsidRDefault="00BA0165" w:rsidP="00D34602"/>
          <w:p w14:paraId="42972498" w14:textId="42B5DA54" w:rsidR="00BA0165" w:rsidRDefault="00BA0165" w:rsidP="00D34602">
            <w:r>
              <w:t>Checks for coding standards, quality metrics, data flow anomalies</w:t>
            </w:r>
          </w:p>
        </w:tc>
        <w:tc>
          <w:tcPr>
            <w:tcW w:w="1701" w:type="dxa"/>
          </w:tcPr>
          <w:p w14:paraId="3B63C026" w14:textId="6A0C5F6C" w:rsidR="00D34602" w:rsidRDefault="00626589" w:rsidP="00D34602">
            <w:r>
              <w:t>Developers</w:t>
            </w:r>
          </w:p>
        </w:tc>
        <w:tc>
          <w:tcPr>
            <w:tcW w:w="1701" w:type="dxa"/>
          </w:tcPr>
          <w:p w14:paraId="152F6AA5" w14:textId="77777777" w:rsidR="00D34602" w:rsidRDefault="00D34602" w:rsidP="00D34602"/>
        </w:tc>
      </w:tr>
      <w:tr w:rsidR="00D34602" w14:paraId="09076311" w14:textId="3E6E971D" w:rsidTr="002E3944">
        <w:trPr>
          <w:trHeight w:val="1417"/>
        </w:trPr>
        <w:tc>
          <w:tcPr>
            <w:tcW w:w="2263" w:type="dxa"/>
            <w:vMerge w:val="restart"/>
            <w:shd w:val="clear" w:color="auto" w:fill="DBEDF8" w:themeFill="accent3" w:themeFillTint="33"/>
          </w:tcPr>
          <w:p w14:paraId="574B805A" w14:textId="7643283C" w:rsidR="00D34602" w:rsidRDefault="00DB67CD" w:rsidP="00D34602">
            <w:pPr>
              <w:rPr>
                <w:b/>
              </w:rPr>
            </w:pPr>
            <w:r>
              <w:rPr>
                <w:b/>
              </w:rPr>
              <w:t>Tool support for test design and implementation</w:t>
            </w:r>
          </w:p>
          <w:p w14:paraId="28010C1E" w14:textId="77777777" w:rsidR="00D34602" w:rsidRDefault="00D34602" w:rsidP="00D34602">
            <w:pPr>
              <w:rPr>
                <w:b/>
              </w:rPr>
            </w:pPr>
          </w:p>
          <w:p w14:paraId="04D0C386" w14:textId="096B6A94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57E9A90B" w14:textId="7C1401E7" w:rsidR="00D34602" w:rsidRDefault="00D34602" w:rsidP="00D34602">
            <w:r>
              <w:t xml:space="preserve">Test </w:t>
            </w:r>
            <w:r w:rsidR="00DB67CD">
              <w:t>design</w:t>
            </w:r>
          </w:p>
        </w:tc>
        <w:tc>
          <w:tcPr>
            <w:tcW w:w="1759" w:type="dxa"/>
          </w:tcPr>
          <w:p w14:paraId="3A070222" w14:textId="0A6E0C94" w:rsidR="00D34602" w:rsidRDefault="007840B6" w:rsidP="00D34602">
            <w:r>
              <w:t>Test Design</w:t>
            </w:r>
          </w:p>
        </w:tc>
        <w:tc>
          <w:tcPr>
            <w:tcW w:w="5954" w:type="dxa"/>
          </w:tcPr>
          <w:p w14:paraId="0E79E346" w14:textId="77777777" w:rsidR="00D34602" w:rsidRDefault="00D61E01" w:rsidP="00D34602">
            <w:r>
              <w:t>Generates test inputs from a spec held in a CASE (Computer Aided Software Engineering) tool repository</w:t>
            </w:r>
          </w:p>
          <w:p w14:paraId="1D172929" w14:textId="77777777" w:rsidR="00D61E01" w:rsidRDefault="00D61E01" w:rsidP="00D34602"/>
          <w:p w14:paraId="39E9A4D9" w14:textId="3036CA05" w:rsidR="00D61E01" w:rsidRDefault="004465EE" w:rsidP="00D34602">
            <w:r>
              <w:t>Specs from sources like requirements management tool, specified test conditions, or from code</w:t>
            </w:r>
          </w:p>
        </w:tc>
        <w:tc>
          <w:tcPr>
            <w:tcW w:w="1701" w:type="dxa"/>
          </w:tcPr>
          <w:p w14:paraId="5365F225" w14:textId="0839FDB4" w:rsidR="00D34602" w:rsidRDefault="005B7AC8" w:rsidP="00D34602">
            <w:r>
              <w:t>Testers</w:t>
            </w:r>
          </w:p>
        </w:tc>
        <w:tc>
          <w:tcPr>
            <w:tcW w:w="1701" w:type="dxa"/>
          </w:tcPr>
          <w:p w14:paraId="33A81432" w14:textId="77777777" w:rsidR="00D34602" w:rsidRDefault="00D34602" w:rsidP="00D34602"/>
        </w:tc>
      </w:tr>
      <w:tr w:rsidR="00D34602" w14:paraId="01F77C48" w14:textId="521B81C7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7F0EBF41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73CC1161" w14:textId="55E4796F" w:rsidR="00D34602" w:rsidRDefault="00DB67CD" w:rsidP="00D34602">
            <w:r>
              <w:t>Model-based testing</w:t>
            </w:r>
          </w:p>
        </w:tc>
        <w:tc>
          <w:tcPr>
            <w:tcW w:w="1759" w:type="dxa"/>
          </w:tcPr>
          <w:p w14:paraId="24DA0A9C" w14:textId="4D0553BE" w:rsidR="00D34602" w:rsidRDefault="007840B6" w:rsidP="00D34602">
            <w:r>
              <w:t>Test Analysis</w:t>
            </w:r>
          </w:p>
          <w:p w14:paraId="7FFFBB14" w14:textId="77777777" w:rsidR="007840B6" w:rsidRDefault="007840B6" w:rsidP="00D34602">
            <w:r>
              <w:t>Test Design</w:t>
            </w:r>
          </w:p>
          <w:p w14:paraId="76C39E50" w14:textId="7A709B5E" w:rsidR="007840B6" w:rsidRDefault="007840B6" w:rsidP="00D34602">
            <w:r>
              <w:t>Test Implementation</w:t>
            </w:r>
          </w:p>
        </w:tc>
        <w:tc>
          <w:tcPr>
            <w:tcW w:w="5954" w:type="dxa"/>
          </w:tcPr>
          <w:p w14:paraId="499D4871" w14:textId="10D6DA9D" w:rsidR="00D34602" w:rsidRDefault="00C90597" w:rsidP="00D34602">
            <w:r>
              <w:t xml:space="preserve">Creates, amends and verifies </w:t>
            </w:r>
            <w:r w:rsidR="0024077B">
              <w:t>of software or system models</w:t>
            </w:r>
          </w:p>
        </w:tc>
        <w:tc>
          <w:tcPr>
            <w:tcW w:w="1701" w:type="dxa"/>
          </w:tcPr>
          <w:p w14:paraId="31F0E7C0" w14:textId="7B0A33E7" w:rsidR="00D34602" w:rsidRDefault="00626589" w:rsidP="00D34602">
            <w:r>
              <w:t>Developers</w:t>
            </w:r>
          </w:p>
        </w:tc>
        <w:tc>
          <w:tcPr>
            <w:tcW w:w="1701" w:type="dxa"/>
          </w:tcPr>
          <w:p w14:paraId="044E914E" w14:textId="77777777" w:rsidR="00D34602" w:rsidRDefault="00D34602" w:rsidP="00D34602"/>
        </w:tc>
      </w:tr>
      <w:tr w:rsidR="00D34602" w14:paraId="23F7C896" w14:textId="552900ED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721611BD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53B366C3" w14:textId="707D7FE4" w:rsidR="00D34602" w:rsidRDefault="00DB67CD" w:rsidP="00D34602">
            <w:r>
              <w:t xml:space="preserve">Test data </w:t>
            </w:r>
            <w:r w:rsidR="008A71CC">
              <w:t>preparation</w:t>
            </w:r>
          </w:p>
        </w:tc>
        <w:tc>
          <w:tcPr>
            <w:tcW w:w="1759" w:type="dxa"/>
          </w:tcPr>
          <w:p w14:paraId="1F19CDBC" w14:textId="77777777" w:rsidR="00D34602" w:rsidRDefault="007840B6" w:rsidP="00D34602">
            <w:r>
              <w:t>Test Implementation</w:t>
            </w:r>
          </w:p>
          <w:p w14:paraId="76EBDC40" w14:textId="77777777" w:rsidR="007840B6" w:rsidRDefault="007840B6" w:rsidP="00D34602"/>
          <w:p w14:paraId="247A1E48" w14:textId="0442B8EB" w:rsidR="007840B6" w:rsidRDefault="007840B6" w:rsidP="00D34602">
            <w:r>
              <w:t>(Test data prep is a key part of TI)</w:t>
            </w:r>
          </w:p>
        </w:tc>
        <w:tc>
          <w:tcPr>
            <w:tcW w:w="5954" w:type="dxa"/>
          </w:tcPr>
          <w:p w14:paraId="2B5FB320" w14:textId="3C8C2189" w:rsidR="00CC6006" w:rsidRDefault="00CC6006" w:rsidP="00CC6006">
            <w:r>
              <w:t>Allows for test data:</w:t>
            </w:r>
          </w:p>
          <w:p w14:paraId="12C2E0DB" w14:textId="06C886F6" w:rsidR="00CC6006" w:rsidRDefault="00CC6006" w:rsidP="00CC6006">
            <w:pPr>
              <w:pStyle w:val="ListParagraph"/>
              <w:numPr>
                <w:ilvl w:val="0"/>
                <w:numId w:val="13"/>
              </w:numPr>
            </w:pPr>
            <w:r>
              <w:t>selection from a database</w:t>
            </w:r>
          </w:p>
          <w:p w14:paraId="7EDAE51F" w14:textId="77777777" w:rsidR="00CC6006" w:rsidRDefault="00CC6006" w:rsidP="00CC6006">
            <w:pPr>
              <w:pStyle w:val="ListParagraph"/>
              <w:numPr>
                <w:ilvl w:val="0"/>
                <w:numId w:val="13"/>
              </w:numPr>
            </w:pPr>
            <w:r>
              <w:t>creation or generation</w:t>
            </w:r>
          </w:p>
          <w:p w14:paraId="7BE88905" w14:textId="3D161F54" w:rsidR="00CC6006" w:rsidRDefault="00CC6006" w:rsidP="00CC6006">
            <w:pPr>
              <w:pStyle w:val="ListParagraph"/>
              <w:numPr>
                <w:ilvl w:val="0"/>
                <w:numId w:val="13"/>
              </w:numPr>
            </w:pPr>
            <w:r>
              <w:t>manipulation and editing</w:t>
            </w:r>
          </w:p>
        </w:tc>
        <w:tc>
          <w:tcPr>
            <w:tcW w:w="1701" w:type="dxa"/>
          </w:tcPr>
          <w:p w14:paraId="22DD6EFE" w14:textId="1392F0FA" w:rsidR="00D34602" w:rsidRDefault="005B7AC8" w:rsidP="00D34602">
            <w:r>
              <w:t>Various</w:t>
            </w:r>
          </w:p>
        </w:tc>
        <w:tc>
          <w:tcPr>
            <w:tcW w:w="1701" w:type="dxa"/>
          </w:tcPr>
          <w:p w14:paraId="211568A7" w14:textId="77777777" w:rsidR="00D34602" w:rsidRDefault="00D34602" w:rsidP="00D34602"/>
        </w:tc>
      </w:tr>
      <w:tr w:rsidR="00D34602" w14:paraId="78870E55" w14:textId="4D5C9F5E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1A8B4FF9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6D87BD26" w14:textId="2C55EF3D" w:rsidR="00D34602" w:rsidRDefault="008A71CC" w:rsidP="00D34602">
            <w:r>
              <w:t>Test-driven development</w:t>
            </w:r>
          </w:p>
        </w:tc>
        <w:tc>
          <w:tcPr>
            <w:tcW w:w="1759" w:type="dxa"/>
          </w:tcPr>
          <w:p w14:paraId="7567FC65" w14:textId="77777777" w:rsidR="00D34602" w:rsidRDefault="00EE0840" w:rsidP="00D34602">
            <w:r>
              <w:t>Test Design</w:t>
            </w:r>
          </w:p>
          <w:p w14:paraId="191E9933" w14:textId="77777777" w:rsidR="00EE0840" w:rsidRDefault="00EE0840" w:rsidP="00D34602"/>
          <w:p w14:paraId="0B7055C4" w14:textId="0BCDF680" w:rsidR="00EE0840" w:rsidRDefault="00EE0840" w:rsidP="00D34602">
            <w:r>
              <w:t xml:space="preserve">(some tools can be used in </w:t>
            </w:r>
            <w:r w:rsidR="00675334">
              <w:t>TI and TE)</w:t>
            </w:r>
          </w:p>
        </w:tc>
        <w:tc>
          <w:tcPr>
            <w:tcW w:w="5954" w:type="dxa"/>
          </w:tcPr>
          <w:p w14:paraId="6F96F686" w14:textId="600FF79B" w:rsidR="00D34602" w:rsidRDefault="005E5026" w:rsidP="00D34602">
            <w:r>
              <w:t>Develop (and automate) test cases before the software they are to test</w:t>
            </w:r>
          </w:p>
        </w:tc>
        <w:tc>
          <w:tcPr>
            <w:tcW w:w="1701" w:type="dxa"/>
          </w:tcPr>
          <w:p w14:paraId="0D7C66F9" w14:textId="517615C2" w:rsidR="00D34602" w:rsidRDefault="00626589" w:rsidP="00D34602">
            <w:r>
              <w:t>Developers</w:t>
            </w:r>
          </w:p>
        </w:tc>
        <w:tc>
          <w:tcPr>
            <w:tcW w:w="1701" w:type="dxa"/>
          </w:tcPr>
          <w:p w14:paraId="755AA4AC" w14:textId="77777777" w:rsidR="00D34602" w:rsidRDefault="00D34602" w:rsidP="00D34602"/>
        </w:tc>
      </w:tr>
      <w:tr w:rsidR="00D34602" w14:paraId="2C39C79F" w14:textId="316C5E49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716AF01C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2E8A57E3" w14:textId="135EE35B" w:rsidR="00D34602" w:rsidRDefault="0093623A" w:rsidP="00D34602">
            <w:r>
              <w:t>Acceptance test-driven development (ATDD)</w:t>
            </w:r>
            <w:r w:rsidR="00190A43">
              <w:t xml:space="preserve"> and behaviour</w:t>
            </w:r>
            <w:r w:rsidR="00C61ED1">
              <w:t>-driven development (BDD)</w:t>
            </w:r>
          </w:p>
        </w:tc>
        <w:tc>
          <w:tcPr>
            <w:tcW w:w="1759" w:type="dxa"/>
          </w:tcPr>
          <w:p w14:paraId="7A902985" w14:textId="77777777" w:rsidR="000C2E2C" w:rsidRDefault="000C2E2C" w:rsidP="000C2E2C">
            <w:r>
              <w:t>Test Design</w:t>
            </w:r>
          </w:p>
          <w:p w14:paraId="0795D672" w14:textId="77777777" w:rsidR="000C2E2C" w:rsidRDefault="000C2E2C" w:rsidP="000C2E2C"/>
          <w:p w14:paraId="0C5A60BB" w14:textId="1A508219" w:rsidR="00D34602" w:rsidRDefault="000C2E2C" w:rsidP="000C2E2C">
            <w:r>
              <w:t>(some tools can be used in TI and TE)</w:t>
            </w:r>
          </w:p>
        </w:tc>
        <w:tc>
          <w:tcPr>
            <w:tcW w:w="5954" w:type="dxa"/>
          </w:tcPr>
          <w:p w14:paraId="023DA16E" w14:textId="0698C96D" w:rsidR="00D34602" w:rsidRDefault="00E80F0B" w:rsidP="00D34602">
            <w:r>
              <w:t>TDD tools that have been configured for use by testers</w:t>
            </w:r>
          </w:p>
        </w:tc>
        <w:tc>
          <w:tcPr>
            <w:tcW w:w="1701" w:type="dxa"/>
          </w:tcPr>
          <w:p w14:paraId="1166B4FB" w14:textId="311038DE" w:rsidR="00D34602" w:rsidRDefault="005B7AC8" w:rsidP="00D34602">
            <w:r>
              <w:t>Testers</w:t>
            </w:r>
          </w:p>
        </w:tc>
        <w:tc>
          <w:tcPr>
            <w:tcW w:w="1701" w:type="dxa"/>
          </w:tcPr>
          <w:p w14:paraId="2569DD7B" w14:textId="77777777" w:rsidR="00D34602" w:rsidRDefault="00D34602" w:rsidP="00D34602"/>
        </w:tc>
      </w:tr>
      <w:tr w:rsidR="00DB2F2F" w14:paraId="7C9A9087" w14:textId="69626BAE" w:rsidTr="002E3944">
        <w:trPr>
          <w:trHeight w:val="1417"/>
        </w:trPr>
        <w:tc>
          <w:tcPr>
            <w:tcW w:w="2263" w:type="dxa"/>
            <w:vMerge w:val="restart"/>
            <w:shd w:val="clear" w:color="auto" w:fill="DBEDF8" w:themeFill="accent3" w:themeFillTint="33"/>
          </w:tcPr>
          <w:p w14:paraId="32678C90" w14:textId="5A481A63" w:rsidR="00DB2F2F" w:rsidRPr="002F121D" w:rsidRDefault="00DB2F2F" w:rsidP="00D34602">
            <w:pPr>
              <w:rPr>
                <w:b/>
              </w:rPr>
            </w:pPr>
            <w:r>
              <w:rPr>
                <w:b/>
              </w:rPr>
              <w:lastRenderedPageBreak/>
              <w:t>Tool support for execution and logging</w:t>
            </w:r>
          </w:p>
        </w:tc>
        <w:tc>
          <w:tcPr>
            <w:tcW w:w="2210" w:type="dxa"/>
            <w:shd w:val="clear" w:color="auto" w:fill="E7E2F9" w:themeFill="accent5" w:themeFillTint="33"/>
          </w:tcPr>
          <w:p w14:paraId="4988346C" w14:textId="002E12BE" w:rsidR="00DB2F2F" w:rsidRDefault="00DB2F2F" w:rsidP="00D34602">
            <w:r>
              <w:t>Test Execution (to run regression tests)</w:t>
            </w:r>
          </w:p>
        </w:tc>
        <w:tc>
          <w:tcPr>
            <w:tcW w:w="1759" w:type="dxa"/>
          </w:tcPr>
          <w:p w14:paraId="094FF159" w14:textId="4DF8FCC2" w:rsidR="00DB2F2F" w:rsidRDefault="002D0727" w:rsidP="00D34602">
            <w:r>
              <w:t>Test Execution</w:t>
            </w:r>
          </w:p>
        </w:tc>
        <w:tc>
          <w:tcPr>
            <w:tcW w:w="5954" w:type="dxa"/>
          </w:tcPr>
          <w:p w14:paraId="770BDFFD" w14:textId="77777777" w:rsidR="004204E6" w:rsidRDefault="004204E6" w:rsidP="004204E6">
            <w:r>
              <w:t>Run tests against test items</w:t>
            </w:r>
          </w:p>
          <w:p w14:paraId="37FC9763" w14:textId="70487299" w:rsidR="004204E6" w:rsidRDefault="004204E6" w:rsidP="004204E6">
            <w:r>
              <w:t>Compare with expected results and postconditions</w:t>
            </w:r>
          </w:p>
          <w:p w14:paraId="5AEA9C34" w14:textId="3F0EDB37" w:rsidR="004204E6" w:rsidRDefault="004204E6" w:rsidP="004204E6"/>
        </w:tc>
        <w:tc>
          <w:tcPr>
            <w:tcW w:w="1701" w:type="dxa"/>
          </w:tcPr>
          <w:p w14:paraId="75774B8F" w14:textId="57762232" w:rsidR="00DB2F2F" w:rsidRDefault="005B7AC8" w:rsidP="00D34602">
            <w:r>
              <w:t>Testers</w:t>
            </w:r>
          </w:p>
        </w:tc>
        <w:tc>
          <w:tcPr>
            <w:tcW w:w="1701" w:type="dxa"/>
          </w:tcPr>
          <w:p w14:paraId="7FC9F4A8" w14:textId="5DE6DDD2" w:rsidR="00DB2F2F" w:rsidRDefault="003379FB" w:rsidP="00D34602">
            <w:r>
              <w:t>VS Test Explorer?</w:t>
            </w:r>
          </w:p>
        </w:tc>
      </w:tr>
      <w:tr w:rsidR="00DB2F2F" w14:paraId="32F10054" w14:textId="01BBDA4E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50A77451" w14:textId="77777777" w:rsidR="00DB2F2F" w:rsidRDefault="00DB2F2F" w:rsidP="00D34602"/>
        </w:tc>
        <w:tc>
          <w:tcPr>
            <w:tcW w:w="2210" w:type="dxa"/>
            <w:shd w:val="clear" w:color="auto" w:fill="E7E2F9" w:themeFill="accent5" w:themeFillTint="33"/>
          </w:tcPr>
          <w:p w14:paraId="43262935" w14:textId="6E713B26" w:rsidR="00DB2F2F" w:rsidRDefault="00DB2F2F" w:rsidP="00D34602">
            <w:r>
              <w:t>Test H</w:t>
            </w:r>
            <w:r w:rsidR="00626589">
              <w:t>a</w:t>
            </w:r>
            <w:r>
              <w:t>rness</w:t>
            </w:r>
            <w:r w:rsidR="00626589">
              <w:t>es</w:t>
            </w:r>
          </w:p>
        </w:tc>
        <w:tc>
          <w:tcPr>
            <w:tcW w:w="1759" w:type="dxa"/>
          </w:tcPr>
          <w:p w14:paraId="2A07B1AB" w14:textId="669DC4A5" w:rsidR="00DB2F2F" w:rsidRDefault="002D0727" w:rsidP="00D34602">
            <w:r>
              <w:t>Test Execution</w:t>
            </w:r>
          </w:p>
        </w:tc>
        <w:tc>
          <w:tcPr>
            <w:tcW w:w="5954" w:type="dxa"/>
          </w:tcPr>
          <w:p w14:paraId="0437B7AE" w14:textId="4845E5DC" w:rsidR="00DB2F2F" w:rsidRDefault="00EF0530" w:rsidP="00D34602">
            <w:r>
              <w:t>Test environment with the stubs and drivers needed to run a test</w:t>
            </w:r>
          </w:p>
        </w:tc>
        <w:tc>
          <w:tcPr>
            <w:tcW w:w="1701" w:type="dxa"/>
          </w:tcPr>
          <w:p w14:paraId="688E376B" w14:textId="3A2DA299" w:rsidR="00DB2F2F" w:rsidRDefault="00626589" w:rsidP="00D34602">
            <w:r>
              <w:t>Developers</w:t>
            </w:r>
          </w:p>
        </w:tc>
        <w:tc>
          <w:tcPr>
            <w:tcW w:w="1701" w:type="dxa"/>
          </w:tcPr>
          <w:p w14:paraId="1EB28CD3" w14:textId="77777777" w:rsidR="00DB2F2F" w:rsidRDefault="00DB2F2F" w:rsidP="00D34602"/>
        </w:tc>
      </w:tr>
      <w:tr w:rsidR="00DB2F2F" w14:paraId="307D5661" w14:textId="42D12DC2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62A6650A" w14:textId="77777777" w:rsidR="00DB2F2F" w:rsidRDefault="00DB2F2F" w:rsidP="00D34602"/>
        </w:tc>
        <w:tc>
          <w:tcPr>
            <w:tcW w:w="2210" w:type="dxa"/>
            <w:shd w:val="clear" w:color="auto" w:fill="E7E2F9" w:themeFill="accent5" w:themeFillTint="33"/>
          </w:tcPr>
          <w:p w14:paraId="247F1843" w14:textId="78CE3490" w:rsidR="00DB2F2F" w:rsidRDefault="00DB2F2F" w:rsidP="00D34602">
            <w:r>
              <w:t>Unit test framework</w:t>
            </w:r>
          </w:p>
        </w:tc>
        <w:tc>
          <w:tcPr>
            <w:tcW w:w="1759" w:type="dxa"/>
          </w:tcPr>
          <w:p w14:paraId="3AD27DD5" w14:textId="4D8DE141" w:rsidR="00DB2F2F" w:rsidRDefault="002D0727" w:rsidP="00D34602">
            <w:r>
              <w:t>Test Execution</w:t>
            </w:r>
          </w:p>
        </w:tc>
        <w:tc>
          <w:tcPr>
            <w:tcW w:w="5954" w:type="dxa"/>
          </w:tcPr>
          <w:p w14:paraId="50689214" w14:textId="77777777" w:rsidR="00DB2F2F" w:rsidRDefault="00D764C0" w:rsidP="00D34602">
            <w:r>
              <w:t>Can support multiple test harnesses</w:t>
            </w:r>
          </w:p>
          <w:p w14:paraId="31127D32" w14:textId="77777777" w:rsidR="00D764C0" w:rsidRDefault="00D764C0" w:rsidP="00D34602">
            <w:r>
              <w:t>More robust and reusable than test harness</w:t>
            </w:r>
          </w:p>
          <w:p w14:paraId="12DE3978" w14:textId="77777777" w:rsidR="00D764C0" w:rsidRDefault="00D764C0" w:rsidP="00D34602"/>
          <w:p w14:paraId="383236C3" w14:textId="71062F65" w:rsidR="00F13AC9" w:rsidRDefault="00F13AC9" w:rsidP="00D34602">
            <w:r>
              <w:t>Additional support e.g.</w:t>
            </w:r>
            <w:r w:rsidR="00E75A37">
              <w:t>,</w:t>
            </w:r>
            <w:r>
              <w:t xml:space="preserve"> debugging.</w:t>
            </w:r>
          </w:p>
        </w:tc>
        <w:tc>
          <w:tcPr>
            <w:tcW w:w="1701" w:type="dxa"/>
          </w:tcPr>
          <w:p w14:paraId="796B9D45" w14:textId="08F71B9E" w:rsidR="00DB2F2F" w:rsidRDefault="00626589" w:rsidP="00D34602">
            <w:r>
              <w:t>Developers</w:t>
            </w:r>
          </w:p>
        </w:tc>
        <w:tc>
          <w:tcPr>
            <w:tcW w:w="1701" w:type="dxa"/>
          </w:tcPr>
          <w:p w14:paraId="6DD5314F" w14:textId="77777777" w:rsidR="00DB2F2F" w:rsidRDefault="00DB2F2F" w:rsidP="00D34602"/>
        </w:tc>
      </w:tr>
      <w:tr w:rsidR="00DB2F2F" w14:paraId="63F5EE71" w14:textId="77777777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5BE995A7" w14:textId="77777777" w:rsidR="00DB2F2F" w:rsidRDefault="00DB2F2F" w:rsidP="00D34602"/>
        </w:tc>
        <w:tc>
          <w:tcPr>
            <w:tcW w:w="2210" w:type="dxa"/>
            <w:shd w:val="clear" w:color="auto" w:fill="E7E2F9" w:themeFill="accent5" w:themeFillTint="33"/>
          </w:tcPr>
          <w:p w14:paraId="2B1F1909" w14:textId="00C4AA24" w:rsidR="00DB2F2F" w:rsidRDefault="00DB2F2F" w:rsidP="00D34602">
            <w:r>
              <w:t>Coverage</w:t>
            </w:r>
          </w:p>
        </w:tc>
        <w:tc>
          <w:tcPr>
            <w:tcW w:w="1759" w:type="dxa"/>
          </w:tcPr>
          <w:p w14:paraId="6310414A" w14:textId="5707695B" w:rsidR="00DB2F2F" w:rsidRDefault="002D0727" w:rsidP="00D34602">
            <w:r>
              <w:t>Test Execution</w:t>
            </w:r>
          </w:p>
        </w:tc>
        <w:tc>
          <w:tcPr>
            <w:tcW w:w="5954" w:type="dxa"/>
          </w:tcPr>
          <w:p w14:paraId="01A5979E" w14:textId="796233D8" w:rsidR="006761DD" w:rsidRDefault="006761DD" w:rsidP="00D34602">
            <w:r>
              <w:t>Objective measures of coverage e.g., statements and branches</w:t>
            </w:r>
          </w:p>
        </w:tc>
        <w:tc>
          <w:tcPr>
            <w:tcW w:w="1701" w:type="dxa"/>
          </w:tcPr>
          <w:p w14:paraId="48B632CF" w14:textId="0AEB24CA" w:rsidR="00DB2F2F" w:rsidRDefault="00626589" w:rsidP="00D34602">
            <w:r>
              <w:t>Developers</w:t>
            </w:r>
          </w:p>
        </w:tc>
        <w:tc>
          <w:tcPr>
            <w:tcW w:w="1701" w:type="dxa"/>
          </w:tcPr>
          <w:p w14:paraId="10C801B3" w14:textId="33EA4921" w:rsidR="00DB2F2F" w:rsidRDefault="00626589" w:rsidP="00D34602">
            <w:r>
              <w:t>Coverlet</w:t>
            </w:r>
          </w:p>
        </w:tc>
      </w:tr>
    </w:tbl>
    <w:p w14:paraId="25E38100" w14:textId="772DA265" w:rsidR="00FF2686" w:rsidRPr="004F17F4" w:rsidRDefault="00FF2686" w:rsidP="004F17F4"/>
    <w:sectPr w:rsidR="00FF2686" w:rsidRPr="004F17F4" w:rsidSect="001B61D5">
      <w:headerReference w:type="default" r:id="rId11"/>
      <w:footerReference w:type="default" r:id="rId12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93320" w14:textId="77777777" w:rsidR="0046163B" w:rsidRDefault="0046163B" w:rsidP="008357E8">
      <w:pPr>
        <w:spacing w:after="0" w:line="240" w:lineRule="auto"/>
      </w:pPr>
      <w:r>
        <w:separator/>
      </w:r>
    </w:p>
  </w:endnote>
  <w:endnote w:type="continuationSeparator" w:id="0">
    <w:p w14:paraId="5EAB419C" w14:textId="77777777" w:rsidR="0046163B" w:rsidRDefault="0046163B" w:rsidP="0083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BE67" w14:textId="77777777" w:rsidR="00C4590C" w:rsidRDefault="00C4590C" w:rsidP="00C4590C">
    <w:pPr>
      <w:pStyle w:val="Footer"/>
    </w:pPr>
    <w:bookmarkStart w:id="0" w:name="_Hlk12355886"/>
    <w:bookmarkStart w:id="1" w:name="_Hlk12355887"/>
  </w:p>
  <w:p w14:paraId="23B4FB0E" w14:textId="33038156" w:rsidR="00C4590C" w:rsidRDefault="00C4590C" w:rsidP="00C4590C">
    <w:pPr>
      <w:pStyle w:val="Footer"/>
    </w:pPr>
    <w:r>
      <w:t>Sparta Global 2019. For internal use only</w:t>
    </w:r>
    <w:r>
      <w:ptab w:relativeTo="margin" w:alignment="center" w:leader="none"/>
    </w:r>
    <w:r>
      <w:ptab w:relativeTo="margin" w:alignment="right" w:leader="none"/>
    </w:r>
    <w:r>
      <w:t>Nishant Mandal</w:t>
    </w:r>
    <w:bookmarkEnd w:id="0"/>
    <w:bookmarkEnd w:id="1"/>
  </w:p>
  <w:p w14:paraId="2AAE69C3" w14:textId="77777777" w:rsidR="00C4590C" w:rsidRDefault="00C45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D53C9" w14:textId="77777777" w:rsidR="0046163B" w:rsidRDefault="0046163B" w:rsidP="008357E8">
      <w:pPr>
        <w:spacing w:after="0" w:line="240" w:lineRule="auto"/>
      </w:pPr>
      <w:r>
        <w:separator/>
      </w:r>
    </w:p>
  </w:footnote>
  <w:footnote w:type="continuationSeparator" w:id="0">
    <w:p w14:paraId="12EF0545" w14:textId="77777777" w:rsidR="0046163B" w:rsidRDefault="0046163B" w:rsidP="00835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BF8DF" w14:textId="42C95098" w:rsidR="00FB05A7" w:rsidRDefault="00517B12" w:rsidP="0063762C">
    <w:pPr>
      <w:pStyle w:val="Header"/>
      <w:tabs>
        <w:tab w:val="clear" w:pos="4513"/>
        <w:tab w:val="clear" w:pos="9026"/>
        <w:tab w:val="right" w:pos="22374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40259E40" wp14:editId="2D6A0BAA">
          <wp:simplePos x="0" y="0"/>
          <wp:positionH relativeFrom="margin">
            <wp:posOffset>9134475</wp:posOffset>
          </wp:positionH>
          <wp:positionV relativeFrom="paragraph">
            <wp:posOffset>-381635</wp:posOffset>
          </wp:positionV>
          <wp:extent cx="948267" cy="474134"/>
          <wp:effectExtent l="0" t="0" r="4445" b="2540"/>
          <wp:wrapNone/>
          <wp:docPr id="275" name="Picture 275" descr="https://cdn.crackergroup.com/cache_test/imgs/logos-hires/731---w-400_h-200_zc-1_q-6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s://cdn.crackergroup.com/cache_test/imgs/logos-hires/731---w-400_h-200_zc-1_q-6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267" cy="474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5A7">
      <w:rPr>
        <w:noProof/>
      </w:rPr>
      <w:drawing>
        <wp:anchor distT="0" distB="0" distL="114300" distR="114300" simplePos="0" relativeHeight="251659264" behindDoc="1" locked="0" layoutInCell="1" allowOverlap="1" wp14:anchorId="6D36D65C" wp14:editId="2EEB8362">
          <wp:simplePos x="0" y="0"/>
          <wp:positionH relativeFrom="margin">
            <wp:posOffset>13588576</wp:posOffset>
          </wp:positionH>
          <wp:positionV relativeFrom="paragraph">
            <wp:posOffset>-361315</wp:posOffset>
          </wp:positionV>
          <wp:extent cx="948267" cy="474134"/>
          <wp:effectExtent l="0" t="0" r="4445" b="2540"/>
          <wp:wrapNone/>
          <wp:docPr id="177" name="Picture 177" descr="https://cdn.crackergroup.com/cache_test/imgs/logos-hires/731---w-400_h-200_zc-1_q-6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s://cdn.crackergroup.com/cache_test/imgs/logos-hires/731---w-400_h-200_zc-1_q-6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267" cy="474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762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F4E"/>
    <w:multiLevelType w:val="multilevel"/>
    <w:tmpl w:val="D936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2126"/>
    <w:multiLevelType w:val="multilevel"/>
    <w:tmpl w:val="B936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B2AC8"/>
    <w:multiLevelType w:val="hybridMultilevel"/>
    <w:tmpl w:val="01F68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C49A0"/>
    <w:multiLevelType w:val="multilevel"/>
    <w:tmpl w:val="915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82123"/>
    <w:multiLevelType w:val="multilevel"/>
    <w:tmpl w:val="D87C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37B6E"/>
    <w:multiLevelType w:val="hybridMultilevel"/>
    <w:tmpl w:val="8E8C2A1C"/>
    <w:lvl w:ilvl="0" w:tplc="AE020596"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E1541"/>
    <w:multiLevelType w:val="multilevel"/>
    <w:tmpl w:val="1988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47718"/>
    <w:multiLevelType w:val="multilevel"/>
    <w:tmpl w:val="6906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A6456"/>
    <w:multiLevelType w:val="multilevel"/>
    <w:tmpl w:val="2B0E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6037A"/>
    <w:multiLevelType w:val="multilevel"/>
    <w:tmpl w:val="30DE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F7CE1"/>
    <w:multiLevelType w:val="hybridMultilevel"/>
    <w:tmpl w:val="A4DE6D18"/>
    <w:lvl w:ilvl="0" w:tplc="80604F18"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E3AB1"/>
    <w:multiLevelType w:val="multilevel"/>
    <w:tmpl w:val="A21C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24123"/>
    <w:multiLevelType w:val="multilevel"/>
    <w:tmpl w:val="5AD0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401330">
    <w:abstractNumId w:val="1"/>
  </w:num>
  <w:num w:numId="2" w16cid:durableId="1472400384">
    <w:abstractNumId w:val="0"/>
  </w:num>
  <w:num w:numId="3" w16cid:durableId="978150726">
    <w:abstractNumId w:val="3"/>
  </w:num>
  <w:num w:numId="4" w16cid:durableId="414517914">
    <w:abstractNumId w:val="11"/>
  </w:num>
  <w:num w:numId="5" w16cid:durableId="349188947">
    <w:abstractNumId w:val="7"/>
  </w:num>
  <w:num w:numId="6" w16cid:durableId="1308431875">
    <w:abstractNumId w:val="6"/>
  </w:num>
  <w:num w:numId="7" w16cid:durableId="1010178608">
    <w:abstractNumId w:val="12"/>
  </w:num>
  <w:num w:numId="8" w16cid:durableId="1511677563">
    <w:abstractNumId w:val="8"/>
  </w:num>
  <w:num w:numId="9" w16cid:durableId="376049040">
    <w:abstractNumId w:val="4"/>
  </w:num>
  <w:num w:numId="10" w16cid:durableId="1703047083">
    <w:abstractNumId w:val="9"/>
  </w:num>
  <w:num w:numId="11" w16cid:durableId="750471103">
    <w:abstractNumId w:val="2"/>
  </w:num>
  <w:num w:numId="12" w16cid:durableId="1463888536">
    <w:abstractNumId w:val="10"/>
  </w:num>
  <w:num w:numId="13" w16cid:durableId="126237221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6E"/>
    <w:rsid w:val="00012DCE"/>
    <w:rsid w:val="00017ACC"/>
    <w:rsid w:val="00045619"/>
    <w:rsid w:val="00046683"/>
    <w:rsid w:val="00066C21"/>
    <w:rsid w:val="000752CE"/>
    <w:rsid w:val="000829A8"/>
    <w:rsid w:val="000C014E"/>
    <w:rsid w:val="000C2E2C"/>
    <w:rsid w:val="000C5B9C"/>
    <w:rsid w:val="000E3DDE"/>
    <w:rsid w:val="00131CF6"/>
    <w:rsid w:val="00152012"/>
    <w:rsid w:val="0016285E"/>
    <w:rsid w:val="00171484"/>
    <w:rsid w:val="00177609"/>
    <w:rsid w:val="001850DC"/>
    <w:rsid w:val="00185DA2"/>
    <w:rsid w:val="00190A43"/>
    <w:rsid w:val="001914CE"/>
    <w:rsid w:val="001A77A0"/>
    <w:rsid w:val="001B1E57"/>
    <w:rsid w:val="001B4DAA"/>
    <w:rsid w:val="001B61D5"/>
    <w:rsid w:val="0020440C"/>
    <w:rsid w:val="00206D38"/>
    <w:rsid w:val="00220A89"/>
    <w:rsid w:val="00224F4E"/>
    <w:rsid w:val="0023041D"/>
    <w:rsid w:val="002406AA"/>
    <w:rsid w:val="0024077B"/>
    <w:rsid w:val="00261C33"/>
    <w:rsid w:val="0027151E"/>
    <w:rsid w:val="0027386B"/>
    <w:rsid w:val="00280C1F"/>
    <w:rsid w:val="0028712E"/>
    <w:rsid w:val="002D0727"/>
    <w:rsid w:val="002E3944"/>
    <w:rsid w:val="002F0916"/>
    <w:rsid w:val="002F121D"/>
    <w:rsid w:val="002F6277"/>
    <w:rsid w:val="00300288"/>
    <w:rsid w:val="00307A45"/>
    <w:rsid w:val="00334DE5"/>
    <w:rsid w:val="003379FB"/>
    <w:rsid w:val="00354422"/>
    <w:rsid w:val="0036058D"/>
    <w:rsid w:val="00360B3A"/>
    <w:rsid w:val="00363E7D"/>
    <w:rsid w:val="0038014D"/>
    <w:rsid w:val="0038352A"/>
    <w:rsid w:val="0039252A"/>
    <w:rsid w:val="003952FC"/>
    <w:rsid w:val="003A1685"/>
    <w:rsid w:val="003A1989"/>
    <w:rsid w:val="003A755D"/>
    <w:rsid w:val="00407723"/>
    <w:rsid w:val="004204E6"/>
    <w:rsid w:val="00442034"/>
    <w:rsid w:val="004465EE"/>
    <w:rsid w:val="00455468"/>
    <w:rsid w:val="0046163B"/>
    <w:rsid w:val="004624DA"/>
    <w:rsid w:val="004646D9"/>
    <w:rsid w:val="0047556E"/>
    <w:rsid w:val="00475C44"/>
    <w:rsid w:val="00485BBC"/>
    <w:rsid w:val="004D5EA8"/>
    <w:rsid w:val="004E6066"/>
    <w:rsid w:val="004F17F4"/>
    <w:rsid w:val="004F502F"/>
    <w:rsid w:val="004F5A3C"/>
    <w:rsid w:val="00500501"/>
    <w:rsid w:val="00517B12"/>
    <w:rsid w:val="0052579F"/>
    <w:rsid w:val="00532D9C"/>
    <w:rsid w:val="00547984"/>
    <w:rsid w:val="00557E0F"/>
    <w:rsid w:val="0058513B"/>
    <w:rsid w:val="00586DF4"/>
    <w:rsid w:val="00587A00"/>
    <w:rsid w:val="005B3D18"/>
    <w:rsid w:val="005B7AC8"/>
    <w:rsid w:val="005C60C8"/>
    <w:rsid w:val="005C7F07"/>
    <w:rsid w:val="005D1A0F"/>
    <w:rsid w:val="005D3E05"/>
    <w:rsid w:val="005D75ED"/>
    <w:rsid w:val="005E5026"/>
    <w:rsid w:val="006002B6"/>
    <w:rsid w:val="006101F1"/>
    <w:rsid w:val="00626589"/>
    <w:rsid w:val="0063762C"/>
    <w:rsid w:val="00647B4C"/>
    <w:rsid w:val="00675334"/>
    <w:rsid w:val="006761DD"/>
    <w:rsid w:val="006A5455"/>
    <w:rsid w:val="006A5860"/>
    <w:rsid w:val="006A7B4A"/>
    <w:rsid w:val="006B244A"/>
    <w:rsid w:val="006C79C7"/>
    <w:rsid w:val="006E3CA5"/>
    <w:rsid w:val="007018C5"/>
    <w:rsid w:val="007101C8"/>
    <w:rsid w:val="0076617F"/>
    <w:rsid w:val="007840B6"/>
    <w:rsid w:val="00784434"/>
    <w:rsid w:val="007B45CB"/>
    <w:rsid w:val="007B5E8C"/>
    <w:rsid w:val="007B749C"/>
    <w:rsid w:val="007D176A"/>
    <w:rsid w:val="008030B2"/>
    <w:rsid w:val="008043C4"/>
    <w:rsid w:val="008045BD"/>
    <w:rsid w:val="00824E65"/>
    <w:rsid w:val="008357E8"/>
    <w:rsid w:val="00861FF9"/>
    <w:rsid w:val="00871FEC"/>
    <w:rsid w:val="008834D9"/>
    <w:rsid w:val="00885FDA"/>
    <w:rsid w:val="00891126"/>
    <w:rsid w:val="008A52DE"/>
    <w:rsid w:val="008A71CC"/>
    <w:rsid w:val="00905CA8"/>
    <w:rsid w:val="0093623A"/>
    <w:rsid w:val="00941B53"/>
    <w:rsid w:val="00950FDD"/>
    <w:rsid w:val="009523A7"/>
    <w:rsid w:val="00955CC3"/>
    <w:rsid w:val="00964D01"/>
    <w:rsid w:val="009808BF"/>
    <w:rsid w:val="00992F5C"/>
    <w:rsid w:val="00994350"/>
    <w:rsid w:val="009C691F"/>
    <w:rsid w:val="009E362D"/>
    <w:rsid w:val="00A06F88"/>
    <w:rsid w:val="00A07995"/>
    <w:rsid w:val="00A16177"/>
    <w:rsid w:val="00A24212"/>
    <w:rsid w:val="00A3387D"/>
    <w:rsid w:val="00A53374"/>
    <w:rsid w:val="00A53DEE"/>
    <w:rsid w:val="00A54EBD"/>
    <w:rsid w:val="00A5524B"/>
    <w:rsid w:val="00A56A21"/>
    <w:rsid w:val="00A61266"/>
    <w:rsid w:val="00A64963"/>
    <w:rsid w:val="00A667D1"/>
    <w:rsid w:val="00AA486E"/>
    <w:rsid w:val="00AA6D4A"/>
    <w:rsid w:val="00AB4328"/>
    <w:rsid w:val="00AD1B50"/>
    <w:rsid w:val="00AD5A41"/>
    <w:rsid w:val="00AE5BA7"/>
    <w:rsid w:val="00B109DA"/>
    <w:rsid w:val="00B2168D"/>
    <w:rsid w:val="00B26B5D"/>
    <w:rsid w:val="00B76F8C"/>
    <w:rsid w:val="00B9201A"/>
    <w:rsid w:val="00BA0165"/>
    <w:rsid w:val="00BA27E3"/>
    <w:rsid w:val="00BF2750"/>
    <w:rsid w:val="00C1512F"/>
    <w:rsid w:val="00C25942"/>
    <w:rsid w:val="00C35B2C"/>
    <w:rsid w:val="00C4590C"/>
    <w:rsid w:val="00C5263C"/>
    <w:rsid w:val="00C56A75"/>
    <w:rsid w:val="00C61ED1"/>
    <w:rsid w:val="00C82BE8"/>
    <w:rsid w:val="00C8482D"/>
    <w:rsid w:val="00C90597"/>
    <w:rsid w:val="00C97FEE"/>
    <w:rsid w:val="00CC6006"/>
    <w:rsid w:val="00D02594"/>
    <w:rsid w:val="00D23F4D"/>
    <w:rsid w:val="00D34602"/>
    <w:rsid w:val="00D61E01"/>
    <w:rsid w:val="00D6596A"/>
    <w:rsid w:val="00D764C0"/>
    <w:rsid w:val="00D86734"/>
    <w:rsid w:val="00D92DE4"/>
    <w:rsid w:val="00DA7A6B"/>
    <w:rsid w:val="00DB2F2F"/>
    <w:rsid w:val="00DB67CD"/>
    <w:rsid w:val="00DF7852"/>
    <w:rsid w:val="00E013BF"/>
    <w:rsid w:val="00E21D6A"/>
    <w:rsid w:val="00E240AB"/>
    <w:rsid w:val="00E27EEC"/>
    <w:rsid w:val="00E302B8"/>
    <w:rsid w:val="00E47784"/>
    <w:rsid w:val="00E60A49"/>
    <w:rsid w:val="00E71170"/>
    <w:rsid w:val="00E75A37"/>
    <w:rsid w:val="00E80140"/>
    <w:rsid w:val="00E80F0B"/>
    <w:rsid w:val="00E835B7"/>
    <w:rsid w:val="00E84ECC"/>
    <w:rsid w:val="00E9055C"/>
    <w:rsid w:val="00E91AA7"/>
    <w:rsid w:val="00E94342"/>
    <w:rsid w:val="00E965E2"/>
    <w:rsid w:val="00EB0DFD"/>
    <w:rsid w:val="00EB5151"/>
    <w:rsid w:val="00EE0840"/>
    <w:rsid w:val="00EE52A7"/>
    <w:rsid w:val="00EF0530"/>
    <w:rsid w:val="00F01C40"/>
    <w:rsid w:val="00F13AC9"/>
    <w:rsid w:val="00F66E52"/>
    <w:rsid w:val="00F82961"/>
    <w:rsid w:val="00F86674"/>
    <w:rsid w:val="00FB00CF"/>
    <w:rsid w:val="00FB05A7"/>
    <w:rsid w:val="00FB47EF"/>
    <w:rsid w:val="00FE2714"/>
    <w:rsid w:val="00FF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32B81"/>
  <w15:chartTrackingRefBased/>
  <w15:docId w15:val="{49093C21-4818-43E3-A586-CCAB3004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ECC"/>
  </w:style>
  <w:style w:type="paragraph" w:styleId="Heading1">
    <w:name w:val="heading 1"/>
    <w:basedOn w:val="Normal"/>
    <w:next w:val="Normal"/>
    <w:link w:val="Heading1Char"/>
    <w:uiPriority w:val="9"/>
    <w:qFormat/>
    <w:rsid w:val="00E84EC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EC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E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E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E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E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E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E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E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8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8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F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18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85D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84EC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EC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ECC"/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EC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ECC"/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ECC"/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ECC"/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ECC"/>
    <w:rPr>
      <w:rFonts w:asciiTheme="majorHAnsi" w:eastAsiaTheme="majorEastAsia" w:hAnsiTheme="majorHAnsi" w:cstheme="majorBidi"/>
      <w:b/>
      <w:bCs/>
      <w:color w:val="4545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ECC"/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EC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84E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ECC"/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E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4EC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4ECC"/>
    <w:rPr>
      <w:b/>
      <w:bCs/>
    </w:rPr>
  </w:style>
  <w:style w:type="character" w:styleId="Emphasis">
    <w:name w:val="Emphasis"/>
    <w:basedOn w:val="DefaultParagraphFont"/>
    <w:uiPriority w:val="20"/>
    <w:qFormat/>
    <w:rsid w:val="00E84ECC"/>
    <w:rPr>
      <w:i/>
      <w:iCs/>
    </w:rPr>
  </w:style>
  <w:style w:type="paragraph" w:styleId="NoSpacing">
    <w:name w:val="No Spacing"/>
    <w:uiPriority w:val="1"/>
    <w:qFormat/>
    <w:rsid w:val="00E84E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4EC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E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ECC"/>
    <w:pPr>
      <w:pBdr>
        <w:left w:val="single" w:sz="18" w:space="12" w:color="E32D9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ECC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4E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84E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4EC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4EC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84EC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4EC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3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7E8"/>
  </w:style>
  <w:style w:type="paragraph" w:styleId="Footer">
    <w:name w:val="footer"/>
    <w:basedOn w:val="Normal"/>
    <w:link w:val="FooterChar"/>
    <w:uiPriority w:val="99"/>
    <w:unhideWhenUsed/>
    <w:rsid w:val="0083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7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EEC"/>
    <w:rPr>
      <w:rFonts w:ascii="Courier New" w:eastAsia="Times New Roman" w:hAnsi="Courier New" w:cs="Courier New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27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4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2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81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113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34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0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700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67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75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58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12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5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74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EBB1BF0129F448DE4BAE1438642A8" ma:contentTypeVersion="5" ma:contentTypeDescription="Create a new document." ma:contentTypeScope="" ma:versionID="a92b5dda56b871ab4155f020288d7c2c">
  <xsd:schema xmlns:xsd="http://www.w3.org/2001/XMLSchema" xmlns:xs="http://www.w3.org/2001/XMLSchema" xmlns:p="http://schemas.microsoft.com/office/2006/metadata/properties" xmlns:ns2="22fbb82f-1199-4107-b4a4-253f22414107" targetNamespace="http://schemas.microsoft.com/office/2006/metadata/properties" ma:root="true" ma:fieldsID="dde532390c9598f6ae6e4328501c3fe0" ns2:_="">
    <xsd:import namespace="22fbb82f-1199-4107-b4a4-253f224141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bb82f-1199-4107-b4a4-253f224141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10EE49-0CD1-47CE-99D9-04B60D1497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35EF4E-31CB-42E8-9F83-05E8A519F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bb82f-1199-4107-b4a4-253f22414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2F895B-F954-8145-9BC2-E01F63D93A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2E0F3D-743A-46C1-AB75-A576400306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Mandal</dc:creator>
  <cp:keywords/>
  <dc:description/>
  <cp:lastModifiedBy>jdcrofts31@gmail.com</cp:lastModifiedBy>
  <cp:revision>56</cp:revision>
  <cp:lastPrinted>2019-04-24T13:17:00Z</cp:lastPrinted>
  <dcterms:created xsi:type="dcterms:W3CDTF">2019-10-30T14:13:00Z</dcterms:created>
  <dcterms:modified xsi:type="dcterms:W3CDTF">2022-07-29T08:54:00Z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0x01010072AEBB1BF0129F448DE4BAE1438642A8</vt:lpwstr>
  </property>
</Properties>
</file>