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before="80" w:after="300"/>
        <w:pBdr>
          <w:bottom w:val="single" w:sz="9" w:space="5" w:color="101814"/>
        </w:pBdr>
      </w:pPr>
      <w:r>
        <w:rPr>
          <w:rFonts w:ascii="Courier New" w:hAnsi="Courier New"/>
          <w:b/>
          <w:i w:val="0"/>
          <w:color w:val="667168"/>
          <w:sz w:val="17"/>
        </w:rPr>
        <w:t>VOL. 01  ·  PORTFOLIO REBUILD  ·  20 AUG 2026</w:t>
      </w:r>
    </w:p>
    <w:p>
      <w:pPr>
        <w:spacing w:before="320" w:after="40"/>
      </w:pPr>
      <w:r>
        <w:rPr>
          <w:rFonts w:ascii="Georgia" w:hAnsi="Georgia"/>
          <w:b/>
          <w:i w:val="0"/>
          <w:color w:val="101814"/>
          <w:sz w:val="68"/>
        </w:rPr>
        <w:t>JONONGCA.COM</w:t>
      </w:r>
    </w:p>
    <w:p>
      <w:pPr>
        <w:spacing w:after="160"/>
      </w:pPr>
      <w:r>
        <w:rPr>
          <w:rFonts w:ascii="Georgia" w:hAnsi="Georgia"/>
          <w:b w:val="0"/>
          <w:i/>
          <w:color w:val="101814"/>
          <w:sz w:val="50"/>
        </w:rPr>
        <w:t>Developer Workspace Experience Specification</w:t>
      </w:r>
    </w:p>
    <w:p>
      <w:pPr>
        <w:spacing w:after="360"/>
        <w:pBdr>
          <w:bottom w:val="single" w:sz="9" w:space="5" w:color="101814"/>
        </w:pBdr>
      </w:pPr>
      <w:r>
        <w:rPr>
          <w:rFonts w:ascii="Courier New" w:hAnsi="Courier New"/>
          <w:b/>
          <w:i w:val="0"/>
          <w:color w:val="087A55"/>
          <w:sz w:val="21"/>
        </w:rPr>
        <w:t>A TUI-first portfolio with draggable terminal and mock-browser windows</w:t>
      </w:r>
    </w:p>
    <w:p>
      <w:pPr>
        <w:spacing w:after="120"/>
      </w:pPr>
      <w:r>
        <w:rPr>
          <w:rFonts w:ascii="Arial" w:hAnsi="Arial"/>
          <w:b w:val="0"/>
          <w:i w:val="0"/>
          <w:color w:val="101814"/>
          <w:sz w:val="21"/>
        </w:rPr>
        <w:t>Prepared for Jonathan Ong  ·  Recruiter-facing personal portfolio  ·  Proposed direction</w:t>
      </w:r>
    </w:p>
    <w:p>
      <w:pPr>
        <w:keepLines/>
        <w:spacing w:before="40" w:after="200"/>
        <w:shd w:fill="E8F3EE"/>
        <w:pBdr>
          <w:top w:val="single" w:sz="8" w:space="6" w:color="087A55"/>
          <w:left w:val="single" w:sz="8" w:space="6" w:color="087A55"/>
          <w:bottom w:val="single" w:sz="8" w:space="6" w:color="087A55"/>
          <w:right w:val="single" w:sz="8" w:space="6" w:color="087A55"/>
        </w:pBdr>
      </w:pPr>
      <w:r>
        <w:rPr>
          <w:rFonts w:ascii="Courier New" w:hAnsi="Courier New"/>
          <w:b/>
          <w:i w:val="0"/>
          <w:color w:val="087A55"/>
          <w:sz w:val="17"/>
        </w:rPr>
        <w:t>CORE DECISION</w:t>
        <w:br/>
      </w:r>
      <w:r>
        <w:rPr>
          <w:rFonts w:ascii="Arial" w:hAnsi="Arial"/>
          <w:b/>
          <w:i w:val="0"/>
          <w:color w:val="101814"/>
          <w:sz w:val="22"/>
        </w:rPr>
        <w:t>Make the simulated terminal workspace the portfolio itself. Commands, arrow keys, Enter, and mouse clicks open content inside draggable mock-browser windows.</w:t>
      </w:r>
    </w:p>
    <w:p>
      <w:pPr>
        <w:spacing w:before="360" w:after="120"/>
      </w:pPr>
      <w:r>
        <w:rPr>
          <w:rFonts w:ascii="Georgia" w:hAnsi="Georgia"/>
          <w:b/>
          <w:i w:val="0"/>
          <w:color w:val="101814"/>
          <w:sz w:val="30"/>
        </w:rPr>
        <w:t>The new site should feel like Jonathan:</w:t>
      </w:r>
    </w:p>
    <w:p>
      <w:pPr>
        <w:pStyle w:val="ListBullet"/>
      </w:pPr>
      <w:r>
        <w:rPr>
          <w:rFonts w:ascii="Arial" w:hAnsi="Arial"/>
          <w:b w:val="0"/>
          <w:i w:val="0"/>
          <w:color w:val="101814"/>
          <w:sz w:val="21"/>
        </w:rPr>
        <w:t>Like entering Jonathan’s developer workspace, not scrolling through another portfolio template.</w:t>
      </w:r>
    </w:p>
    <w:p>
      <w:pPr>
        <w:pStyle w:val="ListBullet"/>
      </w:pPr>
      <w:r>
        <w:rPr>
          <w:rFonts w:ascii="Arial" w:hAnsi="Arial"/>
          <w:b w:val="0"/>
          <w:i w:val="0"/>
          <w:color w:val="101814"/>
          <w:sz w:val="21"/>
        </w:rPr>
        <w:t>Immediately usable by command line, keyboard selection, or mouse—without forcing visitors to learn commands.</w:t>
      </w:r>
    </w:p>
    <w:p>
      <w:pPr>
        <w:pStyle w:val="ListBullet"/>
      </w:pPr>
      <w:r>
        <w:rPr>
          <w:rFonts w:ascii="Arial" w:hAnsi="Arial"/>
          <w:b w:val="0"/>
          <w:i w:val="0"/>
          <w:color w:val="101814"/>
          <w:sz w:val="21"/>
        </w:rPr>
        <w:t>Playful and technical on the surface, with simple recruiter-friendly content inside each browser window.</w:t>
      </w:r>
    </w:p>
    <w:p>
      <w:pPr>
        <w:spacing w:before="520" w:after="80"/>
      </w:pPr>
      <w:r>
        <w:rPr>
          <w:rFonts w:ascii="Courier New" w:hAnsi="Courier New"/>
          <w:b/>
          <w:i w:val="0"/>
          <w:color w:val="C77C2C"/>
          <w:sz w:val="20"/>
        </w:rPr>
        <w:t>$ recommendation</w:t>
      </w:r>
    </w:p>
    <w:p>
      <w:pPr>
        <w:spacing w:after="0"/>
      </w:pPr>
      <w:r>
        <w:rPr>
          <w:rFonts w:ascii="Courier New" w:hAnsi="Courier New"/>
          <w:b/>
          <w:i w:val="0"/>
          <w:color w:val="087A55"/>
          <w:sz w:val="22"/>
        </w:rPr>
        <w:t>Build a client-side workspace shell in React, backed by real routes and static-rendered content. Keep Vercel; use Railway only if a future feature requires a persistent backend service.</w:t>
      </w:r>
    </w:p>
    <w:p>
      <w:r>
        <w:br w:type="page"/>
      </w:r>
    </w:p>
    <w:p>
      <w:pPr>
        <w:pStyle w:val="Kicker"/>
      </w:pPr>
      <w:r>
        <w:t>01 · EXECUTIVE DECISION</w:t>
      </w:r>
    </w:p>
    <w:p>
      <w:pPr>
        <w:pStyle w:val="Heading1"/>
      </w:pPr>
      <w:r>
        <w:t>Turn the portfolio into Jonathan’s developer workspace</w:t>
      </w:r>
    </w:p>
    <w:p>
      <w:pPr>
        <w:spacing w:after="120"/>
      </w:pPr>
      <w:r>
        <w:rPr>
          <w:rFonts w:ascii="Arial" w:hAnsi="Arial"/>
          <w:b w:val="0"/>
          <w:i w:val="0"/>
          <w:color w:val="101814"/>
          <w:sz w:val="21"/>
        </w:rPr>
        <w:t>The current portfolio already has personality, a coherent green identity, useful project material, and a strong technical foundation. The redesign should not become another conventional landing page. Its differentiator should be an interactive simulated workspace: a large terminal is the homepage, and portfolio destinations open in mock-browser windows above it.</w:t>
      </w:r>
    </w:p>
    <w:p>
      <w:pPr>
        <w:keepLines/>
        <w:spacing w:before="40" w:after="200"/>
        <w:shd w:fill="E8F3EE"/>
        <w:pBdr>
          <w:top w:val="single" w:sz="8" w:space="6" w:color="087A55"/>
          <w:left w:val="single" w:sz="8" w:space="6" w:color="087A55"/>
          <w:bottom w:val="single" w:sz="8" w:space="6" w:color="087A55"/>
          <w:right w:val="single" w:sz="8" w:space="6" w:color="087A55"/>
        </w:pBdr>
      </w:pPr>
      <w:r>
        <w:rPr>
          <w:rFonts w:ascii="Courier New" w:hAnsi="Courier New"/>
          <w:b/>
          <w:i w:val="0"/>
          <w:color w:val="087A55"/>
          <w:sz w:val="17"/>
        </w:rPr>
        <w:t>NORTH-STAR CONCEPT</w:t>
        <w:br/>
      </w:r>
      <w:r>
        <w:rPr>
          <w:rFonts w:ascii="Arial" w:hAnsi="Arial"/>
          <w:b/>
          <w:i w:val="0"/>
          <w:color w:val="101814"/>
          <w:sz w:val="22"/>
        </w:rPr>
        <w:t>A visitor lands inside Jonathan’s coding workspace, controls a Claude Code/Codex-inspired TUI by command, arrow keys, Enter, or mouse, and opens simple portfolio pages in draggable browser windows.</w:t>
      </w:r>
    </w:p>
    <w:p>
      <w:pPr>
        <w:pStyle w:val="Heading2"/>
      </w:pPr>
      <w:r>
        <w:t>Decisions at a glance</w:t>
      </w:r>
    </w:p>
    <w:tbl>
      <w:tblPr>
        <w:tblW w:type="dxa" w:w="9878"/>
        <w:tblLayout w:type="fixed"/>
        <w:tblLook w:firstColumn="1" w:firstRow="1" w:lastColumn="0" w:lastRow="0" w:noHBand="0" w:noVBand="1" w:val="04A0"/>
        <w:jc w:val="left"/>
        <w:tblInd w:w="120" w:type="dxa"/>
        <w:tblBorders>
          <w:top w:val="single" w:sz="4" w:space="0" w:color="D9DDD7"/>
          <w:left w:val="single" w:sz="4" w:space="0" w:color="D9DDD7"/>
          <w:bottom w:val="single" w:sz="4" w:space="0" w:color="D9DDD7"/>
          <w:right w:val="single" w:sz="4" w:space="0" w:color="D9DDD7"/>
          <w:insideH w:val="single" w:sz="4" w:space="0" w:color="D9DDD7"/>
          <w:insideV w:val="single" w:sz="4" w:space="0" w:color="D9DDD7"/>
        </w:tblBorders>
      </w:tblPr>
      <w:tblGrid>
        <w:gridCol w:w="1944"/>
        <w:gridCol w:w="3024"/>
        <w:gridCol w:w="4910"/>
      </w:tblGrid>
      <w:tr>
        <w:trPr>
          <w:tblHeader w:val="true"/>
          <w:cantSplit w:val="true"/>
        </w:trPr>
        <w:tc>
          <w:tcPr>
            <w:tcW w:type="dxa" w:w="1944"/>
            <w:tcMar>
              <w:top w:w="90" w:type="dxa"/>
              <w:start w:w="120" w:type="dxa"/>
              <w:bottom w:w="90" w:type="dxa"/>
              <w:end w:w="120" w:type="dxa"/>
            </w:tcMar>
            <w:vAlign w:val="center"/>
            <w:shd w:fill="E8F3EE"/>
          </w:tcPr>
          <w:p>
            <w:pPr>
              <w:spacing w:after="0"/>
              <w:jc w:val="left"/>
            </w:pPr>
            <w:r>
              <w:rPr>
                <w:rFonts w:ascii="Arial" w:hAnsi="Arial"/>
                <w:b/>
                <w:i w:val="0"/>
                <w:color w:val="087A55"/>
                <w:sz w:val="17"/>
              </w:rPr>
              <w:t>Decision</w:t>
            </w:r>
          </w:p>
        </w:tc>
        <w:tc>
          <w:tcPr>
            <w:tcW w:type="dxa" w:w="3024"/>
            <w:tcMar>
              <w:top w:w="90" w:type="dxa"/>
              <w:start w:w="120" w:type="dxa"/>
              <w:bottom w:w="90" w:type="dxa"/>
              <w:end w:w="120" w:type="dxa"/>
            </w:tcMar>
            <w:vAlign w:val="center"/>
            <w:shd w:fill="E8F3EE"/>
          </w:tcPr>
          <w:p>
            <w:pPr>
              <w:spacing w:after="0"/>
              <w:jc w:val="left"/>
            </w:pPr>
            <w:r>
              <w:rPr>
                <w:rFonts w:ascii="Arial" w:hAnsi="Arial"/>
                <w:b/>
                <w:i w:val="0"/>
                <w:color w:val="087A55"/>
                <w:sz w:val="17"/>
              </w:rPr>
              <w:t>Recommendation</w:t>
            </w:r>
          </w:p>
        </w:tc>
        <w:tc>
          <w:tcPr>
            <w:tcW w:type="dxa" w:w="4910"/>
            <w:tcMar>
              <w:top w:w="90" w:type="dxa"/>
              <w:start w:w="120" w:type="dxa"/>
              <w:bottom w:w="90" w:type="dxa"/>
              <w:end w:w="120" w:type="dxa"/>
            </w:tcMar>
            <w:vAlign w:val="center"/>
            <w:shd w:fill="E8F3EE"/>
          </w:tcPr>
          <w:p>
            <w:pPr>
              <w:spacing w:after="0"/>
              <w:jc w:val="left"/>
            </w:pPr>
            <w:r>
              <w:rPr>
                <w:rFonts w:ascii="Arial" w:hAnsi="Arial"/>
                <w:b/>
                <w:i w:val="0"/>
                <w:color w:val="087A55"/>
                <w:sz w:val="17"/>
              </w:rPr>
              <w:t>Why</w:t>
            </w:r>
          </w:p>
        </w:tc>
      </w:tr>
      <w:tr>
        <w:trPr>
          <w:cantSplit w:val="true"/>
        </w:trPr>
        <w:tc>
          <w:tcPr>
            <w:tcW w:type="dxa" w:w="1944"/>
            <w:tcMar>
              <w:top w:w="90" w:type="dxa"/>
              <w:start w:w="120" w:type="dxa"/>
              <w:bottom w:w="90" w:type="dxa"/>
              <w:end w:w="120" w:type="dxa"/>
            </w:tcMar>
            <w:vAlign w:val="center"/>
          </w:tcPr>
          <w:p>
            <w:pPr>
              <w:spacing w:after="0"/>
            </w:pPr>
            <w:r>
              <w:rPr>
                <w:rFonts w:ascii="Arial" w:hAnsi="Arial"/>
                <w:b w:val="0"/>
                <w:i w:val="0"/>
                <w:color w:val="101814"/>
                <w:sz w:val="17"/>
              </w:rPr>
              <w:t>Landing experience</w:t>
            </w:r>
          </w:p>
        </w:tc>
        <w:tc>
          <w:tcPr>
            <w:tcW w:type="dxa" w:w="3024"/>
            <w:tcMar>
              <w:top w:w="90" w:type="dxa"/>
              <w:start w:w="120" w:type="dxa"/>
              <w:bottom w:w="90" w:type="dxa"/>
              <w:end w:w="120" w:type="dxa"/>
            </w:tcMar>
            <w:vAlign w:val="center"/>
          </w:tcPr>
          <w:p>
            <w:pPr>
              <w:spacing w:after="0"/>
            </w:pPr>
            <w:r>
              <w:rPr>
                <w:rFonts w:ascii="Arial" w:hAnsi="Arial"/>
                <w:b w:val="0"/>
                <w:i w:val="0"/>
                <w:color w:val="101814"/>
                <w:sz w:val="17"/>
              </w:rPr>
              <w:t>Full developer workspace</w:t>
            </w:r>
          </w:p>
        </w:tc>
        <w:tc>
          <w:tcPr>
            <w:tcW w:type="dxa" w:w="4910"/>
            <w:tcMar>
              <w:top w:w="90" w:type="dxa"/>
              <w:start w:w="120" w:type="dxa"/>
              <w:bottom w:w="90" w:type="dxa"/>
              <w:end w:w="120" w:type="dxa"/>
            </w:tcMar>
            <w:vAlign w:val="center"/>
          </w:tcPr>
          <w:p>
            <w:pPr>
              <w:spacing w:after="0"/>
            </w:pPr>
            <w:r>
              <w:rPr>
                <w:rFonts w:ascii="Arial" w:hAnsi="Arial"/>
                <w:b w:val="0"/>
                <w:i w:val="0"/>
                <w:color w:val="101814"/>
                <w:sz w:val="17"/>
              </w:rPr>
              <w:t>The first screen immediately communicates a technical, hands-on identity.</w:t>
            </w:r>
          </w:p>
        </w:tc>
      </w:tr>
      <w:tr>
        <w:trPr>
          <w:cantSplit w:val="true"/>
        </w:trPr>
        <w:tc>
          <w:tcPr>
            <w:tcW w:type="dxa" w:w="1944"/>
            <w:shd w:fill="FAFBF8"/>
            <w:tcMar>
              <w:top w:w="90" w:type="dxa"/>
              <w:start w:w="120" w:type="dxa"/>
              <w:bottom w:w="90" w:type="dxa"/>
              <w:end w:w="120" w:type="dxa"/>
            </w:tcMar>
            <w:vAlign w:val="center"/>
          </w:tcPr>
          <w:p>
            <w:pPr>
              <w:spacing w:after="0"/>
            </w:pPr>
            <w:r>
              <w:rPr>
                <w:rFonts w:ascii="Arial" w:hAnsi="Arial"/>
                <w:b w:val="0"/>
                <w:i w:val="0"/>
                <w:color w:val="101814"/>
                <w:sz w:val="17"/>
              </w:rPr>
              <w:t>Primary surface</w:t>
            </w:r>
          </w:p>
        </w:tc>
        <w:tc>
          <w:tcPr>
            <w:tcW w:type="dxa" w:w="3024"/>
            <w:shd w:fill="FAFBF8"/>
            <w:tcMar>
              <w:top w:w="90" w:type="dxa"/>
              <w:start w:w="120" w:type="dxa"/>
              <w:bottom w:w="90" w:type="dxa"/>
              <w:end w:w="120" w:type="dxa"/>
            </w:tcMar>
            <w:vAlign w:val="center"/>
          </w:tcPr>
          <w:p>
            <w:pPr>
              <w:spacing w:after="0"/>
            </w:pPr>
            <w:r>
              <w:rPr>
                <w:rFonts w:ascii="Arial" w:hAnsi="Arial"/>
                <w:b w:val="0"/>
                <w:i w:val="0"/>
                <w:color w:val="101814"/>
                <w:sz w:val="17"/>
              </w:rPr>
              <w:t>Large centred TUI window</w:t>
            </w:r>
          </w:p>
        </w:tc>
        <w:tc>
          <w:tcPr>
            <w:tcW w:type="dxa" w:w="4910"/>
            <w:shd w:fill="FAFBF8"/>
            <w:tcMar>
              <w:top w:w="90" w:type="dxa"/>
              <w:start w:w="120" w:type="dxa"/>
              <w:bottom w:w="90" w:type="dxa"/>
              <w:end w:w="120" w:type="dxa"/>
            </w:tcMar>
            <w:vAlign w:val="center"/>
          </w:tcPr>
          <w:p>
            <w:pPr>
              <w:spacing w:after="0"/>
            </w:pPr>
            <w:r>
              <w:rPr>
                <w:rFonts w:ascii="Arial" w:hAnsi="Arial"/>
                <w:b w:val="0"/>
                <w:i w:val="0"/>
                <w:color w:val="101814"/>
                <w:sz w:val="17"/>
              </w:rPr>
              <w:t>It is the portfolio’s control centre, not a decorative widget beside a normal hero.</w:t>
            </w:r>
          </w:p>
        </w:tc>
      </w:tr>
      <w:tr>
        <w:trPr>
          <w:cantSplit w:val="true"/>
        </w:trPr>
        <w:tc>
          <w:tcPr>
            <w:tcW w:type="dxa" w:w="1944"/>
            <w:tcMar>
              <w:top w:w="90" w:type="dxa"/>
              <w:start w:w="120" w:type="dxa"/>
              <w:bottom w:w="90" w:type="dxa"/>
              <w:end w:w="120" w:type="dxa"/>
            </w:tcMar>
            <w:vAlign w:val="center"/>
          </w:tcPr>
          <w:p>
            <w:pPr>
              <w:spacing w:after="0"/>
            </w:pPr>
            <w:r>
              <w:rPr>
                <w:rFonts w:ascii="Arial" w:hAnsi="Arial"/>
                <w:b w:val="0"/>
                <w:i w:val="0"/>
                <w:color w:val="101814"/>
                <w:sz w:val="17"/>
              </w:rPr>
              <w:t>Input model</w:t>
            </w:r>
          </w:p>
        </w:tc>
        <w:tc>
          <w:tcPr>
            <w:tcW w:type="dxa" w:w="3024"/>
            <w:tcMar>
              <w:top w:w="90" w:type="dxa"/>
              <w:start w:w="120" w:type="dxa"/>
              <w:bottom w:w="90" w:type="dxa"/>
              <w:end w:w="120" w:type="dxa"/>
            </w:tcMar>
            <w:vAlign w:val="center"/>
          </w:tcPr>
          <w:p>
            <w:pPr>
              <w:spacing w:after="0"/>
            </w:pPr>
            <w:r>
              <w:rPr>
                <w:rFonts w:ascii="Arial" w:hAnsi="Arial"/>
                <w:b w:val="0"/>
                <w:i w:val="0"/>
                <w:color w:val="101814"/>
                <w:sz w:val="17"/>
              </w:rPr>
              <w:t>Command + arrows + Enter + mouse</w:t>
            </w:r>
          </w:p>
        </w:tc>
        <w:tc>
          <w:tcPr>
            <w:tcW w:type="dxa" w:w="4910"/>
            <w:tcMar>
              <w:top w:w="90" w:type="dxa"/>
              <w:start w:w="120" w:type="dxa"/>
              <w:bottom w:w="90" w:type="dxa"/>
              <w:end w:w="120" w:type="dxa"/>
            </w:tcMar>
            <w:vAlign w:val="center"/>
          </w:tcPr>
          <w:p>
            <w:pPr>
              <w:spacing w:after="0"/>
            </w:pPr>
            <w:r>
              <w:rPr>
                <w:rFonts w:ascii="Arial" w:hAnsi="Arial"/>
                <w:b w:val="0"/>
                <w:i w:val="0"/>
                <w:color w:val="101814"/>
                <w:sz w:val="17"/>
              </w:rPr>
              <w:t>Technical users can explore naturally while recruiters never need to memorise commands.</w:t>
            </w:r>
          </w:p>
        </w:tc>
      </w:tr>
      <w:tr>
        <w:trPr>
          <w:cantSplit w:val="true"/>
        </w:trPr>
        <w:tc>
          <w:tcPr>
            <w:tcW w:type="dxa" w:w="1944"/>
            <w:shd w:fill="FAFBF8"/>
            <w:tcMar>
              <w:top w:w="90" w:type="dxa"/>
              <w:start w:w="120" w:type="dxa"/>
              <w:bottom w:w="90" w:type="dxa"/>
              <w:end w:w="120" w:type="dxa"/>
            </w:tcMar>
            <w:vAlign w:val="center"/>
          </w:tcPr>
          <w:p>
            <w:pPr>
              <w:spacing w:after="0"/>
            </w:pPr>
            <w:r>
              <w:rPr>
                <w:rFonts w:ascii="Arial" w:hAnsi="Arial"/>
                <w:b w:val="0"/>
                <w:i w:val="0"/>
                <w:color w:val="101814"/>
                <w:sz w:val="17"/>
              </w:rPr>
              <w:t>Content display</w:t>
            </w:r>
          </w:p>
        </w:tc>
        <w:tc>
          <w:tcPr>
            <w:tcW w:type="dxa" w:w="3024"/>
            <w:shd w:fill="FAFBF8"/>
            <w:tcMar>
              <w:top w:w="90" w:type="dxa"/>
              <w:start w:w="120" w:type="dxa"/>
              <w:bottom w:w="90" w:type="dxa"/>
              <w:end w:w="120" w:type="dxa"/>
            </w:tcMar>
            <w:vAlign w:val="center"/>
          </w:tcPr>
          <w:p>
            <w:pPr>
              <w:spacing w:after="0"/>
            </w:pPr>
            <w:r>
              <w:rPr>
                <w:rFonts w:ascii="Arial" w:hAnsi="Arial"/>
                <w:b w:val="0"/>
                <w:i w:val="0"/>
                <w:color w:val="101814"/>
                <w:sz w:val="17"/>
              </w:rPr>
              <w:t>Draggable mock-browser windows</w:t>
            </w:r>
          </w:p>
        </w:tc>
        <w:tc>
          <w:tcPr>
            <w:tcW w:type="dxa" w:w="4910"/>
            <w:shd w:fill="FAFBF8"/>
            <w:tcMar>
              <w:top w:w="90" w:type="dxa"/>
              <w:start w:w="120" w:type="dxa"/>
              <w:bottom w:w="90" w:type="dxa"/>
              <w:end w:w="120" w:type="dxa"/>
            </w:tcMar>
            <w:vAlign w:val="center"/>
          </w:tcPr>
          <w:p>
            <w:pPr>
              <w:spacing w:after="0"/>
            </w:pPr>
            <w:r>
              <w:rPr>
                <w:rFonts w:ascii="Arial" w:hAnsi="Arial"/>
                <w:b w:val="0"/>
                <w:i w:val="0"/>
                <w:color w:val="101814"/>
                <w:sz w:val="17"/>
              </w:rPr>
              <w:t>Experience, projects, story, notes, and life remain clear, familiar webpages inside the workspace.</w:t>
            </w:r>
          </w:p>
        </w:tc>
      </w:tr>
      <w:tr>
        <w:trPr>
          <w:cantSplit w:val="true"/>
        </w:trPr>
        <w:tc>
          <w:tcPr>
            <w:tcW w:type="dxa" w:w="1944"/>
            <w:tcMar>
              <w:top w:w="90" w:type="dxa"/>
              <w:start w:w="120" w:type="dxa"/>
              <w:bottom w:w="90" w:type="dxa"/>
              <w:end w:w="120" w:type="dxa"/>
            </w:tcMar>
            <w:vAlign w:val="center"/>
          </w:tcPr>
          <w:p>
            <w:pPr>
              <w:spacing w:after="0"/>
            </w:pPr>
            <w:r>
              <w:rPr>
                <w:rFonts w:ascii="Arial" w:hAnsi="Arial"/>
                <w:b w:val="0"/>
                <w:i w:val="0"/>
                <w:color w:val="101814"/>
                <w:sz w:val="17"/>
              </w:rPr>
              <w:t>Routing</w:t>
            </w:r>
          </w:p>
        </w:tc>
        <w:tc>
          <w:tcPr>
            <w:tcW w:type="dxa" w:w="3024"/>
            <w:tcMar>
              <w:top w:w="90" w:type="dxa"/>
              <w:start w:w="120" w:type="dxa"/>
              <w:bottom w:w="90" w:type="dxa"/>
              <w:end w:w="120" w:type="dxa"/>
            </w:tcMar>
            <w:vAlign w:val="center"/>
          </w:tcPr>
          <w:p>
            <w:pPr>
              <w:spacing w:after="0"/>
            </w:pPr>
            <w:r>
              <w:rPr>
                <w:rFonts w:ascii="Arial" w:hAnsi="Arial"/>
                <w:b w:val="0"/>
                <w:i w:val="0"/>
                <w:color w:val="101814"/>
                <w:sz w:val="17"/>
              </w:rPr>
              <w:t>Real route behind every browser view</w:t>
            </w:r>
          </w:p>
        </w:tc>
        <w:tc>
          <w:tcPr>
            <w:tcW w:type="dxa" w:w="4910"/>
            <w:tcMar>
              <w:top w:w="90" w:type="dxa"/>
              <w:start w:w="120" w:type="dxa"/>
              <w:bottom w:w="90" w:type="dxa"/>
              <w:end w:w="120" w:type="dxa"/>
            </w:tcMar>
            <w:vAlign w:val="center"/>
          </w:tcPr>
          <w:p>
            <w:pPr>
              <w:spacing w:after="0"/>
            </w:pPr>
            <w:r>
              <w:rPr>
                <w:rFonts w:ascii="Arial" w:hAnsi="Arial"/>
                <w:b w:val="0"/>
                <w:i w:val="0"/>
                <w:color w:val="101814"/>
                <w:sz w:val="17"/>
              </w:rPr>
              <w:t>Direct links, refresh, history, metadata, and accessibility continue to work.</w:t>
            </w:r>
          </w:p>
        </w:tc>
      </w:tr>
      <w:tr>
        <w:trPr>
          <w:cantSplit w:val="true"/>
        </w:trPr>
        <w:tc>
          <w:tcPr>
            <w:tcW w:type="dxa" w:w="1944"/>
            <w:shd w:fill="FAFBF8"/>
            <w:tcMar>
              <w:top w:w="90" w:type="dxa"/>
              <w:start w:w="120" w:type="dxa"/>
              <w:bottom w:w="90" w:type="dxa"/>
              <w:end w:w="120" w:type="dxa"/>
            </w:tcMar>
            <w:vAlign w:val="center"/>
          </w:tcPr>
          <w:p>
            <w:pPr>
              <w:spacing w:after="0"/>
            </w:pPr>
            <w:r>
              <w:rPr>
                <w:rFonts w:ascii="Arial" w:hAnsi="Arial"/>
                <w:b w:val="0"/>
                <w:i w:val="0"/>
                <w:color w:val="101814"/>
                <w:sz w:val="17"/>
              </w:rPr>
              <w:t>Hosting</w:t>
            </w:r>
          </w:p>
        </w:tc>
        <w:tc>
          <w:tcPr>
            <w:tcW w:type="dxa" w:w="3024"/>
            <w:shd w:fill="FAFBF8"/>
            <w:tcMar>
              <w:top w:w="90" w:type="dxa"/>
              <w:start w:w="120" w:type="dxa"/>
              <w:bottom w:w="90" w:type="dxa"/>
              <w:end w:w="120" w:type="dxa"/>
            </w:tcMar>
            <w:vAlign w:val="center"/>
          </w:tcPr>
          <w:p>
            <w:pPr>
              <w:spacing w:after="0"/>
            </w:pPr>
            <w:r>
              <w:rPr>
                <w:rFonts w:ascii="Arial" w:hAnsi="Arial"/>
                <w:b w:val="0"/>
                <w:i w:val="0"/>
                <w:color w:val="101814"/>
                <w:sz w:val="17"/>
              </w:rPr>
              <w:t>Keep Vercel</w:t>
            </w:r>
          </w:p>
        </w:tc>
        <w:tc>
          <w:tcPr>
            <w:tcW w:type="dxa" w:w="4910"/>
            <w:shd w:fill="FAFBF8"/>
            <w:tcMar>
              <w:top w:w="90" w:type="dxa"/>
              <w:start w:w="120" w:type="dxa"/>
              <w:bottom w:w="90" w:type="dxa"/>
              <w:end w:w="120" w:type="dxa"/>
            </w:tcMar>
            <w:vAlign w:val="center"/>
          </w:tcPr>
          <w:p>
            <w:pPr>
              <w:spacing w:after="0"/>
            </w:pPr>
            <w:r>
              <w:rPr>
                <w:rFonts w:ascii="Arial" w:hAnsi="Arial"/>
                <w:b w:val="0"/>
                <w:i w:val="0"/>
                <w:color w:val="101814"/>
                <w:sz w:val="17"/>
              </w:rPr>
              <w:t>The experience is mostly static; Railway adds value only for a future persistent service.</w:t>
            </w:r>
          </w:p>
        </w:tc>
      </w:tr>
    </w:tbl>
    <w:p>
      <w:pPr>
        <w:spacing w:after="40"/>
      </w:pPr>
    </w:p>
    <w:p>
      <w:pPr>
        <w:pStyle w:val="Heading2"/>
      </w:pPr>
      <w:r>
        <w:t>Non-goals</w:t>
      </w:r>
    </w:p>
    <w:p>
      <w:pPr>
        <w:pStyle w:val="ListBullet"/>
      </w:pPr>
      <w:r>
        <w:rPr>
          <w:rFonts w:ascii="Arial" w:hAnsi="Arial"/>
          <w:b w:val="0"/>
          <w:i w:val="0"/>
          <w:color w:val="101814"/>
          <w:sz w:val="21"/>
        </w:rPr>
        <w:t>Executing real shell commands, evaluating arbitrary JavaScript, or exposing a server terminal.</w:t>
      </w:r>
    </w:p>
    <w:p>
      <w:pPr>
        <w:pStyle w:val="ListBullet"/>
      </w:pPr>
      <w:r>
        <w:rPr>
          <w:rFonts w:ascii="Arial" w:hAnsi="Arial"/>
          <w:b w:val="0"/>
          <w:i w:val="0"/>
          <w:color w:val="101814"/>
          <w:sz w:val="21"/>
        </w:rPr>
        <w:t>Requiring a visitor to type before they can find Experience, Projects, Résumé, or Contact.</w:t>
      </w:r>
    </w:p>
    <w:p>
      <w:pPr>
        <w:pStyle w:val="ListBullet"/>
      </w:pPr>
      <w:r>
        <w:rPr>
          <w:rFonts w:ascii="Arial" w:hAnsi="Arial"/>
          <w:b w:val="0"/>
          <w:i w:val="0"/>
          <w:color w:val="101814"/>
          <w:sz w:val="21"/>
        </w:rPr>
        <w:t>Building a full operating system with files, settings, notifications, or unrelated desktop apps.</w:t>
      </w:r>
    </w:p>
    <w:p>
      <w:pPr>
        <w:pStyle w:val="ListBullet"/>
      </w:pPr>
      <w:r>
        <w:rPr>
          <w:rFonts w:ascii="Arial" w:hAnsi="Arial"/>
          <w:b w:val="0"/>
          <w:i w:val="0"/>
          <w:color w:val="101814"/>
          <w:sz w:val="21"/>
        </w:rPr>
        <w:t>Copying Claude Code, Codex, or macOS window chrome exactly instead of developing a Jonongca identity.</w:t>
      </w:r>
    </w:p>
    <w:p>
      <w:pPr>
        <w:pStyle w:val="ListBullet"/>
      </w:pPr>
      <w:r>
        <w:rPr>
          <w:rFonts w:ascii="Arial" w:hAnsi="Arial"/>
          <w:b w:val="0"/>
          <w:i w:val="0"/>
          <w:color w:val="101814"/>
          <w:sz w:val="21"/>
        </w:rPr>
        <w:t>Opening unlimited overlapping windows that make the recruiter lose their place.</w:t>
      </w:r>
    </w:p>
    <w:p>
      <w:pPr>
        <w:pStyle w:val="ListBullet"/>
      </w:pPr>
      <w:r>
        <w:rPr>
          <w:rFonts w:ascii="Arial" w:hAnsi="Arial"/>
          <w:b w:val="0"/>
          <w:i w:val="0"/>
          <w:color w:val="101814"/>
          <w:sz w:val="21"/>
        </w:rPr>
        <w:t>Migrating to Railway simply because a hobby plan is available.</w:t>
      </w:r>
    </w:p>
    <w:p>
      <w:pPr>
        <w:pStyle w:val="ListBullet"/>
      </w:pPr>
      <w:r>
        <w:rPr>
          <w:rFonts w:ascii="Arial" w:hAnsi="Arial"/>
          <w:b w:val="0"/>
          <w:i w:val="0"/>
          <w:color w:val="101814"/>
          <w:sz w:val="21"/>
        </w:rPr>
        <w:t>Publishing confidential internship architecture, source data, or internal implementation details.</w:t>
      </w:r>
    </w:p>
    <w:p>
      <w:pPr>
        <w:pStyle w:val="Kicker"/>
      </w:pPr>
      <w:r>
        <w:t>02 · CURRENT-STATE AUDIT</w:t>
      </w:r>
    </w:p>
    <w:p>
      <w:pPr>
        <w:pStyle w:val="Heading1"/>
      </w:pPr>
      <w:r>
        <w:t>What works, what blocks the next level</w:t>
      </w:r>
    </w:p>
    <w:tbl>
      <w:tblPr>
        <w:tblW w:type="dxa" w:w="9878"/>
        <w:tblLayout w:type="fixed"/>
        <w:tblLook w:firstColumn="1" w:firstRow="1" w:lastColumn="0" w:lastRow="0" w:noHBand="0" w:noVBand="1" w:val="04A0"/>
        <w:jc w:val="left"/>
        <w:tblInd w:w="120" w:type="dxa"/>
        <w:tblBorders>
          <w:top w:val="single" w:sz="4" w:space="0" w:color="D9DDD7"/>
          <w:left w:val="single" w:sz="4" w:space="0" w:color="D9DDD7"/>
          <w:bottom w:val="single" w:sz="4" w:space="0" w:color="D9DDD7"/>
          <w:right w:val="single" w:sz="4" w:space="0" w:color="D9DDD7"/>
          <w:insideH w:val="single" w:sz="4" w:space="0" w:color="D9DDD7"/>
          <w:insideV w:val="single" w:sz="4" w:space="0" w:color="D9DDD7"/>
        </w:tblBorders>
      </w:tblPr>
      <w:tblGrid>
        <w:gridCol w:w="1512"/>
        <w:gridCol w:w="2664"/>
        <w:gridCol w:w="3096"/>
        <w:gridCol w:w="2606"/>
      </w:tblGrid>
      <w:tr>
        <w:trPr>
          <w:tblHeader w:val="true"/>
          <w:cantSplit w:val="true"/>
        </w:trPr>
        <w:tc>
          <w:tcPr>
            <w:tcW w:type="dxa" w:w="1512"/>
            <w:tcMar>
              <w:top w:w="90" w:type="dxa"/>
              <w:start w:w="120" w:type="dxa"/>
              <w:bottom w:w="90" w:type="dxa"/>
              <w:end w:w="120" w:type="dxa"/>
            </w:tcMar>
            <w:vAlign w:val="center"/>
            <w:shd w:fill="E8F3EE"/>
          </w:tcPr>
          <w:p>
            <w:pPr>
              <w:spacing w:after="0"/>
              <w:jc w:val="left"/>
            </w:pPr>
            <w:r>
              <w:rPr>
                <w:rFonts w:ascii="Arial" w:hAnsi="Arial"/>
                <w:b/>
                <w:i w:val="0"/>
                <w:color w:val="087A55"/>
                <w:sz w:val="17"/>
              </w:rPr>
              <w:t>Area</w:t>
            </w:r>
          </w:p>
        </w:tc>
        <w:tc>
          <w:tcPr>
            <w:tcW w:type="dxa" w:w="2664"/>
            <w:tcMar>
              <w:top w:w="90" w:type="dxa"/>
              <w:start w:w="120" w:type="dxa"/>
              <w:bottom w:w="90" w:type="dxa"/>
              <w:end w:w="120" w:type="dxa"/>
            </w:tcMar>
            <w:vAlign w:val="center"/>
            <w:shd w:fill="E8F3EE"/>
          </w:tcPr>
          <w:p>
            <w:pPr>
              <w:spacing w:after="0"/>
              <w:jc w:val="left"/>
            </w:pPr>
            <w:r>
              <w:rPr>
                <w:rFonts w:ascii="Arial" w:hAnsi="Arial"/>
                <w:b/>
                <w:i w:val="0"/>
                <w:color w:val="087A55"/>
                <w:sz w:val="17"/>
              </w:rPr>
              <w:t>Current strength</w:t>
            </w:r>
          </w:p>
        </w:tc>
        <w:tc>
          <w:tcPr>
            <w:tcW w:type="dxa" w:w="3096"/>
            <w:tcMar>
              <w:top w:w="90" w:type="dxa"/>
              <w:start w:w="120" w:type="dxa"/>
              <w:bottom w:w="90" w:type="dxa"/>
              <w:end w:w="120" w:type="dxa"/>
            </w:tcMar>
            <w:vAlign w:val="center"/>
            <w:shd w:fill="E8F3EE"/>
          </w:tcPr>
          <w:p>
            <w:pPr>
              <w:spacing w:after="0"/>
              <w:jc w:val="left"/>
            </w:pPr>
            <w:r>
              <w:rPr>
                <w:rFonts w:ascii="Arial" w:hAnsi="Arial"/>
                <w:b/>
                <w:i w:val="0"/>
                <w:color w:val="087A55"/>
                <w:sz w:val="17"/>
              </w:rPr>
              <w:t>Current blocker</w:t>
            </w:r>
          </w:p>
        </w:tc>
        <w:tc>
          <w:tcPr>
            <w:tcW w:type="dxa" w:w="2606"/>
            <w:tcMar>
              <w:top w:w="90" w:type="dxa"/>
              <w:start w:w="120" w:type="dxa"/>
              <w:bottom w:w="90" w:type="dxa"/>
              <w:end w:w="120" w:type="dxa"/>
            </w:tcMar>
            <w:vAlign w:val="center"/>
            <w:shd w:fill="E8F3EE"/>
          </w:tcPr>
          <w:p>
            <w:pPr>
              <w:spacing w:after="0"/>
              <w:jc w:val="left"/>
            </w:pPr>
            <w:r>
              <w:rPr>
                <w:rFonts w:ascii="Arial" w:hAnsi="Arial"/>
                <w:b/>
                <w:i w:val="0"/>
                <w:color w:val="087A55"/>
                <w:sz w:val="17"/>
              </w:rPr>
              <w:t>Target</w:t>
            </w:r>
          </w:p>
        </w:tc>
      </w:tr>
      <w:tr>
        <w:trPr>
          <w:cantSplit w:val="true"/>
        </w:trPr>
        <w:tc>
          <w:tcPr>
            <w:tcW w:type="dxa" w:w="1512"/>
            <w:tcMar>
              <w:top w:w="90" w:type="dxa"/>
              <w:start w:w="120" w:type="dxa"/>
              <w:bottom w:w="90" w:type="dxa"/>
              <w:end w:w="120" w:type="dxa"/>
            </w:tcMar>
            <w:vAlign w:val="center"/>
          </w:tcPr>
          <w:p>
            <w:pPr>
              <w:spacing w:after="0"/>
            </w:pPr>
            <w:r>
              <w:rPr>
                <w:rFonts w:ascii="Arial" w:hAnsi="Arial"/>
                <w:b w:val="0"/>
                <w:i w:val="0"/>
                <w:color w:val="101814"/>
                <w:sz w:val="16"/>
              </w:rPr>
              <w:t>Brand</w:t>
            </w:r>
          </w:p>
        </w:tc>
        <w:tc>
          <w:tcPr>
            <w:tcW w:type="dxa" w:w="2664"/>
            <w:tcMar>
              <w:top w:w="90" w:type="dxa"/>
              <w:start w:w="120" w:type="dxa"/>
              <w:bottom w:w="90" w:type="dxa"/>
              <w:end w:w="120" w:type="dxa"/>
            </w:tcMar>
            <w:vAlign w:val="center"/>
          </w:tcPr>
          <w:p>
            <w:pPr>
              <w:spacing w:after="0"/>
            </w:pPr>
            <w:r>
              <w:rPr>
                <w:rFonts w:ascii="Arial" w:hAnsi="Arial"/>
                <w:b w:val="0"/>
                <w:i w:val="0"/>
                <w:color w:val="101814"/>
                <w:sz w:val="16"/>
              </w:rPr>
              <w:t>Warm palette; recognizable green; real personality</w:t>
            </w:r>
          </w:p>
        </w:tc>
        <w:tc>
          <w:tcPr>
            <w:tcW w:type="dxa" w:w="3096"/>
            <w:tcMar>
              <w:top w:w="90" w:type="dxa"/>
              <w:start w:w="120" w:type="dxa"/>
              <w:bottom w:w="90" w:type="dxa"/>
              <w:end w:w="120" w:type="dxa"/>
            </w:tcMar>
            <w:vAlign w:val="center"/>
          </w:tcPr>
          <w:p>
            <w:pPr>
              <w:spacing w:after="0"/>
            </w:pPr>
            <w:r>
              <w:rPr>
                <w:rFonts w:ascii="Arial" w:hAnsi="Arial"/>
                <w:b w:val="0"/>
                <w:i w:val="0"/>
                <w:color w:val="101814"/>
                <w:sz w:val="16"/>
              </w:rPr>
              <w:t>Card-dashboard aesthetic feels template-led</w:t>
            </w:r>
          </w:p>
        </w:tc>
        <w:tc>
          <w:tcPr>
            <w:tcW w:type="dxa" w:w="2606"/>
            <w:tcMar>
              <w:top w:w="90" w:type="dxa"/>
              <w:start w:w="120" w:type="dxa"/>
              <w:bottom w:w="90" w:type="dxa"/>
              <w:end w:w="120" w:type="dxa"/>
            </w:tcMar>
            <w:vAlign w:val="center"/>
          </w:tcPr>
          <w:p>
            <w:pPr>
              <w:spacing w:after="0"/>
            </w:pPr>
            <w:r>
              <w:rPr>
                <w:rFonts w:ascii="Arial" w:hAnsi="Arial"/>
                <w:b w:val="0"/>
                <w:i w:val="0"/>
                <w:color w:val="101814"/>
                <w:sz w:val="16"/>
              </w:rPr>
              <w:t>A memorable developer-workspace identity</w:t>
            </w:r>
          </w:p>
        </w:tc>
      </w:tr>
      <w:tr>
        <w:trPr>
          <w:cantSplit w:val="true"/>
        </w:trPr>
        <w:tc>
          <w:tcPr>
            <w:tcW w:type="dxa" w:w="1512"/>
            <w:shd w:fill="FAFBF8"/>
            <w:tcMar>
              <w:top w:w="90" w:type="dxa"/>
              <w:start w:w="120" w:type="dxa"/>
              <w:bottom w:w="90" w:type="dxa"/>
              <w:end w:w="120" w:type="dxa"/>
            </w:tcMar>
            <w:vAlign w:val="center"/>
          </w:tcPr>
          <w:p>
            <w:pPr>
              <w:spacing w:after="0"/>
            </w:pPr>
            <w:r>
              <w:rPr>
                <w:rFonts w:ascii="Arial" w:hAnsi="Arial"/>
                <w:b w:val="0"/>
                <w:i w:val="0"/>
                <w:color w:val="101814"/>
                <w:sz w:val="16"/>
              </w:rPr>
              <w:t>First 20 seconds</w:t>
            </w:r>
          </w:p>
        </w:tc>
        <w:tc>
          <w:tcPr>
            <w:tcW w:type="dxa" w:w="2664"/>
            <w:shd w:fill="FAFBF8"/>
            <w:tcMar>
              <w:top w:w="90" w:type="dxa"/>
              <w:start w:w="120" w:type="dxa"/>
              <w:bottom w:w="90" w:type="dxa"/>
              <w:end w:w="120" w:type="dxa"/>
            </w:tcMar>
            <w:vAlign w:val="center"/>
          </w:tcPr>
          <w:p>
            <w:pPr>
              <w:spacing w:after="0"/>
            </w:pPr>
            <w:r>
              <w:rPr>
                <w:rFonts w:ascii="Arial" w:hAnsi="Arial"/>
                <w:b w:val="0"/>
                <w:i w:val="0"/>
                <w:color w:val="101814"/>
                <w:sz w:val="16"/>
              </w:rPr>
              <w:t>Role and current internship are visible</w:t>
            </w:r>
          </w:p>
        </w:tc>
        <w:tc>
          <w:tcPr>
            <w:tcW w:type="dxa" w:w="3096"/>
            <w:shd w:fill="FAFBF8"/>
            <w:tcMar>
              <w:top w:w="90" w:type="dxa"/>
              <w:start w:w="120" w:type="dxa"/>
              <w:bottom w:w="90" w:type="dxa"/>
              <w:end w:w="120" w:type="dxa"/>
            </w:tcMar>
            <w:vAlign w:val="center"/>
          </w:tcPr>
          <w:p>
            <w:pPr>
              <w:spacing w:after="0"/>
            </w:pPr>
            <w:r>
              <w:rPr>
                <w:rFonts w:ascii="Arial" w:hAnsi="Arial"/>
                <w:b w:val="0"/>
                <w:i w:val="0"/>
                <w:color w:val="101814"/>
                <w:sz w:val="16"/>
              </w:rPr>
              <w:t>Too many equally weighted destinations and cards</w:t>
            </w:r>
          </w:p>
        </w:tc>
        <w:tc>
          <w:tcPr>
            <w:tcW w:type="dxa" w:w="2606"/>
            <w:shd w:fill="FAFBF8"/>
            <w:tcMar>
              <w:top w:w="90" w:type="dxa"/>
              <w:start w:w="120" w:type="dxa"/>
              <w:bottom w:w="90" w:type="dxa"/>
              <w:end w:w="120" w:type="dxa"/>
            </w:tcMar>
            <w:vAlign w:val="center"/>
          </w:tcPr>
          <w:p>
            <w:pPr>
              <w:spacing w:after="0"/>
            </w:pPr>
            <w:r>
              <w:rPr>
                <w:rFonts w:ascii="Arial" w:hAnsi="Arial"/>
                <w:b w:val="0"/>
                <w:i w:val="0"/>
                <w:color w:val="101814"/>
                <w:sz w:val="16"/>
              </w:rPr>
              <w:t>Identity, role, commands, Projects, and Résumé immediately discoverable</w:t>
            </w:r>
          </w:p>
        </w:tc>
      </w:tr>
      <w:tr>
        <w:trPr>
          <w:cantSplit w:val="true"/>
        </w:trPr>
        <w:tc>
          <w:tcPr>
            <w:tcW w:type="dxa" w:w="1512"/>
            <w:tcMar>
              <w:top w:w="90" w:type="dxa"/>
              <w:start w:w="120" w:type="dxa"/>
              <w:bottom w:w="90" w:type="dxa"/>
              <w:end w:w="120" w:type="dxa"/>
            </w:tcMar>
            <w:vAlign w:val="center"/>
          </w:tcPr>
          <w:p>
            <w:pPr>
              <w:spacing w:after="0"/>
            </w:pPr>
            <w:r>
              <w:rPr>
                <w:rFonts w:ascii="Arial" w:hAnsi="Arial"/>
                <w:b w:val="0"/>
                <w:i w:val="0"/>
                <w:color w:val="101814"/>
                <w:sz w:val="16"/>
              </w:rPr>
              <w:t>Navigation</w:t>
            </w:r>
          </w:p>
        </w:tc>
        <w:tc>
          <w:tcPr>
            <w:tcW w:type="dxa" w:w="2664"/>
            <w:tcMar>
              <w:top w:w="90" w:type="dxa"/>
              <w:start w:w="120" w:type="dxa"/>
              <w:bottom w:w="90" w:type="dxa"/>
              <w:end w:w="120" w:type="dxa"/>
            </w:tcMar>
            <w:vAlign w:val="center"/>
          </w:tcPr>
          <w:p>
            <w:pPr>
              <w:spacing w:after="0"/>
            </w:pPr>
            <w:r>
              <w:rPr>
                <w:rFonts w:ascii="Arial" w:hAnsi="Arial"/>
                <w:b w:val="0"/>
                <w:i w:val="0"/>
                <w:color w:val="101814"/>
                <w:sz w:val="16"/>
              </w:rPr>
              <w:t>Labels are understandable</w:t>
            </w:r>
          </w:p>
        </w:tc>
        <w:tc>
          <w:tcPr>
            <w:tcW w:type="dxa" w:w="3096"/>
            <w:tcMar>
              <w:top w:w="90" w:type="dxa"/>
              <w:start w:w="120" w:type="dxa"/>
              <w:bottom w:w="90" w:type="dxa"/>
              <w:end w:w="120" w:type="dxa"/>
            </w:tcMar>
            <w:vAlign w:val="center"/>
          </w:tcPr>
          <w:p>
            <w:pPr>
              <w:spacing w:after="0"/>
            </w:pPr>
            <w:r>
              <w:rPr>
                <w:rFonts w:ascii="Arial" w:hAnsi="Arial"/>
                <w:b w:val="0"/>
                <w:i w:val="0"/>
                <w:color w:val="101814"/>
                <w:sz w:val="16"/>
              </w:rPr>
              <w:t>Pages are React state at the same root URL</w:t>
            </w:r>
          </w:p>
        </w:tc>
        <w:tc>
          <w:tcPr>
            <w:tcW w:type="dxa" w:w="2606"/>
            <w:tcMar>
              <w:top w:w="90" w:type="dxa"/>
              <w:start w:w="120" w:type="dxa"/>
              <w:bottom w:w="90" w:type="dxa"/>
              <w:end w:w="120" w:type="dxa"/>
            </w:tcMar>
            <w:vAlign w:val="center"/>
          </w:tcPr>
          <w:p>
            <w:pPr>
              <w:spacing w:after="0"/>
            </w:pPr>
            <w:r>
              <w:rPr>
                <w:rFonts w:ascii="Arial" w:hAnsi="Arial"/>
                <w:b w:val="0"/>
                <w:i w:val="0"/>
                <w:color w:val="101814"/>
                <w:sz w:val="16"/>
              </w:rPr>
              <w:t>Shareable, refresh-safe routes with browser history</w:t>
            </w:r>
          </w:p>
        </w:tc>
      </w:tr>
      <w:tr>
        <w:trPr>
          <w:cantSplit w:val="true"/>
        </w:trPr>
        <w:tc>
          <w:tcPr>
            <w:tcW w:type="dxa" w:w="1512"/>
            <w:shd w:fill="FAFBF8"/>
            <w:tcMar>
              <w:top w:w="90" w:type="dxa"/>
              <w:start w:w="120" w:type="dxa"/>
              <w:bottom w:w="90" w:type="dxa"/>
              <w:end w:w="120" w:type="dxa"/>
            </w:tcMar>
            <w:vAlign w:val="center"/>
          </w:tcPr>
          <w:p>
            <w:pPr>
              <w:spacing w:after="0"/>
            </w:pPr>
            <w:r>
              <w:rPr>
                <w:rFonts w:ascii="Arial" w:hAnsi="Arial"/>
                <w:b w:val="0"/>
                <w:i w:val="0"/>
                <w:color w:val="101814"/>
                <w:sz w:val="16"/>
              </w:rPr>
              <w:t>Projects</w:t>
            </w:r>
          </w:p>
        </w:tc>
        <w:tc>
          <w:tcPr>
            <w:tcW w:type="dxa" w:w="2664"/>
            <w:shd w:fill="FAFBF8"/>
            <w:tcMar>
              <w:top w:w="90" w:type="dxa"/>
              <w:start w:w="120" w:type="dxa"/>
              <w:bottom w:w="90" w:type="dxa"/>
              <w:end w:w="120" w:type="dxa"/>
            </w:tcMar>
            <w:vAlign w:val="center"/>
          </w:tcPr>
          <w:p>
            <w:pPr>
              <w:spacing w:after="0"/>
            </w:pPr>
            <w:r>
              <w:rPr>
                <w:rFonts w:ascii="Arial" w:hAnsi="Arial"/>
                <w:b w:val="0"/>
                <w:i w:val="0"/>
                <w:color w:val="101814"/>
                <w:sz w:val="16"/>
              </w:rPr>
              <w:t>Screenshots and outcome-led copy exist</w:t>
            </w:r>
          </w:p>
        </w:tc>
        <w:tc>
          <w:tcPr>
            <w:tcW w:type="dxa" w:w="3096"/>
            <w:shd w:fill="FAFBF8"/>
            <w:tcMar>
              <w:top w:w="90" w:type="dxa"/>
              <w:start w:w="120" w:type="dxa"/>
              <w:bottom w:w="90" w:type="dxa"/>
              <w:end w:w="120" w:type="dxa"/>
            </w:tcMar>
            <w:vAlign w:val="center"/>
          </w:tcPr>
          <w:p>
            <w:pPr>
              <w:spacing w:after="0"/>
            </w:pPr>
            <w:r>
              <w:rPr>
                <w:rFonts w:ascii="Arial" w:hAnsi="Arial"/>
                <w:b w:val="0"/>
                <w:i w:val="0"/>
                <w:color w:val="101814"/>
                <w:sz w:val="16"/>
              </w:rPr>
              <w:t>Index and detail views are shallow and hard to share</w:t>
            </w:r>
          </w:p>
        </w:tc>
        <w:tc>
          <w:tcPr>
            <w:tcW w:type="dxa" w:w="2606"/>
            <w:shd w:fill="FAFBF8"/>
            <w:tcMar>
              <w:top w:w="90" w:type="dxa"/>
              <w:start w:w="120" w:type="dxa"/>
              <w:bottom w:w="90" w:type="dxa"/>
              <w:end w:w="120" w:type="dxa"/>
            </w:tcMar>
            <w:vAlign w:val="center"/>
          </w:tcPr>
          <w:p>
            <w:pPr>
              <w:spacing w:after="0"/>
            </w:pPr>
            <w:r>
              <w:rPr>
                <w:rFonts w:ascii="Arial" w:hAnsi="Arial"/>
                <w:b w:val="0"/>
                <w:i w:val="0"/>
                <w:color w:val="101814"/>
                <w:sz w:val="16"/>
              </w:rPr>
              <w:t>Case studies that show role, decisions, architecture, result, and reflection</w:t>
            </w:r>
          </w:p>
        </w:tc>
      </w:tr>
      <w:tr>
        <w:trPr>
          <w:cantSplit w:val="true"/>
        </w:trPr>
        <w:tc>
          <w:tcPr>
            <w:tcW w:type="dxa" w:w="1512"/>
            <w:tcMar>
              <w:top w:w="90" w:type="dxa"/>
              <w:start w:w="120" w:type="dxa"/>
              <w:bottom w:w="90" w:type="dxa"/>
              <w:end w:w="120" w:type="dxa"/>
            </w:tcMar>
            <w:vAlign w:val="center"/>
          </w:tcPr>
          <w:p>
            <w:pPr>
              <w:spacing w:after="0"/>
            </w:pPr>
            <w:r>
              <w:rPr>
                <w:rFonts w:ascii="Arial" w:hAnsi="Arial"/>
                <w:b w:val="0"/>
                <w:i w:val="0"/>
                <w:color w:val="101814"/>
                <w:sz w:val="16"/>
              </w:rPr>
              <w:t>Interaction</w:t>
            </w:r>
          </w:p>
        </w:tc>
        <w:tc>
          <w:tcPr>
            <w:tcW w:type="dxa" w:w="2664"/>
            <w:tcMar>
              <w:top w:w="90" w:type="dxa"/>
              <w:start w:w="120" w:type="dxa"/>
              <w:bottom w:w="90" w:type="dxa"/>
              <w:end w:w="120" w:type="dxa"/>
            </w:tcMar>
            <w:vAlign w:val="center"/>
          </w:tcPr>
          <w:p>
            <w:pPr>
              <w:spacing w:after="0"/>
            </w:pPr>
            <w:r>
              <w:rPr>
                <w:rFonts w:ascii="Arial" w:hAnsi="Arial"/>
                <w:b w:val="0"/>
                <w:i w:val="0"/>
                <w:color w:val="101814"/>
                <w:sz w:val="16"/>
              </w:rPr>
              <w:t>Motion and drag demonstrate frontend ability</w:t>
            </w:r>
          </w:p>
        </w:tc>
        <w:tc>
          <w:tcPr>
            <w:tcW w:type="dxa" w:w="3096"/>
            <w:tcMar>
              <w:top w:w="90" w:type="dxa"/>
              <w:start w:w="120" w:type="dxa"/>
              <w:bottom w:w="90" w:type="dxa"/>
              <w:end w:w="120" w:type="dxa"/>
            </w:tcMar>
            <w:vAlign w:val="center"/>
          </w:tcPr>
          <w:p>
            <w:pPr>
              <w:spacing w:after="0"/>
            </w:pPr>
            <w:r>
              <w:rPr>
                <w:rFonts w:ascii="Arial" w:hAnsi="Arial"/>
                <w:b w:val="0"/>
                <w:i w:val="0"/>
                <w:color w:val="101814"/>
                <w:sz w:val="16"/>
              </w:rPr>
              <w:t>Current card dragging lacks a meaningful system model</w:t>
            </w:r>
          </w:p>
        </w:tc>
        <w:tc>
          <w:tcPr>
            <w:tcW w:type="dxa" w:w="2606"/>
            <w:tcMar>
              <w:top w:w="90" w:type="dxa"/>
              <w:start w:w="120" w:type="dxa"/>
              <w:bottom w:w="90" w:type="dxa"/>
              <w:end w:w="120" w:type="dxa"/>
            </w:tcMar>
            <w:vAlign w:val="center"/>
          </w:tcPr>
          <w:p>
            <w:pPr>
              <w:spacing w:after="0"/>
            </w:pPr>
            <w:r>
              <w:rPr>
                <w:rFonts w:ascii="Arial" w:hAnsi="Arial"/>
                <w:b w:val="0"/>
                <w:i w:val="0"/>
                <w:color w:val="101814"/>
                <w:sz w:val="16"/>
              </w:rPr>
              <w:t>Drag and resize are purposeful because they control terminal and browser windows</w:t>
            </w:r>
          </w:p>
        </w:tc>
      </w:tr>
      <w:tr>
        <w:trPr>
          <w:cantSplit w:val="true"/>
        </w:trPr>
        <w:tc>
          <w:tcPr>
            <w:tcW w:type="dxa" w:w="1512"/>
            <w:shd w:fill="FAFBF8"/>
            <w:tcMar>
              <w:top w:w="90" w:type="dxa"/>
              <w:start w:w="120" w:type="dxa"/>
              <w:bottom w:w="90" w:type="dxa"/>
              <w:end w:w="120" w:type="dxa"/>
            </w:tcMar>
            <w:vAlign w:val="center"/>
          </w:tcPr>
          <w:p>
            <w:pPr>
              <w:spacing w:after="0"/>
            </w:pPr>
            <w:r>
              <w:rPr>
                <w:rFonts w:ascii="Arial" w:hAnsi="Arial"/>
                <w:b w:val="0"/>
                <w:i w:val="0"/>
                <w:color w:val="101814"/>
                <w:sz w:val="16"/>
              </w:rPr>
              <w:t>Technical base</w:t>
            </w:r>
          </w:p>
        </w:tc>
        <w:tc>
          <w:tcPr>
            <w:tcW w:type="dxa" w:w="2664"/>
            <w:shd w:fill="FAFBF8"/>
            <w:tcMar>
              <w:top w:w="90" w:type="dxa"/>
              <w:start w:w="120" w:type="dxa"/>
              <w:bottom w:w="90" w:type="dxa"/>
              <w:end w:w="120" w:type="dxa"/>
            </w:tcMar>
            <w:vAlign w:val="center"/>
          </w:tcPr>
          <w:p>
            <w:pPr>
              <w:spacing w:after="0"/>
            </w:pPr>
            <w:r>
              <w:rPr>
                <w:rFonts w:ascii="Arial" w:hAnsi="Arial"/>
                <w:b w:val="0"/>
                <w:i w:val="0"/>
                <w:color w:val="101814"/>
                <w:sz w:val="16"/>
              </w:rPr>
              <w:t>React/TypeScript components and Vercel APIs are reusable</w:t>
            </w:r>
          </w:p>
        </w:tc>
        <w:tc>
          <w:tcPr>
            <w:tcW w:type="dxa" w:w="3096"/>
            <w:shd w:fill="FAFBF8"/>
            <w:tcMar>
              <w:top w:w="90" w:type="dxa"/>
              <w:start w:w="120" w:type="dxa"/>
              <w:bottom w:w="90" w:type="dxa"/>
              <w:end w:w="120" w:type="dxa"/>
            </w:tcMar>
            <w:vAlign w:val="center"/>
          </w:tcPr>
          <w:p>
            <w:pPr>
              <w:spacing w:after="0"/>
            </w:pPr>
            <w:r>
              <w:rPr>
                <w:rFonts w:ascii="Arial" w:hAnsi="Arial"/>
                <w:b w:val="0"/>
                <w:i w:val="0"/>
                <w:color w:val="101814"/>
                <w:sz w:val="16"/>
              </w:rPr>
              <w:t>Vite SPA, production Tailwind CDN, monolithic page state</w:t>
            </w:r>
          </w:p>
        </w:tc>
        <w:tc>
          <w:tcPr>
            <w:tcW w:type="dxa" w:w="2606"/>
            <w:shd w:fill="FAFBF8"/>
            <w:tcMar>
              <w:top w:w="90" w:type="dxa"/>
              <w:start w:w="120" w:type="dxa"/>
              <w:bottom w:w="90" w:type="dxa"/>
              <w:end w:w="120" w:type="dxa"/>
            </w:tcMar>
            <w:vAlign w:val="center"/>
          </w:tcPr>
          <w:p>
            <w:pPr>
              <w:spacing w:after="0"/>
            </w:pPr>
            <w:r>
              <w:rPr>
                <w:rFonts w:ascii="Arial" w:hAnsi="Arial"/>
                <w:b w:val="0"/>
                <w:i w:val="0"/>
                <w:color w:val="101814"/>
                <w:sz w:val="16"/>
              </w:rPr>
              <w:t>Compiled styles, route layouts, static generation, clean content boundary</w:t>
            </w:r>
          </w:p>
        </w:tc>
      </w:tr>
    </w:tbl>
    <w:p>
      <w:pPr>
        <w:spacing w:after="40"/>
      </w:pPr>
    </w:p>
    <w:p>
      <w:pPr>
        <w:spacing w:after="120"/>
      </w:pPr>
      <w:r>
        <w:rPr>
          <w:rFonts w:ascii="Arial" w:hAnsi="Arial"/>
          <w:b w:val="0"/>
          <w:i w:val="0"/>
          <w:color w:val="101814"/>
          <w:sz w:val="21"/>
        </w:rPr>
        <w:t>The most important repository finding is architectural: the current build uses Vite and client-side React state. It does not currently implement server-side rendering. Selecting Projects or Experience changes the visible component but leaves the URL at the site root, so there is no reliable deep link, route-level metadata, or browser-history model.</w:t>
      </w:r>
    </w:p>
    <w:p>
      <w:pPr>
        <w:pStyle w:val="Heading2"/>
      </w:pPr>
      <w:r>
        <w:t>Concrete repository findings</w:t>
      </w:r>
    </w:p>
    <w:p>
      <w:pPr>
        <w:pStyle w:val="ListBullet"/>
      </w:pPr>
      <w:r>
        <w:rPr>
          <w:rFonts w:ascii="Arial" w:hAnsi="Arial"/>
          <w:b w:val="0"/>
          <w:i w:val="0"/>
          <w:color w:val="101814"/>
          <w:sz w:val="21"/>
        </w:rPr>
        <w:t>App.tsx controls Home, Projects, AI workflow, Experience, Life, and About through one currentPage state value.</w:t>
      </w:r>
    </w:p>
    <w:p>
      <w:pPr>
        <w:pStyle w:val="ListBullet"/>
      </w:pPr>
      <w:r>
        <w:rPr>
          <w:rFonts w:ascii="Arial" w:hAnsi="Arial"/>
          <w:b w:val="0"/>
          <w:i w:val="0"/>
          <w:color w:val="101814"/>
          <w:sz w:val="21"/>
        </w:rPr>
        <w:t>Project detail and experience detail are also state-driven, so a recruiter cannot share or reopen a specific detail view.</w:t>
      </w:r>
    </w:p>
    <w:p>
      <w:pPr>
        <w:pStyle w:val="ListBullet"/>
      </w:pPr>
      <w:r>
        <w:rPr>
          <w:rFonts w:ascii="Arial" w:hAnsi="Arial"/>
          <w:b w:val="0"/>
          <w:i w:val="0"/>
          <w:color w:val="101814"/>
          <w:sz w:val="21"/>
        </w:rPr>
        <w:t>react-grid-layout currently drags individual content cards; the redesign should replace it with a small window manager that drags complete application windows.</w:t>
      </w:r>
    </w:p>
    <w:p>
      <w:pPr>
        <w:pStyle w:val="ListBullet"/>
      </w:pPr>
      <w:r>
        <w:rPr>
          <w:rFonts w:ascii="Arial" w:hAnsi="Arial"/>
          <w:b w:val="0"/>
          <w:i w:val="0"/>
          <w:color w:val="101814"/>
          <w:sz w:val="21"/>
        </w:rPr>
        <w:t>Tailwind is loaded from cdn.tailwindcss.com in production; the live console warns against this production setup.</w:t>
      </w:r>
    </w:p>
    <w:p>
      <w:pPr>
        <w:pStyle w:val="ListBullet"/>
      </w:pPr>
      <w:r>
        <w:rPr>
          <w:rFonts w:ascii="Arial" w:hAnsi="Arial"/>
          <w:b w:val="0"/>
          <w:i w:val="0"/>
          <w:color w:val="101814"/>
          <w:sz w:val="21"/>
        </w:rPr>
        <w:t>TechSphere runs a continuous requestAnimationFrame loop and fetches several icons from an external CDN; those resources are better spent on responsive window interaction.</w:t>
      </w:r>
    </w:p>
    <w:p>
      <w:pPr>
        <w:pStyle w:val="ListBullet"/>
      </w:pPr>
      <w:r>
        <w:rPr>
          <w:rFonts w:ascii="Arial" w:hAnsi="Arial"/>
          <w:b w:val="0"/>
          <w:i w:val="0"/>
          <w:color w:val="101814"/>
          <w:sz w:val="21"/>
        </w:rPr>
        <w:t>The strongest reusable assets are the palette, photography, project imagery, typed experience/project data, and existing Vercel API work.</w:t>
      </w:r>
    </w:p>
    <w:p>
      <w:pPr>
        <w:pStyle w:val="Heading2"/>
      </w:pPr>
      <w:r>
        <w:t>Design-review scorecard</w:t>
      </w:r>
    </w:p>
    <w:p>
      <w:pPr>
        <w:spacing w:after="120"/>
      </w:pPr>
      <w:r>
        <w:rPr>
          <w:rFonts w:ascii="Arial" w:hAnsi="Arial"/>
          <w:b w:val="0"/>
          <w:i w:val="0"/>
          <w:color w:val="101814"/>
          <w:sz w:val="21"/>
        </w:rPr>
        <w:t>These are directional review scores, not analytics or user-test results.</w:t>
      </w:r>
    </w:p>
    <w:tbl>
      <w:tblPr>
        <w:tblW w:type="dxa" w:w="9878"/>
        <w:tblLayout w:type="fixed"/>
        <w:tblLook w:firstColumn="1" w:firstRow="1" w:lastColumn="0" w:lastRow="0" w:noHBand="0" w:noVBand="1" w:val="04A0"/>
        <w:jc w:val="left"/>
        <w:tblInd w:w="120" w:type="dxa"/>
        <w:tblBorders>
          <w:top w:val="single" w:sz="4" w:space="0" w:color="D9DDD7"/>
          <w:left w:val="single" w:sz="4" w:space="0" w:color="D9DDD7"/>
          <w:bottom w:val="single" w:sz="4" w:space="0" w:color="D9DDD7"/>
          <w:right w:val="single" w:sz="4" w:space="0" w:color="D9DDD7"/>
          <w:insideH w:val="single" w:sz="4" w:space="0" w:color="D9DDD7"/>
          <w:insideV w:val="single" w:sz="4" w:space="0" w:color="D9DDD7"/>
        </w:tblBorders>
      </w:tblPr>
      <w:tblGrid>
        <w:gridCol w:w="4680"/>
        <w:gridCol w:w="2232"/>
        <w:gridCol w:w="2966"/>
      </w:tblGrid>
      <w:tr>
        <w:trPr>
          <w:tblHeader w:val="true"/>
          <w:cantSplit w:val="true"/>
        </w:trPr>
        <w:tc>
          <w:tcPr>
            <w:tcW w:type="dxa" w:w="4680"/>
            <w:tcMar>
              <w:top w:w="90" w:type="dxa"/>
              <w:start w:w="120" w:type="dxa"/>
              <w:bottom w:w="90" w:type="dxa"/>
              <w:end w:w="120" w:type="dxa"/>
            </w:tcMar>
            <w:vAlign w:val="center"/>
            <w:shd w:fill="E8F3EE"/>
          </w:tcPr>
          <w:p>
            <w:pPr>
              <w:spacing w:after="0"/>
              <w:jc w:val="left"/>
            </w:pPr>
            <w:r>
              <w:rPr>
                <w:rFonts w:ascii="Arial" w:hAnsi="Arial"/>
                <w:b/>
                <w:i w:val="0"/>
                <w:color w:val="087A55"/>
                <w:sz w:val="17"/>
              </w:rPr>
              <w:t>Dimension</w:t>
            </w:r>
          </w:p>
        </w:tc>
        <w:tc>
          <w:tcPr>
            <w:tcW w:type="dxa" w:w="2232"/>
            <w:tcMar>
              <w:top w:w="90" w:type="dxa"/>
              <w:start w:w="120" w:type="dxa"/>
              <w:bottom w:w="90" w:type="dxa"/>
              <w:end w:w="120" w:type="dxa"/>
            </w:tcMar>
            <w:vAlign w:val="center"/>
            <w:shd w:fill="E8F3EE"/>
          </w:tcPr>
          <w:p>
            <w:pPr>
              <w:spacing w:after="0"/>
              <w:jc w:val="left"/>
            </w:pPr>
            <w:r>
              <w:rPr>
                <w:rFonts w:ascii="Arial" w:hAnsi="Arial"/>
                <w:b/>
                <w:i w:val="0"/>
                <w:color w:val="087A55"/>
                <w:sz w:val="17"/>
              </w:rPr>
              <w:t>Current</w:t>
            </w:r>
          </w:p>
        </w:tc>
        <w:tc>
          <w:tcPr>
            <w:tcW w:type="dxa" w:w="2966"/>
            <w:tcMar>
              <w:top w:w="90" w:type="dxa"/>
              <w:start w:w="120" w:type="dxa"/>
              <w:bottom w:w="90" w:type="dxa"/>
              <w:end w:w="120" w:type="dxa"/>
            </w:tcMar>
            <w:vAlign w:val="center"/>
            <w:shd w:fill="E8F3EE"/>
          </w:tcPr>
          <w:p>
            <w:pPr>
              <w:spacing w:after="0"/>
              <w:jc w:val="left"/>
            </w:pPr>
            <w:r>
              <w:rPr>
                <w:rFonts w:ascii="Arial" w:hAnsi="Arial"/>
                <w:b/>
                <w:i w:val="0"/>
                <w:color w:val="087A55"/>
                <w:sz w:val="17"/>
              </w:rPr>
              <w:t>Target</w:t>
            </w:r>
          </w:p>
        </w:tc>
      </w:tr>
      <w:tr>
        <w:trPr>
          <w:cantSplit w:val="true"/>
        </w:trPr>
        <w:tc>
          <w:tcPr>
            <w:tcW w:type="dxa" w:w="4680"/>
            <w:tcMar>
              <w:top w:w="90" w:type="dxa"/>
              <w:start w:w="120" w:type="dxa"/>
              <w:bottom w:w="90" w:type="dxa"/>
              <w:end w:w="120" w:type="dxa"/>
            </w:tcMar>
            <w:vAlign w:val="center"/>
          </w:tcPr>
          <w:p>
            <w:pPr>
              <w:spacing w:after="0"/>
            </w:pPr>
            <w:r>
              <w:rPr>
                <w:rFonts w:ascii="Arial" w:hAnsi="Arial"/>
                <w:b w:val="0"/>
                <w:i w:val="0"/>
                <w:color w:val="101814"/>
                <w:sz w:val="18"/>
              </w:rPr>
              <w:t>Personality</w:t>
            </w:r>
          </w:p>
        </w:tc>
        <w:tc>
          <w:tcPr>
            <w:tcW w:type="dxa" w:w="2232"/>
            <w:tcMar>
              <w:top w:w="90" w:type="dxa"/>
              <w:start w:w="120" w:type="dxa"/>
              <w:bottom w:w="90" w:type="dxa"/>
              <w:end w:w="120" w:type="dxa"/>
            </w:tcMar>
            <w:vAlign w:val="center"/>
          </w:tcPr>
          <w:p>
            <w:pPr>
              <w:spacing w:after="0"/>
            </w:pPr>
            <w:r>
              <w:rPr>
                <w:rFonts w:ascii="Arial" w:hAnsi="Arial"/>
                <w:b w:val="0"/>
                <w:i w:val="0"/>
                <w:color w:val="101814"/>
                <w:sz w:val="18"/>
              </w:rPr>
              <w:t>4 / 5</w:t>
            </w:r>
          </w:p>
        </w:tc>
        <w:tc>
          <w:tcPr>
            <w:tcW w:type="dxa" w:w="2966"/>
            <w:tcMar>
              <w:top w:w="90" w:type="dxa"/>
              <w:start w:w="120" w:type="dxa"/>
              <w:bottom w:w="90" w:type="dxa"/>
              <w:end w:w="120" w:type="dxa"/>
            </w:tcMar>
            <w:vAlign w:val="center"/>
          </w:tcPr>
          <w:p>
            <w:pPr>
              <w:spacing w:after="0"/>
            </w:pPr>
            <w:r>
              <w:rPr>
                <w:rFonts w:ascii="Arial" w:hAnsi="Arial"/>
                <w:b w:val="0"/>
                <w:i w:val="0"/>
                <w:color w:val="101814"/>
                <w:sz w:val="18"/>
              </w:rPr>
              <w:t>5 / 5</w:t>
            </w:r>
          </w:p>
        </w:tc>
      </w:tr>
      <w:tr>
        <w:trPr>
          <w:cantSplit w:val="true"/>
        </w:trPr>
        <w:tc>
          <w:tcPr>
            <w:tcW w:type="dxa" w:w="4680"/>
            <w:shd w:fill="FAFBF8"/>
            <w:tcMar>
              <w:top w:w="90" w:type="dxa"/>
              <w:start w:w="120" w:type="dxa"/>
              <w:bottom w:w="90" w:type="dxa"/>
              <w:end w:w="120" w:type="dxa"/>
            </w:tcMar>
            <w:vAlign w:val="center"/>
          </w:tcPr>
          <w:p>
            <w:pPr>
              <w:spacing w:after="0"/>
            </w:pPr>
            <w:r>
              <w:rPr>
                <w:rFonts w:ascii="Arial" w:hAnsi="Arial"/>
                <w:b w:val="0"/>
                <w:i w:val="0"/>
                <w:color w:val="101814"/>
                <w:sz w:val="18"/>
              </w:rPr>
              <w:t>Recruiter clarity</w:t>
            </w:r>
          </w:p>
        </w:tc>
        <w:tc>
          <w:tcPr>
            <w:tcW w:type="dxa" w:w="2232"/>
            <w:shd w:fill="FAFBF8"/>
            <w:tcMar>
              <w:top w:w="90" w:type="dxa"/>
              <w:start w:w="120" w:type="dxa"/>
              <w:bottom w:w="90" w:type="dxa"/>
              <w:end w:w="120" w:type="dxa"/>
            </w:tcMar>
            <w:vAlign w:val="center"/>
          </w:tcPr>
          <w:p>
            <w:pPr>
              <w:spacing w:after="0"/>
            </w:pPr>
            <w:r>
              <w:rPr>
                <w:rFonts w:ascii="Arial" w:hAnsi="Arial"/>
                <w:b w:val="0"/>
                <w:i w:val="0"/>
                <w:color w:val="101814"/>
                <w:sz w:val="18"/>
              </w:rPr>
              <w:t>3 / 5</w:t>
            </w:r>
          </w:p>
        </w:tc>
        <w:tc>
          <w:tcPr>
            <w:tcW w:type="dxa" w:w="2966"/>
            <w:shd w:fill="FAFBF8"/>
            <w:tcMar>
              <w:top w:w="90" w:type="dxa"/>
              <w:start w:w="120" w:type="dxa"/>
              <w:bottom w:w="90" w:type="dxa"/>
              <w:end w:w="120" w:type="dxa"/>
            </w:tcMar>
            <w:vAlign w:val="center"/>
          </w:tcPr>
          <w:p>
            <w:pPr>
              <w:spacing w:after="0"/>
            </w:pPr>
            <w:r>
              <w:rPr>
                <w:rFonts w:ascii="Arial" w:hAnsi="Arial"/>
                <w:b w:val="0"/>
                <w:i w:val="0"/>
                <w:color w:val="101814"/>
                <w:sz w:val="18"/>
              </w:rPr>
              <w:t>5 / 5</w:t>
            </w:r>
          </w:p>
        </w:tc>
      </w:tr>
      <w:tr>
        <w:trPr>
          <w:cantSplit w:val="true"/>
        </w:trPr>
        <w:tc>
          <w:tcPr>
            <w:tcW w:type="dxa" w:w="4680"/>
            <w:tcMar>
              <w:top w:w="90" w:type="dxa"/>
              <w:start w:w="120" w:type="dxa"/>
              <w:bottom w:w="90" w:type="dxa"/>
              <w:end w:w="120" w:type="dxa"/>
            </w:tcMar>
            <w:vAlign w:val="center"/>
          </w:tcPr>
          <w:p>
            <w:pPr>
              <w:spacing w:after="0"/>
            </w:pPr>
            <w:r>
              <w:rPr>
                <w:rFonts w:ascii="Arial" w:hAnsi="Arial"/>
                <w:b w:val="0"/>
                <w:i w:val="0"/>
                <w:color w:val="101814"/>
                <w:sz w:val="18"/>
              </w:rPr>
              <w:t>Navigation and shareability</w:t>
            </w:r>
          </w:p>
        </w:tc>
        <w:tc>
          <w:tcPr>
            <w:tcW w:type="dxa" w:w="2232"/>
            <w:tcMar>
              <w:top w:w="90" w:type="dxa"/>
              <w:start w:w="120" w:type="dxa"/>
              <w:bottom w:w="90" w:type="dxa"/>
              <w:end w:w="120" w:type="dxa"/>
            </w:tcMar>
            <w:vAlign w:val="center"/>
          </w:tcPr>
          <w:p>
            <w:pPr>
              <w:spacing w:after="0"/>
            </w:pPr>
            <w:r>
              <w:rPr>
                <w:rFonts w:ascii="Arial" w:hAnsi="Arial"/>
                <w:b w:val="0"/>
                <w:i w:val="0"/>
                <w:color w:val="101814"/>
                <w:sz w:val="18"/>
              </w:rPr>
              <w:t>2 / 5</w:t>
            </w:r>
          </w:p>
        </w:tc>
        <w:tc>
          <w:tcPr>
            <w:tcW w:type="dxa" w:w="2966"/>
            <w:tcMar>
              <w:top w:w="90" w:type="dxa"/>
              <w:start w:w="120" w:type="dxa"/>
              <w:bottom w:w="90" w:type="dxa"/>
              <w:end w:w="120" w:type="dxa"/>
            </w:tcMar>
            <w:vAlign w:val="center"/>
          </w:tcPr>
          <w:p>
            <w:pPr>
              <w:spacing w:after="0"/>
            </w:pPr>
            <w:r>
              <w:rPr>
                <w:rFonts w:ascii="Arial" w:hAnsi="Arial"/>
                <w:b w:val="0"/>
                <w:i w:val="0"/>
                <w:color w:val="101814"/>
                <w:sz w:val="18"/>
              </w:rPr>
              <w:t>5 / 5</w:t>
            </w:r>
          </w:p>
        </w:tc>
      </w:tr>
      <w:tr>
        <w:trPr>
          <w:cantSplit w:val="true"/>
        </w:trPr>
        <w:tc>
          <w:tcPr>
            <w:tcW w:type="dxa" w:w="4680"/>
            <w:shd w:fill="FAFBF8"/>
            <w:tcMar>
              <w:top w:w="90" w:type="dxa"/>
              <w:start w:w="120" w:type="dxa"/>
              <w:bottom w:w="90" w:type="dxa"/>
              <w:end w:w="120" w:type="dxa"/>
            </w:tcMar>
            <w:vAlign w:val="center"/>
          </w:tcPr>
          <w:p>
            <w:pPr>
              <w:spacing w:after="0"/>
            </w:pPr>
            <w:r>
              <w:rPr>
                <w:rFonts w:ascii="Arial" w:hAnsi="Arial"/>
                <w:b w:val="0"/>
                <w:i w:val="0"/>
                <w:color w:val="101814"/>
                <w:sz w:val="18"/>
              </w:rPr>
              <w:t>Project depth</w:t>
            </w:r>
          </w:p>
        </w:tc>
        <w:tc>
          <w:tcPr>
            <w:tcW w:type="dxa" w:w="2232"/>
            <w:shd w:fill="FAFBF8"/>
            <w:tcMar>
              <w:top w:w="90" w:type="dxa"/>
              <w:start w:w="120" w:type="dxa"/>
              <w:bottom w:w="90" w:type="dxa"/>
              <w:end w:w="120" w:type="dxa"/>
            </w:tcMar>
            <w:vAlign w:val="center"/>
          </w:tcPr>
          <w:p>
            <w:pPr>
              <w:spacing w:after="0"/>
            </w:pPr>
            <w:r>
              <w:rPr>
                <w:rFonts w:ascii="Arial" w:hAnsi="Arial"/>
                <w:b w:val="0"/>
                <w:i w:val="0"/>
                <w:color w:val="101814"/>
                <w:sz w:val="18"/>
              </w:rPr>
              <w:t>2 / 5</w:t>
            </w:r>
          </w:p>
        </w:tc>
        <w:tc>
          <w:tcPr>
            <w:tcW w:type="dxa" w:w="2966"/>
            <w:shd w:fill="FAFBF8"/>
            <w:tcMar>
              <w:top w:w="90" w:type="dxa"/>
              <w:start w:w="120" w:type="dxa"/>
              <w:bottom w:w="90" w:type="dxa"/>
              <w:end w:w="120" w:type="dxa"/>
            </w:tcMar>
            <w:vAlign w:val="center"/>
          </w:tcPr>
          <w:p>
            <w:pPr>
              <w:spacing w:after="0"/>
            </w:pPr>
            <w:r>
              <w:rPr>
                <w:rFonts w:ascii="Arial" w:hAnsi="Arial"/>
                <w:b w:val="0"/>
                <w:i w:val="0"/>
                <w:color w:val="101814"/>
                <w:sz w:val="18"/>
              </w:rPr>
              <w:t>5 / 5</w:t>
            </w:r>
          </w:p>
        </w:tc>
      </w:tr>
      <w:tr>
        <w:trPr>
          <w:cantSplit w:val="true"/>
        </w:trPr>
        <w:tc>
          <w:tcPr>
            <w:tcW w:type="dxa" w:w="4680"/>
            <w:tcMar>
              <w:top w:w="90" w:type="dxa"/>
              <w:start w:w="120" w:type="dxa"/>
              <w:bottom w:w="90" w:type="dxa"/>
              <w:end w:w="120" w:type="dxa"/>
            </w:tcMar>
            <w:vAlign w:val="center"/>
          </w:tcPr>
          <w:p>
            <w:pPr>
              <w:spacing w:after="0"/>
            </w:pPr>
            <w:r>
              <w:rPr>
                <w:rFonts w:ascii="Arial" w:hAnsi="Arial"/>
                <w:b w:val="0"/>
                <w:i w:val="0"/>
                <w:color w:val="101814"/>
                <w:sz w:val="18"/>
              </w:rPr>
              <w:t>Accessibility and motion restraint</w:t>
            </w:r>
          </w:p>
        </w:tc>
        <w:tc>
          <w:tcPr>
            <w:tcW w:type="dxa" w:w="2232"/>
            <w:tcMar>
              <w:top w:w="90" w:type="dxa"/>
              <w:start w:w="120" w:type="dxa"/>
              <w:bottom w:w="90" w:type="dxa"/>
              <w:end w:w="120" w:type="dxa"/>
            </w:tcMar>
            <w:vAlign w:val="center"/>
          </w:tcPr>
          <w:p>
            <w:pPr>
              <w:spacing w:after="0"/>
            </w:pPr>
            <w:r>
              <w:rPr>
                <w:rFonts w:ascii="Arial" w:hAnsi="Arial"/>
                <w:b w:val="0"/>
                <w:i w:val="0"/>
                <w:color w:val="101814"/>
                <w:sz w:val="18"/>
              </w:rPr>
              <w:t>3 / 5</w:t>
            </w:r>
          </w:p>
        </w:tc>
        <w:tc>
          <w:tcPr>
            <w:tcW w:type="dxa" w:w="2966"/>
            <w:tcMar>
              <w:top w:w="90" w:type="dxa"/>
              <w:start w:w="120" w:type="dxa"/>
              <w:bottom w:w="90" w:type="dxa"/>
              <w:end w:w="120" w:type="dxa"/>
            </w:tcMar>
            <w:vAlign w:val="center"/>
          </w:tcPr>
          <w:p>
            <w:pPr>
              <w:spacing w:after="0"/>
            </w:pPr>
            <w:r>
              <w:rPr>
                <w:rFonts w:ascii="Arial" w:hAnsi="Arial"/>
                <w:b w:val="0"/>
                <w:i w:val="0"/>
                <w:color w:val="101814"/>
                <w:sz w:val="18"/>
              </w:rPr>
              <w:t>5 / 5</w:t>
            </w:r>
          </w:p>
        </w:tc>
      </w:tr>
      <w:tr>
        <w:trPr>
          <w:cantSplit w:val="true"/>
        </w:trPr>
        <w:tc>
          <w:tcPr>
            <w:tcW w:type="dxa" w:w="4680"/>
            <w:shd w:fill="FAFBF8"/>
            <w:tcMar>
              <w:top w:w="90" w:type="dxa"/>
              <w:start w:w="120" w:type="dxa"/>
              <w:bottom w:w="90" w:type="dxa"/>
              <w:end w:w="120" w:type="dxa"/>
            </w:tcMar>
            <w:vAlign w:val="center"/>
          </w:tcPr>
          <w:p>
            <w:pPr>
              <w:spacing w:after="0"/>
            </w:pPr>
            <w:r>
              <w:rPr>
                <w:rFonts w:ascii="Arial" w:hAnsi="Arial"/>
                <w:b w:val="0"/>
                <w:i w:val="0"/>
                <w:color w:val="101814"/>
                <w:sz w:val="18"/>
              </w:rPr>
              <w:t>SEO and route metadata</w:t>
            </w:r>
          </w:p>
        </w:tc>
        <w:tc>
          <w:tcPr>
            <w:tcW w:type="dxa" w:w="2232"/>
            <w:shd w:fill="FAFBF8"/>
            <w:tcMar>
              <w:top w:w="90" w:type="dxa"/>
              <w:start w:w="120" w:type="dxa"/>
              <w:bottom w:w="90" w:type="dxa"/>
              <w:end w:w="120" w:type="dxa"/>
            </w:tcMar>
            <w:vAlign w:val="center"/>
          </w:tcPr>
          <w:p>
            <w:pPr>
              <w:spacing w:after="0"/>
            </w:pPr>
            <w:r>
              <w:rPr>
                <w:rFonts w:ascii="Arial" w:hAnsi="Arial"/>
                <w:b w:val="0"/>
                <w:i w:val="0"/>
                <w:color w:val="101814"/>
                <w:sz w:val="18"/>
              </w:rPr>
              <w:t>2 / 5</w:t>
            </w:r>
          </w:p>
        </w:tc>
        <w:tc>
          <w:tcPr>
            <w:tcW w:type="dxa" w:w="2966"/>
            <w:shd w:fill="FAFBF8"/>
            <w:tcMar>
              <w:top w:w="90" w:type="dxa"/>
              <w:start w:w="120" w:type="dxa"/>
              <w:bottom w:w="90" w:type="dxa"/>
              <w:end w:w="120" w:type="dxa"/>
            </w:tcMar>
            <w:vAlign w:val="center"/>
          </w:tcPr>
          <w:p>
            <w:pPr>
              <w:spacing w:after="0"/>
            </w:pPr>
            <w:r>
              <w:rPr>
                <w:rFonts w:ascii="Arial" w:hAnsi="Arial"/>
                <w:b w:val="0"/>
                <w:i w:val="0"/>
                <w:color w:val="101814"/>
                <w:sz w:val="18"/>
              </w:rPr>
              <w:t>5 / 5</w:t>
            </w:r>
          </w:p>
        </w:tc>
      </w:tr>
    </w:tbl>
    <w:p>
      <w:pPr>
        <w:spacing w:after="40"/>
      </w:pPr>
    </w:p>
    <w:p>
      <w:pPr>
        <w:pStyle w:val="Kicker"/>
      </w:pPr>
      <w:r>
        <w:t>03 · PRODUCT VISION</w:t>
      </w:r>
    </w:p>
    <w:p>
      <w:pPr>
        <w:pStyle w:val="Heading1"/>
      </w:pPr>
      <w:r>
        <w:t>The recruiter enters a workspace, then discovers the story</w:t>
      </w:r>
    </w:p>
    <w:p>
      <w:pPr>
        <w:keepLines/>
        <w:spacing w:before="40" w:after="200"/>
        <w:shd w:fill="E8F3EE"/>
        <w:pBdr>
          <w:top w:val="single" w:sz="8" w:space="6" w:color="087A55"/>
          <w:left w:val="single" w:sz="8" w:space="6" w:color="087A55"/>
          <w:bottom w:val="single" w:sz="8" w:space="6" w:color="087A55"/>
          <w:right w:val="single" w:sz="8" w:space="6" w:color="087A55"/>
        </w:pBdr>
      </w:pPr>
      <w:r>
        <w:rPr>
          <w:rFonts w:ascii="Courier New" w:hAnsi="Courier New"/>
          <w:b/>
          <w:i w:val="0"/>
          <w:color w:val="087A55"/>
          <w:sz w:val="17"/>
        </w:rPr>
        <w:t>BRAND PROMISE</w:t>
        <w:br/>
      </w:r>
      <w:r>
        <w:rPr>
          <w:rFonts w:ascii="Arial" w:hAnsi="Arial"/>
          <w:b/>
          <w:i w:val="0"/>
          <w:color w:val="101814"/>
          <w:sz w:val="22"/>
        </w:rPr>
        <w:t>Jonathan builds reliable systems where data, cloud, and AI meet—and his portfolio behaves like a tool he would enjoy building and using.</w:t>
      </w:r>
    </w:p>
    <w:p>
      <w:pPr>
        <w:pStyle w:val="Heading2"/>
      </w:pPr>
      <w:r>
        <w:t>Primary audiences</w:t>
      </w:r>
    </w:p>
    <w:tbl>
      <w:tblPr>
        <w:tblW w:type="dxa" w:w="9878"/>
        <w:tblLayout w:type="fixed"/>
        <w:tblLook w:firstColumn="1" w:firstRow="1" w:lastColumn="0" w:lastRow="0" w:noHBand="0" w:noVBand="1" w:val="04A0"/>
        <w:jc w:val="left"/>
        <w:tblInd w:w="120" w:type="dxa"/>
        <w:tblBorders>
          <w:top w:val="single" w:sz="4" w:space="0" w:color="D9DDD7"/>
          <w:left w:val="single" w:sz="4" w:space="0" w:color="D9DDD7"/>
          <w:bottom w:val="single" w:sz="4" w:space="0" w:color="D9DDD7"/>
          <w:right w:val="single" w:sz="4" w:space="0" w:color="D9DDD7"/>
          <w:insideH w:val="single" w:sz="4" w:space="0" w:color="D9DDD7"/>
          <w:insideV w:val="single" w:sz="4" w:space="0" w:color="D9DDD7"/>
        </w:tblBorders>
      </w:tblPr>
      <w:tblGrid>
        <w:gridCol w:w="2088"/>
        <w:gridCol w:w="3096"/>
        <w:gridCol w:w="4694"/>
      </w:tblGrid>
      <w:tr>
        <w:trPr>
          <w:tblHeader w:val="true"/>
          <w:cantSplit w:val="true"/>
        </w:trPr>
        <w:tc>
          <w:tcPr>
            <w:tcW w:type="dxa" w:w="2088"/>
            <w:tcMar>
              <w:top w:w="90" w:type="dxa"/>
              <w:start w:w="120" w:type="dxa"/>
              <w:bottom w:w="90" w:type="dxa"/>
              <w:end w:w="120" w:type="dxa"/>
            </w:tcMar>
            <w:vAlign w:val="center"/>
            <w:shd w:fill="E8F3EE"/>
          </w:tcPr>
          <w:p>
            <w:pPr>
              <w:spacing w:after="0"/>
              <w:jc w:val="left"/>
            </w:pPr>
            <w:r>
              <w:rPr>
                <w:rFonts w:ascii="Arial" w:hAnsi="Arial"/>
                <w:b/>
                <w:i w:val="0"/>
                <w:color w:val="087A55"/>
                <w:sz w:val="17"/>
              </w:rPr>
              <w:t>Audience</w:t>
            </w:r>
          </w:p>
        </w:tc>
        <w:tc>
          <w:tcPr>
            <w:tcW w:type="dxa" w:w="3096"/>
            <w:tcMar>
              <w:top w:w="90" w:type="dxa"/>
              <w:start w:w="120" w:type="dxa"/>
              <w:bottom w:w="90" w:type="dxa"/>
              <w:end w:w="120" w:type="dxa"/>
            </w:tcMar>
            <w:vAlign w:val="center"/>
            <w:shd w:fill="E8F3EE"/>
          </w:tcPr>
          <w:p>
            <w:pPr>
              <w:spacing w:after="0"/>
              <w:jc w:val="left"/>
            </w:pPr>
            <w:r>
              <w:rPr>
                <w:rFonts w:ascii="Arial" w:hAnsi="Arial"/>
                <w:b/>
                <w:i w:val="0"/>
                <w:color w:val="087A55"/>
                <w:sz w:val="17"/>
              </w:rPr>
              <w:t>Question they arrive with</w:t>
            </w:r>
          </w:p>
        </w:tc>
        <w:tc>
          <w:tcPr>
            <w:tcW w:type="dxa" w:w="4694"/>
            <w:tcMar>
              <w:top w:w="90" w:type="dxa"/>
              <w:start w:w="120" w:type="dxa"/>
              <w:bottom w:w="90" w:type="dxa"/>
              <w:end w:w="120" w:type="dxa"/>
            </w:tcMar>
            <w:vAlign w:val="center"/>
            <w:shd w:fill="E8F3EE"/>
          </w:tcPr>
          <w:p>
            <w:pPr>
              <w:spacing w:after="0"/>
              <w:jc w:val="left"/>
            </w:pPr>
            <w:r>
              <w:rPr>
                <w:rFonts w:ascii="Arial" w:hAnsi="Arial"/>
                <w:b/>
                <w:i w:val="0"/>
                <w:color w:val="087A55"/>
                <w:sz w:val="17"/>
              </w:rPr>
              <w:t>The site must answer</w:t>
            </w:r>
          </w:p>
        </w:tc>
      </w:tr>
      <w:tr>
        <w:trPr>
          <w:cantSplit w:val="true"/>
        </w:trPr>
        <w:tc>
          <w:tcPr>
            <w:tcW w:type="dxa" w:w="2088"/>
            <w:tcMar>
              <w:top w:w="90" w:type="dxa"/>
              <w:start w:w="120" w:type="dxa"/>
              <w:bottom w:w="90" w:type="dxa"/>
              <w:end w:w="120" w:type="dxa"/>
            </w:tcMar>
            <w:vAlign w:val="center"/>
          </w:tcPr>
          <w:p>
            <w:pPr>
              <w:spacing w:after="0"/>
            </w:pPr>
            <w:r>
              <w:rPr>
                <w:rFonts w:ascii="Arial" w:hAnsi="Arial"/>
                <w:b w:val="0"/>
                <w:i w:val="0"/>
                <w:color w:val="101814"/>
                <w:sz w:val="17"/>
              </w:rPr>
              <w:t>Technical recruiter</w:t>
            </w:r>
          </w:p>
        </w:tc>
        <w:tc>
          <w:tcPr>
            <w:tcW w:type="dxa" w:w="3096"/>
            <w:tcMar>
              <w:top w:w="90" w:type="dxa"/>
              <w:start w:w="120" w:type="dxa"/>
              <w:bottom w:w="90" w:type="dxa"/>
              <w:end w:w="120" w:type="dxa"/>
            </w:tcMar>
            <w:vAlign w:val="center"/>
          </w:tcPr>
          <w:p>
            <w:pPr>
              <w:spacing w:after="0"/>
            </w:pPr>
            <w:r>
              <w:rPr>
                <w:rFonts w:ascii="Arial" w:hAnsi="Arial"/>
                <w:b w:val="0"/>
                <w:i w:val="0"/>
                <w:color w:val="101814"/>
                <w:sz w:val="17"/>
              </w:rPr>
              <w:t>Where should I click?</w:t>
            </w:r>
          </w:p>
        </w:tc>
        <w:tc>
          <w:tcPr>
            <w:tcW w:type="dxa" w:w="4694"/>
            <w:tcMar>
              <w:top w:w="90" w:type="dxa"/>
              <w:start w:w="120" w:type="dxa"/>
              <w:bottom w:w="90" w:type="dxa"/>
              <w:end w:w="120" w:type="dxa"/>
            </w:tcMar>
            <w:vAlign w:val="center"/>
          </w:tcPr>
          <w:p>
            <w:pPr>
              <w:spacing w:after="0"/>
            </w:pPr>
            <w:r>
              <w:rPr>
                <w:rFonts w:ascii="Arial" w:hAnsi="Arial"/>
                <w:b w:val="0"/>
                <w:i w:val="0"/>
                <w:color w:val="101814"/>
                <w:sz w:val="17"/>
              </w:rPr>
              <w:t>A visible selected row, mouse affordances, useful commands, résumé access, and role summary within seconds.</w:t>
            </w:r>
          </w:p>
        </w:tc>
      </w:tr>
      <w:tr>
        <w:trPr>
          <w:cantSplit w:val="true"/>
        </w:trPr>
        <w:tc>
          <w:tcPr>
            <w:tcW w:type="dxa" w:w="2088"/>
            <w:shd w:fill="FAFBF8"/>
            <w:tcMar>
              <w:top w:w="90" w:type="dxa"/>
              <w:start w:w="120" w:type="dxa"/>
              <w:bottom w:w="90" w:type="dxa"/>
              <w:end w:w="120" w:type="dxa"/>
            </w:tcMar>
            <w:vAlign w:val="center"/>
          </w:tcPr>
          <w:p>
            <w:pPr>
              <w:spacing w:after="0"/>
            </w:pPr>
            <w:r>
              <w:rPr>
                <w:rFonts w:ascii="Arial" w:hAnsi="Arial"/>
                <w:b w:val="0"/>
                <w:i w:val="0"/>
                <w:color w:val="101814"/>
                <w:sz w:val="17"/>
              </w:rPr>
              <w:t>Hiring manager</w:t>
            </w:r>
          </w:p>
        </w:tc>
        <w:tc>
          <w:tcPr>
            <w:tcW w:type="dxa" w:w="3096"/>
            <w:shd w:fill="FAFBF8"/>
            <w:tcMar>
              <w:top w:w="90" w:type="dxa"/>
              <w:start w:w="120" w:type="dxa"/>
              <w:bottom w:w="90" w:type="dxa"/>
              <w:end w:w="120" w:type="dxa"/>
            </w:tcMar>
            <w:vAlign w:val="center"/>
          </w:tcPr>
          <w:p>
            <w:pPr>
              <w:spacing w:after="0"/>
            </w:pPr>
            <w:r>
              <w:rPr>
                <w:rFonts w:ascii="Arial" w:hAnsi="Arial"/>
                <w:b w:val="0"/>
                <w:i w:val="0"/>
                <w:color w:val="101814"/>
                <w:sz w:val="17"/>
              </w:rPr>
              <w:t>Can he make sound engineering decisions?</w:t>
            </w:r>
          </w:p>
        </w:tc>
        <w:tc>
          <w:tcPr>
            <w:tcW w:type="dxa" w:w="4694"/>
            <w:shd w:fill="FAFBF8"/>
            <w:tcMar>
              <w:top w:w="90" w:type="dxa"/>
              <w:start w:w="120" w:type="dxa"/>
              <w:bottom w:w="90" w:type="dxa"/>
              <w:end w:w="120" w:type="dxa"/>
            </w:tcMar>
            <w:vAlign w:val="center"/>
          </w:tcPr>
          <w:p>
            <w:pPr>
              <w:spacing w:after="0"/>
            </w:pPr>
            <w:r>
              <w:rPr>
                <w:rFonts w:ascii="Arial" w:hAnsi="Arial"/>
                <w:b w:val="0"/>
                <w:i w:val="0"/>
                <w:color w:val="101814"/>
                <w:sz w:val="17"/>
              </w:rPr>
              <w:t>Simple browser pages with ownership, trade-offs, architecture, testing, reliability, and reflection.</w:t>
            </w:r>
          </w:p>
        </w:tc>
      </w:tr>
      <w:tr>
        <w:trPr>
          <w:cantSplit w:val="true"/>
        </w:trPr>
        <w:tc>
          <w:tcPr>
            <w:tcW w:type="dxa" w:w="2088"/>
            <w:tcMar>
              <w:top w:w="90" w:type="dxa"/>
              <w:start w:w="120" w:type="dxa"/>
              <w:bottom w:w="90" w:type="dxa"/>
              <w:end w:w="120" w:type="dxa"/>
            </w:tcMar>
            <w:vAlign w:val="center"/>
          </w:tcPr>
          <w:p>
            <w:pPr>
              <w:spacing w:after="0"/>
            </w:pPr>
            <w:r>
              <w:rPr>
                <w:rFonts w:ascii="Arial" w:hAnsi="Arial"/>
                <w:b w:val="0"/>
                <w:i w:val="0"/>
                <w:color w:val="101814"/>
                <w:sz w:val="17"/>
              </w:rPr>
              <w:t>Engineer / peer</w:t>
            </w:r>
          </w:p>
        </w:tc>
        <w:tc>
          <w:tcPr>
            <w:tcW w:type="dxa" w:w="3096"/>
            <w:tcMar>
              <w:top w:w="90" w:type="dxa"/>
              <w:start w:w="120" w:type="dxa"/>
              <w:bottom w:w="90" w:type="dxa"/>
              <w:end w:w="120" w:type="dxa"/>
            </w:tcMar>
            <w:vAlign w:val="center"/>
          </w:tcPr>
          <w:p>
            <w:pPr>
              <w:spacing w:after="0"/>
            </w:pPr>
            <w:r>
              <w:rPr>
                <w:rFonts w:ascii="Arial" w:hAnsi="Arial"/>
                <w:b w:val="0"/>
                <w:i w:val="0"/>
                <w:color w:val="101814"/>
                <w:sz w:val="17"/>
              </w:rPr>
              <w:t>Is the interface real?</w:t>
            </w:r>
          </w:p>
        </w:tc>
        <w:tc>
          <w:tcPr>
            <w:tcW w:type="dxa" w:w="4694"/>
            <w:tcMar>
              <w:top w:w="90" w:type="dxa"/>
              <w:start w:w="120" w:type="dxa"/>
              <w:bottom w:w="90" w:type="dxa"/>
              <w:end w:w="120" w:type="dxa"/>
            </w:tcMar>
            <w:vAlign w:val="center"/>
          </w:tcPr>
          <w:p>
            <w:pPr>
              <w:spacing w:after="0"/>
            </w:pPr>
            <w:r>
              <w:rPr>
                <w:rFonts w:ascii="Arial" w:hAnsi="Arial"/>
                <w:b w:val="0"/>
                <w:i w:val="0"/>
                <w:color w:val="101814"/>
                <w:sz w:val="17"/>
              </w:rPr>
              <w:t>Responsive keyboard input, deterministic commands, real routes, draggable windows, and readable case studies.</w:t>
            </w:r>
          </w:p>
        </w:tc>
      </w:tr>
      <w:tr>
        <w:trPr>
          <w:cantSplit w:val="true"/>
        </w:trPr>
        <w:tc>
          <w:tcPr>
            <w:tcW w:type="dxa" w:w="2088"/>
            <w:shd w:fill="FAFBF8"/>
            <w:tcMar>
              <w:top w:w="90" w:type="dxa"/>
              <w:start w:w="120" w:type="dxa"/>
              <w:bottom w:w="90" w:type="dxa"/>
              <w:end w:w="120" w:type="dxa"/>
            </w:tcMar>
            <w:vAlign w:val="center"/>
          </w:tcPr>
          <w:p>
            <w:pPr>
              <w:spacing w:after="0"/>
            </w:pPr>
            <w:r>
              <w:rPr>
                <w:rFonts w:ascii="Arial" w:hAnsi="Arial"/>
                <w:b w:val="0"/>
                <w:i w:val="0"/>
                <w:color w:val="101814"/>
                <w:sz w:val="17"/>
              </w:rPr>
              <w:t>Personal connection</w:t>
            </w:r>
          </w:p>
        </w:tc>
        <w:tc>
          <w:tcPr>
            <w:tcW w:type="dxa" w:w="3096"/>
            <w:shd w:fill="FAFBF8"/>
            <w:tcMar>
              <w:top w:w="90" w:type="dxa"/>
              <w:start w:w="120" w:type="dxa"/>
              <w:bottom w:w="90" w:type="dxa"/>
              <w:end w:w="120" w:type="dxa"/>
            </w:tcMar>
            <w:vAlign w:val="center"/>
          </w:tcPr>
          <w:p>
            <w:pPr>
              <w:spacing w:after="0"/>
            </w:pPr>
            <w:r>
              <w:rPr>
                <w:rFonts w:ascii="Arial" w:hAnsi="Arial"/>
                <w:b w:val="0"/>
                <w:i w:val="0"/>
                <w:color w:val="101814"/>
                <w:sz w:val="17"/>
              </w:rPr>
              <w:t>Who is he beyond work?</w:t>
            </w:r>
          </w:p>
        </w:tc>
        <w:tc>
          <w:tcPr>
            <w:tcW w:type="dxa" w:w="4694"/>
            <w:shd w:fill="FAFBF8"/>
            <w:tcMar>
              <w:top w:w="90" w:type="dxa"/>
              <w:start w:w="120" w:type="dxa"/>
              <w:bottom w:w="90" w:type="dxa"/>
              <w:end w:w="120" w:type="dxa"/>
            </w:tcMar>
            <w:vAlign w:val="center"/>
          </w:tcPr>
          <w:p>
            <w:pPr>
              <w:spacing w:after="0"/>
            </w:pPr>
            <w:r>
              <w:rPr>
                <w:rFonts w:ascii="Arial" w:hAnsi="Arial"/>
                <w:b w:val="0"/>
                <w:i w:val="0"/>
                <w:color w:val="101814"/>
                <w:sz w:val="17"/>
              </w:rPr>
              <w:t>A Life browser page with books, running, games, cats, travel, and current interests.</w:t>
            </w:r>
          </w:p>
        </w:tc>
      </w:tr>
    </w:tbl>
    <w:p>
      <w:pPr>
        <w:spacing w:after="40"/>
      </w:pPr>
    </w:p>
    <w:p>
      <w:pPr>
        <w:pStyle w:val="Heading2"/>
      </w:pPr>
      <w:r>
        <w:t>Recommended opening copy</w:t>
      </w:r>
    </w:p>
    <w:p>
      <w:pPr>
        <w:keepLines/>
        <w:spacing w:before="40" w:after="200"/>
        <w:ind w:left="144" w:right="144"/>
        <w:shd w:fill="121A16"/>
        <w:pBdr>
          <w:top w:val="single" w:sz="4" w:space="6" w:color="121A16"/>
          <w:left w:val="single" w:sz="4" w:space="6" w:color="121A16"/>
          <w:bottom w:val="single" w:sz="4" w:space="6" w:color="121A16"/>
          <w:right w:val="single" w:sz="4" w:space="6" w:color="121A16"/>
        </w:pBdr>
      </w:pPr>
      <w:r>
        <w:rPr>
          <w:rFonts w:ascii="Courier New" w:hAnsi="Courier New"/>
          <w:b w:val="0"/>
          <w:i w:val="0"/>
          <w:color w:val="FFFFFF"/>
          <w:sz w:val="18"/>
        </w:rPr>
        <w:t xml:space="preserve">  jon@portfolio:~ $ ./portfolio</w:t>
      </w:r>
      <w:r>
        <w:br/>
      </w:r>
      <w:r>
        <w:rPr>
          <w:rFonts w:ascii="Courier New" w:hAnsi="Courier New"/>
          <w:b w:val="0"/>
          <w:i w:val="0"/>
          <w:color w:val="FFFFFF"/>
          <w:sz w:val="18"/>
        </w:rPr>
        <w:t xml:space="preserve">  Welcome to Jonathan’s developer workspace.</w:t>
      </w:r>
      <w:r>
        <w:br/>
      </w:r>
      <w:r>
        <w:rPr>
          <w:rFonts w:ascii="Courier New" w:hAnsi="Courier New"/>
          <w:b w:val="0"/>
          <w:i w:val="0"/>
          <w:color w:val="FFFFFF"/>
          <w:sz w:val="18"/>
        </w:rPr>
        <w:t xml:space="preserve">  Data &amp; AI Engineer · cloud foundations · DevOps delivery</w:t>
      </w:r>
      <w:r>
        <w:br/>
      </w:r>
      <w:r>
        <w:rPr>
          <w:rFonts w:ascii="Courier New" w:hAnsi="Courier New"/>
          <w:b w:val="0"/>
          <w:i w:val="0"/>
          <w:color w:val="FFFFFF"/>
          <w:sz w:val="18"/>
        </w:rPr>
        <w:t xml:space="preserve">  Use ↑/↓ + Enter, click a row, or type "help".</w:t>
      </w:r>
      <w:r>
        <w:br/>
      </w:r>
      <w:r>
        <w:rPr>
          <w:rFonts w:ascii="Courier New" w:hAnsi="Courier New"/>
          <w:b w:val="0"/>
          <w:i w:val="0"/>
          <w:color w:val="FFFFFF"/>
          <w:sz w:val="18"/>
        </w:rPr>
        <w:t xml:space="preserve">  </w:t>
      </w:r>
      <w:r>
        <w:br/>
      </w:r>
      <w:r>
        <w:rPr>
          <w:rFonts w:ascii="Courier New" w:hAnsi="Courier New"/>
          <w:b w:val="0"/>
          <w:i w:val="0"/>
          <w:color w:val="FFFFFF"/>
          <w:sz w:val="18"/>
        </w:rPr>
        <w:t xml:space="preserve">  &gt; story   experience   projects   skills</w:t>
      </w:r>
      <w:r>
        <w:br/>
      </w:r>
      <w:r>
        <w:rPr>
          <w:rFonts w:ascii="Courier New" w:hAnsi="Courier New"/>
          <w:b w:val="0"/>
          <w:i w:val="0"/>
          <w:color w:val="FFFFFF"/>
          <w:sz w:val="18"/>
        </w:rPr>
        <w:t xml:space="preserve">    notes   life   contact</w:t>
      </w:r>
    </w:p>
    <w:p>
      <w:pPr>
        <w:spacing w:after="120"/>
      </w:pPr>
      <w:r>
        <w:rPr>
          <w:rFonts w:ascii="Arial" w:hAnsi="Arial"/>
          <w:b w:val="0"/>
          <w:i w:val="0"/>
          <w:color w:val="101814"/>
          <w:sz w:val="21"/>
        </w:rPr>
        <w:t>A compact system line can show Singapore, graduation timing, and availability. The landing state must avoid a long hero paragraph; the browser pages carry the deeper narrative.</w:t>
      </w:r>
    </w:p>
    <w:p>
      <w:pPr>
        <w:pStyle w:val="Heading2"/>
      </w:pPr>
      <w:r>
        <w:t>Narrative spine revealed through the TUI</w:t>
      </w:r>
    </w:p>
    <w:p>
      <w:pPr>
        <w:spacing w:after="100"/>
        <w:numPr>
          <w:ilvl w:val="0"/>
          <w:numId w:val="10"/>
        </w:numPr>
      </w:pPr>
      <w:r>
        <w:rPr>
          <w:rFonts w:ascii="Arial" w:hAnsi="Arial"/>
          <w:b w:val="0"/>
          <w:i w:val="0"/>
          <w:color w:val="101814"/>
          <w:sz w:val="21"/>
        </w:rPr>
        <w:t>Started with cloud infrastructure: learning how systems are deployed and operated.</w:t>
      </w:r>
    </w:p>
    <w:p>
      <w:pPr>
        <w:spacing w:after="100"/>
        <w:numPr>
          <w:ilvl w:val="0"/>
          <w:numId w:val="10"/>
        </w:numPr>
      </w:pPr>
      <w:r>
        <w:rPr>
          <w:rFonts w:ascii="Arial" w:hAnsi="Arial"/>
          <w:b w:val="0"/>
          <w:i w:val="0"/>
          <w:color w:val="101814"/>
          <w:sz w:val="21"/>
        </w:rPr>
        <w:t>Moved deeper into DevOps: making releases repeatable, observable, and safer.</w:t>
      </w:r>
    </w:p>
    <w:p>
      <w:pPr>
        <w:spacing w:after="100"/>
        <w:numPr>
          <w:ilvl w:val="0"/>
          <w:numId w:val="10"/>
        </w:numPr>
      </w:pPr>
      <w:r>
        <w:rPr>
          <w:rFonts w:ascii="Arial" w:hAnsi="Arial"/>
          <w:b w:val="0"/>
          <w:i w:val="0"/>
          <w:color w:val="101814"/>
          <w:sz w:val="21"/>
        </w:rPr>
        <w:t>Expanded into data and AI engineering: building pipelines and services that turn data into reliable products.</w:t>
      </w:r>
    </w:p>
    <w:p>
      <w:pPr>
        <w:spacing w:after="100"/>
        <w:numPr>
          <w:ilvl w:val="0"/>
          <w:numId w:val="10"/>
        </w:numPr>
      </w:pPr>
      <w:r>
        <w:rPr>
          <w:rFonts w:ascii="Arial" w:hAnsi="Arial"/>
          <w:b w:val="0"/>
          <w:i w:val="0"/>
          <w:color w:val="101814"/>
          <w:sz w:val="21"/>
        </w:rPr>
        <w:t>Now combines all three: infrastructure awareness, delivery discipline, and data/AI implementation.</w:t>
      </w:r>
    </w:p>
    <w:p>
      <w:pPr>
        <w:pStyle w:val="Kicker"/>
      </w:pPr>
      <w:r>
        <w:t>04 · INFORMATION ARCHITECTURE</w:t>
      </w:r>
    </w:p>
    <w:p>
      <w:pPr>
        <w:pStyle w:val="Heading1"/>
      </w:pPr>
      <w:r>
        <w:t>One workspace shell, two application surfaces, real routes</w:t>
      </w:r>
    </w:p>
    <w:p>
      <w:r>
        <w:drawing>
          <ns2:inline>
            <ns2:extent cx="6272784" cy="3802875"/>
            <ns2:docPr id="1" name="Picture 1" descr="Architecture diagram showing the developer workspace containing a primary TUI and mock-browser windows connected to real portfolio routes."/>
            <ns2:cNvGraphicFramePr>
              <ns3:graphicFrameLocks noChangeAspect="1"/>
            </ns2:cNvGraphicFramePr>
            <ns3:graphic>
              <ns3:graphicData uri="http://schemas.openxmlformats.org/drawingml/2006/picture">
                <ns4:pic>
                  <ns4:nvPicPr>
                    <ns4:cNvPr id="0" name="sitemap.png"/>
                    <ns4:cNvPicPr/>
                  </ns4:nvPicPr>
                  <ns4:blipFill>
                    <ns3:blip ns5:embed="rId11"/>
                    <ns3:stretch>
                      <ns3:fillRect/>
                    </ns3:stretch>
                  </ns4:blipFill>
                  <ns4:spPr>
                    <ns3:xfrm>
                      <ns3:off x="0" y="0"/>
                      <ns3:ext cx="6272784" cy="3802875"/>
                    </ns3:xfrm>
                    <ns3:prstGeom prst="rect"/>
                  </ns4:spPr>
                </ns4:pic>
              </ns3:graphicData>
            </ns3:graphic>
          </ns2:inline>
        </w:drawing>
      </w:r>
    </w:p>
    <w:p>
      <w:pPr>
        <w:jc w:val="center"/>
      </w:pPr>
      <w:r>
        <w:rPr>
          <w:rFonts w:ascii="Arial" w:hAnsi="Arial"/>
          <w:b w:val="0"/>
          <w:i/>
          <w:color w:val="667168"/>
          <w:sz w:val="17"/>
        </w:rPr>
        <w:t>Figure 1. The TUI controls the workspace; browser windows display the portfolio content; URLs preserve normal web behaviour.</w:t>
      </w:r>
    </w:p>
    <w:p>
      <w:pPr>
        <w:pStyle w:val="Heading2"/>
      </w:pPr>
      <w:r>
        <w:t>Route inventory</w:t>
      </w:r>
    </w:p>
    <w:tbl>
      <w:tblPr>
        <w:tblW w:type="dxa" w:w="9878"/>
        <w:tblLayout w:type="fixed"/>
        <w:tblLook w:firstColumn="1" w:firstRow="1" w:lastColumn="0" w:lastRow="0" w:noHBand="0" w:noVBand="1" w:val="04A0"/>
        <w:jc w:val="left"/>
        <w:tblInd w:w="120" w:type="dxa"/>
        <w:tblBorders>
          <w:top w:val="single" w:sz="4" w:space="0" w:color="D9DDD7"/>
          <w:left w:val="single" w:sz="4" w:space="0" w:color="D9DDD7"/>
          <w:bottom w:val="single" w:sz="4" w:space="0" w:color="D9DDD7"/>
          <w:right w:val="single" w:sz="4" w:space="0" w:color="D9DDD7"/>
          <w:insideH w:val="single" w:sz="4" w:space="0" w:color="D9DDD7"/>
          <w:insideV w:val="single" w:sz="4" w:space="0" w:color="D9DDD7"/>
        </w:tblBorders>
      </w:tblPr>
      <w:tblGrid>
        <w:gridCol w:w="1944"/>
        <w:gridCol w:w="5054"/>
        <w:gridCol w:w="2880"/>
      </w:tblGrid>
      <w:tr>
        <w:trPr>
          <w:tblHeader w:val="true"/>
          <w:cantSplit w:val="true"/>
        </w:trPr>
        <w:tc>
          <w:tcPr>
            <w:tcW w:type="dxa" w:w="1944"/>
            <w:tcMar>
              <w:top w:w="90" w:type="dxa"/>
              <w:start w:w="120" w:type="dxa"/>
              <w:bottom w:w="90" w:type="dxa"/>
              <w:end w:w="120" w:type="dxa"/>
            </w:tcMar>
            <w:vAlign w:val="center"/>
            <w:shd w:fill="E8F3EE"/>
          </w:tcPr>
          <w:p>
            <w:pPr>
              <w:spacing w:after="0"/>
              <w:jc w:val="left"/>
            </w:pPr>
            <w:r>
              <w:rPr>
                <w:rFonts w:ascii="Arial" w:hAnsi="Arial"/>
                <w:b/>
                <w:i w:val="0"/>
                <w:color w:val="087A55"/>
                <w:sz w:val="17"/>
              </w:rPr>
              <w:t>Route</w:t>
            </w:r>
          </w:p>
        </w:tc>
        <w:tc>
          <w:tcPr>
            <w:tcW w:type="dxa" w:w="5054"/>
            <w:tcMar>
              <w:top w:w="90" w:type="dxa"/>
              <w:start w:w="120" w:type="dxa"/>
              <w:bottom w:w="90" w:type="dxa"/>
              <w:end w:w="120" w:type="dxa"/>
            </w:tcMar>
            <w:vAlign w:val="center"/>
            <w:shd w:fill="E8F3EE"/>
          </w:tcPr>
          <w:p>
            <w:pPr>
              <w:spacing w:after="0"/>
              <w:jc w:val="left"/>
            </w:pPr>
            <w:r>
              <w:rPr>
                <w:rFonts w:ascii="Arial" w:hAnsi="Arial"/>
                <w:b/>
                <w:i w:val="0"/>
                <w:color w:val="087A55"/>
                <w:sz w:val="17"/>
              </w:rPr>
              <w:t>Default workspace state</w:t>
            </w:r>
          </w:p>
        </w:tc>
        <w:tc>
          <w:tcPr>
            <w:tcW w:type="dxa" w:w="2880"/>
            <w:tcMar>
              <w:top w:w="90" w:type="dxa"/>
              <w:start w:w="120" w:type="dxa"/>
              <w:bottom w:w="90" w:type="dxa"/>
              <w:end w:w="120" w:type="dxa"/>
            </w:tcMar>
            <w:vAlign w:val="center"/>
            <w:shd w:fill="E8F3EE"/>
          </w:tcPr>
          <w:p>
            <w:pPr>
              <w:spacing w:after="0"/>
              <w:jc w:val="left"/>
            </w:pPr>
            <w:r>
              <w:rPr>
                <w:rFonts w:ascii="Arial" w:hAnsi="Arial"/>
                <w:b/>
                <w:i w:val="0"/>
                <w:color w:val="087A55"/>
                <w:sz w:val="17"/>
              </w:rPr>
              <w:t>Primary action</w:t>
            </w:r>
          </w:p>
        </w:tc>
      </w:tr>
      <w:tr>
        <w:trPr>
          <w:cantSplit w:val="true"/>
        </w:trPr>
        <w:tc>
          <w:tcPr>
            <w:tcW w:type="dxa" w:w="1944"/>
            <w:tcMar>
              <w:top w:w="90" w:type="dxa"/>
              <w:start w:w="120" w:type="dxa"/>
              <w:bottom w:w="90" w:type="dxa"/>
              <w:end w:w="120" w:type="dxa"/>
            </w:tcMar>
            <w:vAlign w:val="center"/>
          </w:tcPr>
          <w:p>
            <w:pPr>
              <w:spacing w:after="0"/>
            </w:pPr>
            <w:r>
              <w:rPr>
                <w:rFonts w:ascii="Arial" w:hAnsi="Arial"/>
                <w:b w:val="0"/>
                <w:i w:val="0"/>
                <w:color w:val="101814"/>
                <w:sz w:val="17"/>
              </w:rPr>
              <w:t>/</w:t>
            </w:r>
          </w:p>
        </w:tc>
        <w:tc>
          <w:tcPr>
            <w:tcW w:type="dxa" w:w="5054"/>
            <w:tcMar>
              <w:top w:w="90" w:type="dxa"/>
              <w:start w:w="120" w:type="dxa"/>
              <w:bottom w:w="90" w:type="dxa"/>
              <w:end w:w="120" w:type="dxa"/>
            </w:tcMar>
            <w:vAlign w:val="center"/>
          </w:tcPr>
          <w:p>
            <w:pPr>
              <w:spacing w:after="0"/>
            </w:pPr>
            <w:r>
              <w:rPr>
                <w:rFonts w:ascii="Arial" w:hAnsi="Arial"/>
                <w:b w:val="0"/>
                <w:i w:val="0"/>
                <w:color w:val="101814"/>
                <w:sz w:val="17"/>
              </w:rPr>
              <w:t>Centred terminal focused; no browser window</w:t>
            </w:r>
          </w:p>
        </w:tc>
        <w:tc>
          <w:tcPr>
            <w:tcW w:type="dxa" w:w="2880"/>
            <w:tcMar>
              <w:top w:w="90" w:type="dxa"/>
              <w:start w:w="120" w:type="dxa"/>
              <w:bottom w:w="90" w:type="dxa"/>
              <w:end w:w="120" w:type="dxa"/>
            </w:tcMar>
            <w:vAlign w:val="center"/>
          </w:tcPr>
          <w:p>
            <w:pPr>
              <w:spacing w:after="0"/>
            </w:pPr>
            <w:r>
              <w:rPr>
                <w:rFonts w:ascii="Arial" w:hAnsi="Arial"/>
                <w:b w:val="0"/>
                <w:i w:val="0"/>
                <w:color w:val="101814"/>
                <w:sz w:val="17"/>
              </w:rPr>
              <w:t>Choose or type a command</w:t>
            </w:r>
          </w:p>
        </w:tc>
      </w:tr>
      <w:tr>
        <w:trPr>
          <w:cantSplit w:val="true"/>
        </w:trPr>
        <w:tc>
          <w:tcPr>
            <w:tcW w:type="dxa" w:w="1944"/>
            <w:shd w:fill="FAFBF8"/>
            <w:tcMar>
              <w:top w:w="90" w:type="dxa"/>
              <w:start w:w="120" w:type="dxa"/>
              <w:bottom w:w="90" w:type="dxa"/>
              <w:end w:w="120" w:type="dxa"/>
            </w:tcMar>
            <w:vAlign w:val="center"/>
          </w:tcPr>
          <w:p>
            <w:pPr>
              <w:spacing w:after="0"/>
            </w:pPr>
            <w:r>
              <w:rPr>
                <w:rFonts w:ascii="Arial" w:hAnsi="Arial"/>
                <w:b w:val="0"/>
                <w:i w:val="0"/>
                <w:color w:val="101814"/>
                <w:sz w:val="17"/>
              </w:rPr>
              <w:t>/story</w:t>
            </w:r>
          </w:p>
        </w:tc>
        <w:tc>
          <w:tcPr>
            <w:tcW w:type="dxa" w:w="5054"/>
            <w:shd w:fill="FAFBF8"/>
            <w:tcMar>
              <w:top w:w="90" w:type="dxa"/>
              <w:start w:w="120" w:type="dxa"/>
              <w:bottom w:w="90" w:type="dxa"/>
              <w:end w:w="120" w:type="dxa"/>
            </w:tcMar>
            <w:vAlign w:val="center"/>
          </w:tcPr>
          <w:p>
            <w:pPr>
              <w:spacing w:after="0"/>
            </w:pPr>
            <w:r>
              <w:rPr>
                <w:rFonts w:ascii="Arial" w:hAnsi="Arial"/>
                <w:b w:val="0"/>
                <w:i w:val="0"/>
                <w:color w:val="101814"/>
                <w:sz w:val="17"/>
              </w:rPr>
              <w:t>Terminal behind; Story browser focused</w:t>
            </w:r>
          </w:p>
        </w:tc>
        <w:tc>
          <w:tcPr>
            <w:tcW w:type="dxa" w:w="2880"/>
            <w:shd w:fill="FAFBF8"/>
            <w:tcMar>
              <w:top w:w="90" w:type="dxa"/>
              <w:start w:w="120" w:type="dxa"/>
              <w:bottom w:w="90" w:type="dxa"/>
              <w:end w:w="120" w:type="dxa"/>
            </w:tcMar>
            <w:vAlign w:val="center"/>
          </w:tcPr>
          <w:p>
            <w:pPr>
              <w:spacing w:after="0"/>
            </w:pPr>
            <w:r>
              <w:rPr>
                <w:rFonts w:ascii="Arial" w:hAnsi="Arial"/>
                <w:b w:val="0"/>
                <w:i w:val="0"/>
                <w:color w:val="101814"/>
                <w:sz w:val="17"/>
              </w:rPr>
              <w:t>Continue to Experience</w:t>
            </w:r>
          </w:p>
        </w:tc>
      </w:tr>
      <w:tr>
        <w:trPr>
          <w:cantSplit w:val="true"/>
        </w:trPr>
        <w:tc>
          <w:tcPr>
            <w:tcW w:type="dxa" w:w="1944"/>
            <w:tcMar>
              <w:top w:w="90" w:type="dxa"/>
              <w:start w:w="120" w:type="dxa"/>
              <w:bottom w:w="90" w:type="dxa"/>
              <w:end w:w="120" w:type="dxa"/>
            </w:tcMar>
            <w:vAlign w:val="center"/>
          </w:tcPr>
          <w:p>
            <w:pPr>
              <w:spacing w:after="0"/>
            </w:pPr>
            <w:r>
              <w:rPr>
                <w:rFonts w:ascii="Arial" w:hAnsi="Arial"/>
                <w:b w:val="0"/>
                <w:i w:val="0"/>
                <w:color w:val="101814"/>
                <w:sz w:val="17"/>
              </w:rPr>
              <w:t>/experience</w:t>
            </w:r>
          </w:p>
        </w:tc>
        <w:tc>
          <w:tcPr>
            <w:tcW w:type="dxa" w:w="5054"/>
            <w:tcMar>
              <w:top w:w="90" w:type="dxa"/>
              <w:start w:w="120" w:type="dxa"/>
              <w:bottom w:w="90" w:type="dxa"/>
              <w:end w:w="120" w:type="dxa"/>
            </w:tcMar>
            <w:vAlign w:val="center"/>
          </w:tcPr>
          <w:p>
            <w:pPr>
              <w:spacing w:after="0"/>
            </w:pPr>
            <w:r>
              <w:rPr>
                <w:rFonts w:ascii="Arial" w:hAnsi="Arial"/>
                <w:b w:val="0"/>
                <w:i w:val="0"/>
                <w:color w:val="101814"/>
                <w:sz w:val="17"/>
              </w:rPr>
              <w:t>Terminal behind; Experience browser focused</w:t>
            </w:r>
          </w:p>
        </w:tc>
        <w:tc>
          <w:tcPr>
            <w:tcW w:type="dxa" w:w="2880"/>
            <w:tcMar>
              <w:top w:w="90" w:type="dxa"/>
              <w:start w:w="120" w:type="dxa"/>
              <w:bottom w:w="90" w:type="dxa"/>
              <w:end w:w="120" w:type="dxa"/>
            </w:tcMar>
            <w:vAlign w:val="center"/>
          </w:tcPr>
          <w:p>
            <w:pPr>
              <w:spacing w:after="0"/>
            </w:pPr>
            <w:r>
              <w:rPr>
                <w:rFonts w:ascii="Arial" w:hAnsi="Arial"/>
                <w:b w:val="0"/>
                <w:i w:val="0"/>
                <w:color w:val="101814"/>
                <w:sz w:val="17"/>
              </w:rPr>
              <w:t>Select a public-safe role</w:t>
            </w:r>
          </w:p>
        </w:tc>
      </w:tr>
      <w:tr>
        <w:trPr>
          <w:cantSplit w:val="true"/>
        </w:trPr>
        <w:tc>
          <w:tcPr>
            <w:tcW w:type="dxa" w:w="1944"/>
            <w:shd w:fill="FAFBF8"/>
            <w:tcMar>
              <w:top w:w="90" w:type="dxa"/>
              <w:start w:w="120" w:type="dxa"/>
              <w:bottom w:w="90" w:type="dxa"/>
              <w:end w:w="120" w:type="dxa"/>
            </w:tcMar>
            <w:vAlign w:val="center"/>
          </w:tcPr>
          <w:p>
            <w:pPr>
              <w:spacing w:after="0"/>
            </w:pPr>
            <w:r>
              <w:rPr>
                <w:rFonts w:ascii="Arial" w:hAnsi="Arial"/>
                <w:b w:val="0"/>
                <w:i w:val="0"/>
                <w:color w:val="101814"/>
                <w:sz w:val="17"/>
              </w:rPr>
              <w:t>/experience/[slug]</w:t>
            </w:r>
          </w:p>
        </w:tc>
        <w:tc>
          <w:tcPr>
            <w:tcW w:type="dxa" w:w="5054"/>
            <w:shd w:fill="FAFBF8"/>
            <w:tcMar>
              <w:top w:w="90" w:type="dxa"/>
              <w:start w:w="120" w:type="dxa"/>
              <w:bottom w:w="90" w:type="dxa"/>
              <w:end w:w="120" w:type="dxa"/>
            </w:tcMar>
            <w:vAlign w:val="center"/>
          </w:tcPr>
          <w:p>
            <w:pPr>
              <w:spacing w:after="0"/>
            </w:pPr>
            <w:r>
              <w:rPr>
                <w:rFonts w:ascii="Arial" w:hAnsi="Arial"/>
                <w:b w:val="0"/>
                <w:i w:val="0"/>
                <w:color w:val="101814"/>
                <w:sz w:val="17"/>
              </w:rPr>
              <w:t>Selected role detail in the same browser window</w:t>
            </w:r>
          </w:p>
        </w:tc>
        <w:tc>
          <w:tcPr>
            <w:tcW w:type="dxa" w:w="2880"/>
            <w:shd w:fill="FAFBF8"/>
            <w:tcMar>
              <w:top w:w="90" w:type="dxa"/>
              <w:start w:w="120" w:type="dxa"/>
              <w:bottom w:w="90" w:type="dxa"/>
              <w:end w:w="120" w:type="dxa"/>
            </w:tcMar>
            <w:vAlign w:val="center"/>
          </w:tcPr>
          <w:p>
            <w:pPr>
              <w:spacing w:after="0"/>
            </w:pPr>
            <w:r>
              <w:rPr>
                <w:rFonts w:ascii="Arial" w:hAnsi="Arial"/>
                <w:b w:val="0"/>
                <w:i w:val="0"/>
                <w:color w:val="101814"/>
                <w:sz w:val="17"/>
              </w:rPr>
              <w:t>Return to timeline or open résumé</w:t>
            </w:r>
          </w:p>
        </w:tc>
      </w:tr>
      <w:tr>
        <w:trPr>
          <w:cantSplit w:val="true"/>
        </w:trPr>
        <w:tc>
          <w:tcPr>
            <w:tcW w:type="dxa" w:w="1944"/>
            <w:tcMar>
              <w:top w:w="90" w:type="dxa"/>
              <w:start w:w="120" w:type="dxa"/>
              <w:bottom w:w="90" w:type="dxa"/>
              <w:end w:w="120" w:type="dxa"/>
            </w:tcMar>
            <w:vAlign w:val="center"/>
          </w:tcPr>
          <w:p>
            <w:pPr>
              <w:spacing w:after="0"/>
            </w:pPr>
            <w:r>
              <w:rPr>
                <w:rFonts w:ascii="Arial" w:hAnsi="Arial"/>
                <w:b w:val="0"/>
                <w:i w:val="0"/>
                <w:color w:val="101814"/>
                <w:sz w:val="17"/>
              </w:rPr>
              <w:t>/projects</w:t>
            </w:r>
          </w:p>
        </w:tc>
        <w:tc>
          <w:tcPr>
            <w:tcW w:type="dxa" w:w="5054"/>
            <w:tcMar>
              <w:top w:w="90" w:type="dxa"/>
              <w:start w:w="120" w:type="dxa"/>
              <w:bottom w:w="90" w:type="dxa"/>
              <w:end w:w="120" w:type="dxa"/>
            </w:tcMar>
            <w:vAlign w:val="center"/>
          </w:tcPr>
          <w:p>
            <w:pPr>
              <w:spacing w:after="0"/>
            </w:pPr>
            <w:r>
              <w:rPr>
                <w:rFonts w:ascii="Arial" w:hAnsi="Arial"/>
                <w:b w:val="0"/>
                <w:i w:val="0"/>
                <w:color w:val="101814"/>
                <w:sz w:val="17"/>
              </w:rPr>
              <w:t>Terminal behind; Projects folder explorer focused</w:t>
            </w:r>
          </w:p>
        </w:tc>
        <w:tc>
          <w:tcPr>
            <w:tcW w:type="dxa" w:w="2880"/>
            <w:tcMar>
              <w:top w:w="90" w:type="dxa"/>
              <w:start w:w="120" w:type="dxa"/>
              <w:bottom w:w="90" w:type="dxa"/>
              <w:end w:w="120" w:type="dxa"/>
            </w:tcMar>
            <w:vAlign w:val="center"/>
          </w:tcPr>
          <w:p>
            <w:pPr>
              <w:spacing w:after="0"/>
            </w:pPr>
            <w:r>
              <w:rPr>
                <w:rFonts w:ascii="Arial" w:hAnsi="Arial"/>
                <w:b w:val="0"/>
                <w:i w:val="0"/>
                <w:color w:val="101814"/>
                <w:sz w:val="17"/>
              </w:rPr>
              <w:t>Expand a project directory</w:t>
            </w:r>
          </w:p>
        </w:tc>
      </w:tr>
      <w:tr>
        <w:trPr>
          <w:cantSplit w:val="true"/>
        </w:trPr>
        <w:tc>
          <w:tcPr>
            <w:tcW w:type="dxa" w:w="1944"/>
            <w:shd w:fill="FAFBF8"/>
            <w:tcMar>
              <w:top w:w="90" w:type="dxa"/>
              <w:start w:w="120" w:type="dxa"/>
              <w:bottom w:w="90" w:type="dxa"/>
              <w:end w:w="120" w:type="dxa"/>
            </w:tcMar>
            <w:vAlign w:val="center"/>
          </w:tcPr>
          <w:p>
            <w:pPr>
              <w:spacing w:after="0"/>
            </w:pPr>
            <w:r>
              <w:rPr>
                <w:rFonts w:ascii="Arial" w:hAnsi="Arial"/>
                <w:b w:val="0"/>
                <w:i w:val="0"/>
                <w:color w:val="101814"/>
                <w:sz w:val="17"/>
              </w:rPr>
              <w:t>/projects/[slug]</w:t>
            </w:r>
          </w:p>
        </w:tc>
        <w:tc>
          <w:tcPr>
            <w:tcW w:type="dxa" w:w="5054"/>
            <w:shd w:fill="FAFBF8"/>
            <w:tcMar>
              <w:top w:w="90" w:type="dxa"/>
              <w:start w:w="120" w:type="dxa"/>
              <w:bottom w:w="90" w:type="dxa"/>
              <w:end w:w="120" w:type="dxa"/>
            </w:tcMar>
            <w:vAlign w:val="center"/>
          </w:tcPr>
          <w:p>
            <w:pPr>
              <w:spacing w:after="0"/>
            </w:pPr>
            <w:r>
              <w:rPr>
                <w:rFonts w:ascii="Arial" w:hAnsi="Arial"/>
                <w:b w:val="0"/>
                <w:i w:val="0"/>
                <w:color w:val="101814"/>
                <w:sz w:val="17"/>
              </w:rPr>
              <w:t>Project README focused at a stable detail URL</w:t>
            </w:r>
          </w:p>
        </w:tc>
        <w:tc>
          <w:tcPr>
            <w:tcW w:type="dxa" w:w="2880"/>
            <w:shd w:fill="FAFBF8"/>
            <w:tcMar>
              <w:top w:w="90" w:type="dxa"/>
              <w:start w:w="120" w:type="dxa"/>
              <w:bottom w:w="90" w:type="dxa"/>
              <w:end w:w="120" w:type="dxa"/>
            </w:tcMar>
            <w:vAlign w:val="center"/>
          </w:tcPr>
          <w:p>
            <w:pPr>
              <w:spacing w:after="0"/>
            </w:pPr>
            <w:r>
              <w:rPr>
                <w:rFonts w:ascii="Arial" w:hAnsi="Arial"/>
                <w:b w:val="0"/>
                <w:i w:val="0"/>
                <w:color w:val="101814"/>
                <w:sz w:val="17"/>
              </w:rPr>
              <w:t>Open architecture, decisions, demo, or repository</w:t>
            </w:r>
          </w:p>
        </w:tc>
      </w:tr>
      <w:tr>
        <w:trPr>
          <w:cantSplit w:val="true"/>
        </w:trPr>
        <w:tc>
          <w:tcPr>
            <w:tcW w:type="dxa" w:w="1944"/>
            <w:tcMar>
              <w:top w:w="90" w:type="dxa"/>
              <w:start w:w="120" w:type="dxa"/>
              <w:bottom w:w="90" w:type="dxa"/>
              <w:end w:w="120" w:type="dxa"/>
            </w:tcMar>
            <w:vAlign w:val="center"/>
          </w:tcPr>
          <w:p>
            <w:pPr>
              <w:spacing w:after="0"/>
            </w:pPr>
            <w:r>
              <w:rPr>
                <w:rFonts w:ascii="Arial" w:hAnsi="Arial"/>
                <w:b w:val="0"/>
                <w:i w:val="0"/>
                <w:color w:val="101814"/>
                <w:sz w:val="17"/>
              </w:rPr>
              <w:t>/skills</w:t>
            </w:r>
          </w:p>
        </w:tc>
        <w:tc>
          <w:tcPr>
            <w:tcW w:type="dxa" w:w="5054"/>
            <w:tcMar>
              <w:top w:w="90" w:type="dxa"/>
              <w:start w:w="120" w:type="dxa"/>
              <w:bottom w:w="90" w:type="dxa"/>
              <w:end w:w="120" w:type="dxa"/>
            </w:tcMar>
            <w:vAlign w:val="center"/>
          </w:tcPr>
          <w:p>
            <w:pPr>
              <w:spacing w:after="0"/>
            </w:pPr>
            <w:r>
              <w:rPr>
                <w:rFonts w:ascii="Arial" w:hAnsi="Arial"/>
                <w:b w:val="0"/>
                <w:i w:val="0"/>
                <w:color w:val="101814"/>
                <w:sz w:val="17"/>
              </w:rPr>
              <w:t>Skills directory focused in Terminal or Browser</w:t>
            </w:r>
          </w:p>
        </w:tc>
        <w:tc>
          <w:tcPr>
            <w:tcW w:type="dxa" w:w="2880"/>
            <w:tcMar>
              <w:top w:w="90" w:type="dxa"/>
              <w:start w:w="120" w:type="dxa"/>
              <w:bottom w:w="90" w:type="dxa"/>
              <w:end w:w="120" w:type="dxa"/>
            </w:tcMar>
            <w:vAlign w:val="center"/>
          </w:tcPr>
          <w:p>
            <w:pPr>
              <w:spacing w:after="0"/>
            </w:pPr>
            <w:r>
              <w:rPr>
                <w:rFonts w:ascii="Arial" w:hAnsi="Arial"/>
                <w:b w:val="0"/>
                <w:i w:val="0"/>
                <w:color w:val="101814"/>
                <w:sz w:val="17"/>
              </w:rPr>
              <w:t>Open an agent-style capability package</w:t>
            </w:r>
          </w:p>
        </w:tc>
      </w:tr>
      <w:tr>
        <w:trPr>
          <w:cantSplit w:val="true"/>
        </w:trPr>
        <w:tc>
          <w:tcPr>
            <w:tcW w:type="dxa" w:w="1944"/>
            <w:shd w:fill="FAFBF8"/>
            <w:tcMar>
              <w:top w:w="90" w:type="dxa"/>
              <w:start w:w="120" w:type="dxa"/>
              <w:bottom w:w="90" w:type="dxa"/>
              <w:end w:w="120" w:type="dxa"/>
            </w:tcMar>
            <w:vAlign w:val="center"/>
          </w:tcPr>
          <w:p>
            <w:pPr>
              <w:spacing w:after="0"/>
            </w:pPr>
            <w:r>
              <w:rPr>
                <w:rFonts w:ascii="Arial" w:hAnsi="Arial"/>
                <w:b w:val="0"/>
                <w:i w:val="0"/>
                <w:color w:val="101814"/>
                <w:sz w:val="17"/>
              </w:rPr>
              <w:t>/skills/[slug]</w:t>
            </w:r>
          </w:p>
        </w:tc>
        <w:tc>
          <w:tcPr>
            <w:tcW w:type="dxa" w:w="5054"/>
            <w:shd w:fill="FAFBF8"/>
            <w:tcMar>
              <w:top w:w="90" w:type="dxa"/>
              <w:start w:w="120" w:type="dxa"/>
              <w:bottom w:w="90" w:type="dxa"/>
              <w:end w:w="120" w:type="dxa"/>
            </w:tcMar>
            <w:vAlign w:val="center"/>
          </w:tcPr>
          <w:p>
            <w:pPr>
              <w:spacing w:after="0"/>
            </w:pPr>
            <w:r>
              <w:rPr>
                <w:rFonts w:ascii="Arial" w:hAnsi="Arial"/>
                <w:b w:val="0"/>
                <w:i w:val="0"/>
                <w:color w:val="101814"/>
                <w:sz w:val="17"/>
              </w:rPr>
              <w:t>Selected SKILL.md rendered with evidence links</w:t>
            </w:r>
          </w:p>
        </w:tc>
        <w:tc>
          <w:tcPr>
            <w:tcW w:type="dxa" w:w="2880"/>
            <w:shd w:fill="FAFBF8"/>
            <w:tcMar>
              <w:top w:w="90" w:type="dxa"/>
              <w:start w:w="120" w:type="dxa"/>
              <w:bottom w:w="90" w:type="dxa"/>
              <w:end w:w="120" w:type="dxa"/>
            </w:tcMar>
            <w:vAlign w:val="center"/>
          </w:tcPr>
          <w:p>
            <w:pPr>
              <w:spacing w:after="0"/>
            </w:pPr>
            <w:r>
              <w:rPr>
                <w:rFonts w:ascii="Arial" w:hAnsi="Arial"/>
                <w:b w:val="0"/>
                <w:i w:val="0"/>
                <w:color w:val="101814"/>
                <w:sz w:val="17"/>
              </w:rPr>
              <w:t>Open the related experience or project proof</w:t>
            </w:r>
          </w:p>
        </w:tc>
      </w:tr>
      <w:tr>
        <w:trPr>
          <w:cantSplit w:val="true"/>
        </w:trPr>
        <w:tc>
          <w:tcPr>
            <w:tcW w:type="dxa" w:w="1944"/>
            <w:tcMar>
              <w:top w:w="90" w:type="dxa"/>
              <w:start w:w="120" w:type="dxa"/>
              <w:bottom w:w="90" w:type="dxa"/>
              <w:end w:w="120" w:type="dxa"/>
            </w:tcMar>
            <w:vAlign w:val="center"/>
          </w:tcPr>
          <w:p>
            <w:pPr>
              <w:spacing w:after="0"/>
            </w:pPr>
            <w:r>
              <w:rPr>
                <w:rFonts w:ascii="Arial" w:hAnsi="Arial"/>
                <w:b w:val="0"/>
                <w:i w:val="0"/>
                <w:color w:val="101814"/>
                <w:sz w:val="17"/>
              </w:rPr>
              <w:t>/extensions</w:t>
            </w:r>
          </w:p>
        </w:tc>
        <w:tc>
          <w:tcPr>
            <w:tcW w:type="dxa" w:w="5054"/>
            <w:tcMar>
              <w:top w:w="90" w:type="dxa"/>
              <w:start w:w="120" w:type="dxa"/>
              <w:bottom w:w="90" w:type="dxa"/>
              <w:end w:w="120" w:type="dxa"/>
            </w:tcMar>
            <w:vAlign w:val="center"/>
          </w:tcPr>
          <w:p>
            <w:pPr>
              <w:spacing w:after="0"/>
            </w:pPr>
            <w:r>
              <w:rPr>
                <w:rFonts w:ascii="Arial" w:hAnsi="Arial"/>
                <w:b w:val="0"/>
                <w:i w:val="0"/>
                <w:color w:val="101814"/>
                <w:sz w:val="17"/>
              </w:rPr>
              <w:t>Small tools and integrations directory focused</w:t>
            </w:r>
          </w:p>
        </w:tc>
        <w:tc>
          <w:tcPr>
            <w:tcW w:type="dxa" w:w="2880"/>
            <w:tcMar>
              <w:top w:w="90" w:type="dxa"/>
              <w:start w:w="120" w:type="dxa"/>
              <w:bottom w:w="90" w:type="dxa"/>
              <w:end w:w="120" w:type="dxa"/>
            </w:tcMar>
            <w:vAlign w:val="center"/>
          </w:tcPr>
          <w:p>
            <w:pPr>
              <w:spacing w:after="0"/>
            </w:pPr>
            <w:r>
              <w:rPr>
                <w:rFonts w:ascii="Arial" w:hAnsi="Arial"/>
                <w:b w:val="0"/>
                <w:i w:val="0"/>
                <w:color w:val="101814"/>
                <w:sz w:val="17"/>
              </w:rPr>
              <w:t>Open a shipped extension or return to Projects</w:t>
            </w:r>
          </w:p>
        </w:tc>
      </w:tr>
      <w:tr>
        <w:trPr>
          <w:cantSplit w:val="true"/>
        </w:trPr>
        <w:tc>
          <w:tcPr>
            <w:tcW w:type="dxa" w:w="1944"/>
            <w:shd w:fill="FAFBF8"/>
            <w:tcMar>
              <w:top w:w="90" w:type="dxa"/>
              <w:start w:w="120" w:type="dxa"/>
              <w:bottom w:w="90" w:type="dxa"/>
              <w:end w:w="120" w:type="dxa"/>
            </w:tcMar>
            <w:vAlign w:val="center"/>
          </w:tcPr>
          <w:p>
            <w:pPr>
              <w:spacing w:after="0"/>
            </w:pPr>
            <w:r>
              <w:rPr>
                <w:rFonts w:ascii="Arial" w:hAnsi="Arial"/>
                <w:b w:val="0"/>
                <w:i w:val="0"/>
                <w:color w:val="101814"/>
                <w:sz w:val="17"/>
              </w:rPr>
              <w:t>/notes</w:t>
            </w:r>
          </w:p>
        </w:tc>
        <w:tc>
          <w:tcPr>
            <w:tcW w:type="dxa" w:w="5054"/>
            <w:shd w:fill="FAFBF8"/>
            <w:tcMar>
              <w:top w:w="90" w:type="dxa"/>
              <w:start w:w="120" w:type="dxa"/>
              <w:bottom w:w="90" w:type="dxa"/>
              <w:end w:w="120" w:type="dxa"/>
            </w:tcMar>
            <w:vAlign w:val="center"/>
          </w:tcPr>
          <w:p>
            <w:pPr>
              <w:spacing w:after="0"/>
            </w:pPr>
            <w:r>
              <w:rPr>
                <w:rFonts w:ascii="Arial" w:hAnsi="Arial"/>
                <w:b w:val="0"/>
                <w:i w:val="0"/>
                <w:color w:val="101814"/>
                <w:sz w:val="17"/>
              </w:rPr>
              <w:t>Notes browser focused</w:t>
            </w:r>
          </w:p>
        </w:tc>
        <w:tc>
          <w:tcPr>
            <w:tcW w:type="dxa" w:w="2880"/>
            <w:shd w:fill="FAFBF8"/>
            <w:tcMar>
              <w:top w:w="90" w:type="dxa"/>
              <w:start w:w="120" w:type="dxa"/>
              <w:bottom w:w="90" w:type="dxa"/>
              <w:end w:w="120" w:type="dxa"/>
            </w:tcMar>
            <w:vAlign w:val="center"/>
          </w:tcPr>
          <w:p>
            <w:pPr>
              <w:spacing w:after="0"/>
            </w:pPr>
            <w:r>
              <w:rPr>
                <w:rFonts w:ascii="Arial" w:hAnsi="Arial"/>
                <w:b w:val="0"/>
                <w:i w:val="0"/>
                <w:color w:val="101814"/>
                <w:sz w:val="17"/>
              </w:rPr>
              <w:t>Read the latest learning note</w:t>
            </w:r>
          </w:p>
        </w:tc>
      </w:tr>
      <w:tr>
        <w:trPr>
          <w:cantSplit w:val="true"/>
        </w:trPr>
        <w:tc>
          <w:tcPr>
            <w:tcW w:type="dxa" w:w="1944"/>
            <w:tcMar>
              <w:top w:w="90" w:type="dxa"/>
              <w:start w:w="120" w:type="dxa"/>
              <w:bottom w:w="90" w:type="dxa"/>
              <w:end w:w="120" w:type="dxa"/>
            </w:tcMar>
            <w:vAlign w:val="center"/>
          </w:tcPr>
          <w:p>
            <w:pPr>
              <w:spacing w:after="0"/>
            </w:pPr>
            <w:r>
              <w:rPr>
                <w:rFonts w:ascii="Arial" w:hAnsi="Arial"/>
                <w:b w:val="0"/>
                <w:i w:val="0"/>
                <w:color w:val="101814"/>
                <w:sz w:val="17"/>
              </w:rPr>
              <w:t>/life</w:t>
            </w:r>
          </w:p>
        </w:tc>
        <w:tc>
          <w:tcPr>
            <w:tcW w:type="dxa" w:w="5054"/>
            <w:tcMar>
              <w:top w:w="90" w:type="dxa"/>
              <w:start w:w="120" w:type="dxa"/>
              <w:bottom w:w="90" w:type="dxa"/>
              <w:end w:w="120" w:type="dxa"/>
            </w:tcMar>
            <w:vAlign w:val="center"/>
          </w:tcPr>
          <w:p>
            <w:pPr>
              <w:spacing w:after="0"/>
            </w:pPr>
            <w:r>
              <w:rPr>
                <w:rFonts w:ascii="Arial" w:hAnsi="Arial"/>
                <w:b w:val="0"/>
                <w:i w:val="0"/>
                <w:color w:val="101814"/>
                <w:sz w:val="17"/>
              </w:rPr>
              <w:t>Life browser focused</w:t>
            </w:r>
          </w:p>
        </w:tc>
        <w:tc>
          <w:tcPr>
            <w:tcW w:type="dxa" w:w="2880"/>
            <w:tcMar>
              <w:top w:w="90" w:type="dxa"/>
              <w:start w:w="120" w:type="dxa"/>
              <w:bottom w:w="90" w:type="dxa"/>
              <w:end w:w="120" w:type="dxa"/>
            </w:tcMar>
            <w:vAlign w:val="center"/>
          </w:tcPr>
          <w:p>
            <w:pPr>
              <w:spacing w:after="0"/>
            </w:pPr>
            <w:r>
              <w:rPr>
                <w:rFonts w:ascii="Arial" w:hAnsi="Arial"/>
                <w:b w:val="0"/>
                <w:i w:val="0"/>
                <w:color w:val="101814"/>
                <w:sz w:val="17"/>
              </w:rPr>
              <w:t>Explore personal interests</w:t>
            </w:r>
          </w:p>
        </w:tc>
      </w:tr>
      <w:tr>
        <w:trPr>
          <w:cantSplit w:val="true"/>
        </w:trPr>
        <w:tc>
          <w:tcPr>
            <w:tcW w:type="dxa" w:w="1944"/>
            <w:shd w:fill="FAFBF8"/>
            <w:tcMar>
              <w:top w:w="90" w:type="dxa"/>
              <w:start w:w="120" w:type="dxa"/>
              <w:bottom w:w="90" w:type="dxa"/>
              <w:end w:w="120" w:type="dxa"/>
            </w:tcMar>
            <w:vAlign w:val="center"/>
          </w:tcPr>
          <w:p>
            <w:pPr>
              <w:spacing w:after="0"/>
            </w:pPr>
            <w:r>
              <w:rPr>
                <w:rFonts w:ascii="Arial" w:hAnsi="Arial"/>
                <w:b w:val="0"/>
                <w:i w:val="0"/>
                <w:color w:val="101814"/>
                <w:sz w:val="17"/>
              </w:rPr>
              <w:t>/contact</w:t>
            </w:r>
          </w:p>
        </w:tc>
        <w:tc>
          <w:tcPr>
            <w:tcW w:type="dxa" w:w="5054"/>
            <w:shd w:fill="FAFBF8"/>
            <w:tcMar>
              <w:top w:w="90" w:type="dxa"/>
              <w:start w:w="120" w:type="dxa"/>
              <w:bottom w:w="90" w:type="dxa"/>
              <w:end w:w="120" w:type="dxa"/>
            </w:tcMar>
            <w:vAlign w:val="center"/>
          </w:tcPr>
          <w:p>
            <w:pPr>
              <w:spacing w:after="0"/>
            </w:pPr>
            <w:r>
              <w:rPr>
                <w:rFonts w:ascii="Arial" w:hAnsi="Arial"/>
                <w:b w:val="0"/>
                <w:i w:val="0"/>
                <w:color w:val="101814"/>
                <w:sz w:val="17"/>
              </w:rPr>
              <w:t>Contact browser focused</w:t>
            </w:r>
          </w:p>
        </w:tc>
        <w:tc>
          <w:tcPr>
            <w:tcW w:type="dxa" w:w="2880"/>
            <w:shd w:fill="FAFBF8"/>
            <w:tcMar>
              <w:top w:w="90" w:type="dxa"/>
              <w:start w:w="120" w:type="dxa"/>
              <w:bottom w:w="90" w:type="dxa"/>
              <w:end w:w="120" w:type="dxa"/>
            </w:tcMar>
            <w:vAlign w:val="center"/>
          </w:tcPr>
          <w:p>
            <w:pPr>
              <w:spacing w:after="0"/>
            </w:pPr>
            <w:r>
              <w:rPr>
                <w:rFonts w:ascii="Arial" w:hAnsi="Arial"/>
                <w:b w:val="0"/>
                <w:i w:val="0"/>
                <w:color w:val="101814"/>
                <w:sz w:val="17"/>
              </w:rPr>
              <w:t>Email, LinkedIn, GitHub, résumé</w:t>
            </w:r>
          </w:p>
        </w:tc>
      </w:tr>
    </w:tbl>
    <w:p>
      <w:pPr>
        <w:spacing w:after="40"/>
      </w:pPr>
    </w:p>
    <w:p>
      <w:pPr>
        <w:pStyle w:val="Heading2"/>
      </w:pPr>
      <w:r>
        <w:t>Persistent actions</w:t>
      </w:r>
    </w:p>
    <w:p>
      <w:pPr>
        <w:pStyle w:val="ListBullet"/>
      </w:pPr>
      <w:r>
        <w:rPr>
          <w:rFonts w:ascii="Arial" w:hAnsi="Arial"/>
          <w:b w:val="0"/>
          <w:i w:val="0"/>
          <w:color w:val="101814"/>
          <w:sz w:val="21"/>
        </w:rPr>
        <w:t>The top-right Useful Commands panel remains visible whenever it does not collide with the active window.</w:t>
      </w:r>
    </w:p>
    <w:p>
      <w:pPr>
        <w:pStyle w:val="ListBullet"/>
      </w:pPr>
      <w:r>
        <w:rPr>
          <w:rFonts w:ascii="Arial" w:hAnsi="Arial"/>
          <w:b w:val="0"/>
          <w:i w:val="0"/>
          <w:color w:val="101814"/>
          <w:sz w:val="21"/>
        </w:rPr>
        <w:t>The window dock shows Terminal, active Browser, and Résumé; clicking an icon focuses or restores it.</w:t>
      </w:r>
    </w:p>
    <w:p>
      <w:pPr>
        <w:pStyle w:val="ListBullet"/>
      </w:pPr>
      <w:r>
        <w:rPr>
          <w:rFonts w:ascii="Arial" w:hAnsi="Arial"/>
          <w:b w:val="0"/>
          <w:i w:val="0"/>
          <w:color w:val="101814"/>
          <w:sz w:val="21"/>
        </w:rPr>
        <w:t>A visible Résumé command/button remains available without typing.</w:t>
      </w:r>
    </w:p>
    <w:p>
      <w:pPr>
        <w:pStyle w:val="ListBullet"/>
      </w:pPr>
      <w:r>
        <w:rPr>
          <w:rFonts w:ascii="Arial" w:hAnsi="Arial"/>
          <w:b w:val="0"/>
          <w:i w:val="0"/>
          <w:color w:val="101814"/>
          <w:sz w:val="21"/>
        </w:rPr>
        <w:t>The active mock browser displays a familiar address bar such as jonongca.com/projects/pitchperfect.</w:t>
      </w:r>
    </w:p>
    <w:p>
      <w:pPr>
        <w:pStyle w:val="ListBullet"/>
      </w:pPr>
      <w:r>
        <w:rPr>
          <w:rFonts w:ascii="Arial" w:hAnsi="Arial"/>
          <w:b w:val="0"/>
          <w:i w:val="0"/>
          <w:color w:val="101814"/>
          <w:sz w:val="21"/>
        </w:rPr>
        <w:t>The terminal prompt displays the current virtual path, such as jon@portfolio:~/projects $, so folder navigation always has visible context.</w:t>
      </w:r>
    </w:p>
    <w:p>
      <w:pPr>
        <w:pStyle w:val="ListBullet"/>
      </w:pPr>
      <w:r>
        <w:rPr>
          <w:rFonts w:ascii="Arial" w:hAnsi="Arial"/>
          <w:b w:val="0"/>
          <w:i w:val="0"/>
          <w:color w:val="101814"/>
          <w:sz w:val="21"/>
        </w:rPr>
        <w:t>External destinations such as GitHub and LinkedIn open a real browser tab and are labelled as external.</w:t>
      </w:r>
    </w:p>
    <w:p>
      <w:pPr>
        <w:pStyle w:val="Kicker"/>
      </w:pPr>
      <w:r>
        <w:t>05 · SIGNATURE INTERACTION</w:t>
      </w:r>
    </w:p>
    <w:p>
      <w:pPr>
        <w:pStyle w:val="Heading1"/>
      </w:pPr>
      <w:r>
        <w:t>The terminal is the homepage; the browser is the content layer</w:t>
      </w:r>
    </w:p>
    <w:p>
      <w:r>
        <w:drawing>
          <ns2:inline>
            <ns2:extent cx="6272784" cy="2979572"/>
            <ns2:docPr id="2" name="Picture 2" descr="Four-stage flow showing command, keyboard, or mouse input entering the TUI engine, creating a managed window, and opening a real route in a mock browser."/>
            <ns2:cNvGraphicFramePr>
              <ns3:graphicFrameLocks noChangeAspect="1"/>
            </ns2:cNvGraphicFramePr>
            <ns3:graphic>
              <ns3:graphicData uri="http://schemas.openxmlformats.org/drawingml/2006/picture">
                <ns4:pic>
                  <ns4:nvPicPr>
                    <ns4:cNvPr id="0" name="interaction_flow.png"/>
                    <ns4:cNvPicPr/>
                  </ns4:nvPicPr>
                  <ns4:blipFill>
                    <ns3:blip ns5:embed="rId12"/>
                    <ns3:stretch>
                      <ns3:fillRect/>
                    </ns3:stretch>
                  </ns4:blipFill>
                  <ns4:spPr>
                    <ns3:xfrm>
                      <ns3:off x="0" y="0"/>
                      <ns3:ext cx="6272784" cy="2979572"/>
                    </ns3:xfrm>
                    <ns3:prstGeom prst="rect"/>
                  </ns4:spPr>
                </ns4:pic>
              </ns3:graphicData>
            </ns3:graphic>
          </ns2:inline>
        </w:drawing>
      </w:r>
    </w:p>
    <w:p>
      <w:pPr>
        <w:jc w:val="center"/>
      </w:pPr>
      <w:r>
        <w:rPr>
          <w:rFonts w:ascii="Arial" w:hAnsi="Arial"/>
          <w:b w:val="0"/>
          <w:i/>
          <w:color w:val="667168"/>
          <w:sz w:val="17"/>
        </w:rPr>
        <w:t>Figure 2. Every input mode triggers the same safe JavaScript action and opens the same routed browser view.</w:t>
      </w:r>
    </w:p>
    <w:p>
      <w:pPr>
        <w:pStyle w:val="Heading2"/>
      </w:pPr>
      <w:r>
        <w:t>Landing state</w:t>
      </w:r>
    </w:p>
    <w:p>
      <w:pPr>
        <w:spacing w:after="120"/>
      </w:pPr>
      <w:r>
        <w:rPr>
          <w:rFonts w:ascii="Arial" w:hAnsi="Arial"/>
          <w:b w:val="0"/>
          <w:i w:val="0"/>
          <w:color w:val="101814"/>
          <w:sz w:val="21"/>
        </w:rPr>
        <w:t>The first viewport is a quiet desktop-like canvas with one dominant terminal window centred at roughly 70–78% of the viewport width and 62–72% of its height. A top-right Useful Commands panel explains the basics. The TUI immediately shows Jonathan’s name, focused role, current virtual path, and a selectable destination or folder list—there is no separate marketing hero.</w:t>
      </w:r>
    </w:p>
    <w:p>
      <w:pPr>
        <w:pStyle w:val="Heading2"/>
      </w:pPr>
      <w:r>
        <w:t>Three equal navigation paths</w:t>
      </w:r>
    </w:p>
    <w:p>
      <w:pPr>
        <w:pStyle w:val="ListBullet"/>
      </w:pPr>
      <w:r>
        <w:rPr>
          <w:rFonts w:ascii="Arial" w:hAnsi="Arial"/>
          <w:b w:val="0"/>
          <w:i w:val="0"/>
          <w:color w:val="101814"/>
          <w:sz w:val="21"/>
        </w:rPr>
        <w:t>Command: type “projects”, “tree projects”, “cd projects”, “open projects/pitchperfect”, or another documented command and press Enter.</w:t>
      </w:r>
    </w:p>
    <w:p>
      <w:pPr>
        <w:pStyle w:val="ListBullet"/>
      </w:pPr>
      <w:r>
        <w:rPr>
          <w:rFonts w:ascii="Arial" w:hAnsi="Arial"/>
          <w:b w:val="0"/>
          <w:i w:val="0"/>
          <w:color w:val="101814"/>
          <w:sz w:val="21"/>
        </w:rPr>
        <w:t>Keyboard: Up/Down changes the highlighted file or destination; Right/Enter expands a folder or opens a file; Left returns to the parent; Escape returns focus to the terminal.</w:t>
      </w:r>
    </w:p>
    <w:p>
      <w:pPr>
        <w:pStyle w:val="ListBullet"/>
      </w:pPr>
      <w:r>
        <w:rPr>
          <w:rFonts w:ascii="Arial" w:hAnsi="Arial"/>
          <w:b w:val="0"/>
          <w:i w:val="0"/>
          <w:color w:val="101814"/>
          <w:sz w:val="21"/>
        </w:rPr>
        <w:t>Mouse/touch: hover or click the same folders, files, rows, breadcrumbs, and title-bar controls; no terminal knowledge is required.</w:t>
      </w:r>
    </w:p>
    <w:p>
      <w:pPr>
        <w:pStyle w:val="Heading2"/>
      </w:pPr>
      <w:r>
        <w:t>Opening a browser window</w:t>
      </w:r>
    </w:p>
    <w:p>
      <w:pPr>
        <w:spacing w:after="120"/>
      </w:pPr>
      <w:r>
        <w:rPr>
          <w:rFonts w:ascii="Arial" w:hAnsi="Arial"/>
          <w:b w:val="0"/>
          <w:i w:val="0"/>
          <w:color w:val="101814"/>
          <w:sz w:val="21"/>
        </w:rPr>
        <w:t>A successful selection prints a short response such as “opening projects/pitchperfect/README.md…” for 150–250 ms, then creates or focuses a mock-browser window slightly offset from the terminal. The browser includes a title bar, traffic-light controls, address field, back/forward controls, and a simple light portfolio page or file explorer. On desktop, the terminal remains visible behind or beside it. The route updates immediately so refresh and link sharing reconstruct the same workspace state.</w:t>
      </w:r>
    </w:p>
    <w:p>
      <w:pPr>
        <w:pStyle w:val="Heading2"/>
      </w:pPr>
      <w:r>
        <w:t>Command grammar</w:t>
      </w:r>
    </w:p>
    <w:tbl>
      <w:tblPr>
        <w:tblW w:type="dxa" w:w="9878"/>
        <w:tblLayout w:type="fixed"/>
        <w:tblLook w:firstColumn="1" w:firstRow="1" w:lastColumn="0" w:lastRow="0" w:noHBand="0" w:noVBand="1" w:val="04A0"/>
        <w:jc w:val="left"/>
        <w:tblInd w:w="120" w:type="dxa"/>
        <w:tblBorders>
          <w:top w:val="single" w:sz="4" w:space="0" w:color="D9DDD7"/>
          <w:left w:val="single" w:sz="4" w:space="0" w:color="D9DDD7"/>
          <w:bottom w:val="single" w:sz="4" w:space="0" w:color="D9DDD7"/>
          <w:right w:val="single" w:sz="4" w:space="0" w:color="D9DDD7"/>
          <w:insideH w:val="single" w:sz="4" w:space="0" w:color="D9DDD7"/>
          <w:insideV w:val="single" w:sz="4" w:space="0" w:color="D9DDD7"/>
        </w:tblBorders>
      </w:tblPr>
      <w:tblGrid>
        <w:gridCol w:w="1800"/>
        <w:gridCol w:w="2376"/>
        <w:gridCol w:w="5702"/>
      </w:tblGrid>
      <w:tr>
        <w:trPr>
          <w:tblHeader w:val="true"/>
          <w:cantSplit w:val="true"/>
        </w:trPr>
        <w:tc>
          <w:tcPr>
            <w:tcW w:type="dxa" w:w="1800"/>
            <w:tcMar>
              <w:top w:w="90" w:type="dxa"/>
              <w:start w:w="120" w:type="dxa"/>
              <w:bottom w:w="90" w:type="dxa"/>
              <w:end w:w="120" w:type="dxa"/>
            </w:tcMar>
            <w:vAlign w:val="center"/>
            <w:shd w:fill="E8F3EE"/>
          </w:tcPr>
          <w:p>
            <w:pPr>
              <w:spacing w:after="0"/>
              <w:jc w:val="left"/>
            </w:pPr>
            <w:r>
              <w:rPr>
                <w:rFonts w:ascii="Arial" w:hAnsi="Arial"/>
                <w:b/>
                <w:i w:val="0"/>
                <w:color w:val="087A55"/>
                <w:sz w:val="17"/>
              </w:rPr>
              <w:t>Input</w:t>
            </w:r>
          </w:p>
        </w:tc>
        <w:tc>
          <w:tcPr>
            <w:tcW w:type="dxa" w:w="2376"/>
            <w:tcMar>
              <w:top w:w="90" w:type="dxa"/>
              <w:start w:w="120" w:type="dxa"/>
              <w:bottom w:w="90" w:type="dxa"/>
              <w:end w:w="120" w:type="dxa"/>
            </w:tcMar>
            <w:vAlign w:val="center"/>
            <w:shd w:fill="E8F3EE"/>
          </w:tcPr>
          <w:p>
            <w:pPr>
              <w:spacing w:after="0"/>
              <w:jc w:val="left"/>
            </w:pPr>
            <w:r>
              <w:rPr>
                <w:rFonts w:ascii="Arial" w:hAnsi="Arial"/>
                <w:b/>
                <w:i w:val="0"/>
                <w:color w:val="087A55"/>
                <w:sz w:val="17"/>
              </w:rPr>
              <w:t>Aliases</w:t>
            </w:r>
          </w:p>
        </w:tc>
        <w:tc>
          <w:tcPr>
            <w:tcW w:type="dxa" w:w="5702"/>
            <w:tcMar>
              <w:top w:w="90" w:type="dxa"/>
              <w:start w:w="120" w:type="dxa"/>
              <w:bottom w:w="90" w:type="dxa"/>
              <w:end w:w="120" w:type="dxa"/>
            </w:tcMar>
            <w:vAlign w:val="center"/>
            <w:shd w:fill="E8F3EE"/>
          </w:tcPr>
          <w:p>
            <w:pPr>
              <w:spacing w:after="0"/>
              <w:jc w:val="left"/>
            </w:pPr>
            <w:r>
              <w:rPr>
                <w:rFonts w:ascii="Arial" w:hAnsi="Arial"/>
                <w:b/>
                <w:i w:val="0"/>
                <w:color w:val="087A55"/>
                <w:sz w:val="17"/>
              </w:rPr>
              <w:t>Destination / response</w:t>
            </w:r>
          </w:p>
        </w:tc>
      </w:tr>
      <w:tr>
        <w:trPr>
          <w:cantSplit w:val="true"/>
        </w:trPr>
        <w:tc>
          <w:tcPr>
            <w:tcW w:type="dxa" w:w="1800"/>
            <w:tcMar>
              <w:top w:w="90" w:type="dxa"/>
              <w:start w:w="120" w:type="dxa"/>
              <w:bottom w:w="90" w:type="dxa"/>
              <w:end w:w="120" w:type="dxa"/>
            </w:tcMar>
            <w:vAlign w:val="center"/>
          </w:tcPr>
          <w:p>
            <w:pPr>
              <w:spacing w:after="0"/>
            </w:pPr>
            <w:r>
              <w:rPr>
                <w:rFonts w:ascii="Arial" w:hAnsi="Arial"/>
                <w:b w:val="0"/>
                <w:i w:val="0"/>
                <w:color w:val="101814"/>
                <w:sz w:val="16"/>
              </w:rPr>
              <w:t>help</w:t>
            </w:r>
          </w:p>
        </w:tc>
        <w:tc>
          <w:tcPr>
            <w:tcW w:type="dxa" w:w="2376"/>
            <w:tcMar>
              <w:top w:w="90" w:type="dxa"/>
              <w:start w:w="120" w:type="dxa"/>
              <w:bottom w:w="90" w:type="dxa"/>
              <w:end w:w="120" w:type="dxa"/>
            </w:tcMar>
            <w:vAlign w:val="center"/>
          </w:tcPr>
          <w:p>
            <w:pPr>
              <w:spacing w:after="0"/>
            </w:pPr>
            <w:r>
              <w:rPr>
                <w:rFonts w:ascii="Arial" w:hAnsi="Arial"/>
                <w:b w:val="0"/>
                <w:i w:val="0"/>
                <w:color w:val="101814"/>
                <w:sz w:val="16"/>
              </w:rPr>
              <w:t>?, commands</w:t>
            </w:r>
          </w:p>
        </w:tc>
        <w:tc>
          <w:tcPr>
            <w:tcW w:type="dxa" w:w="5702"/>
            <w:tcMar>
              <w:top w:w="90" w:type="dxa"/>
              <w:start w:w="120" w:type="dxa"/>
              <w:bottom w:w="90" w:type="dxa"/>
              <w:end w:w="120" w:type="dxa"/>
            </w:tcMar>
            <w:vAlign w:val="center"/>
          </w:tcPr>
          <w:p>
            <w:pPr>
              <w:spacing w:after="0"/>
            </w:pPr>
            <w:r>
              <w:rPr>
                <w:rFonts w:ascii="Arial" w:hAnsi="Arial"/>
                <w:b w:val="0"/>
                <w:i w:val="0"/>
                <w:color w:val="101814"/>
                <w:sz w:val="16"/>
              </w:rPr>
              <w:t>Show commands, aliases, and controls in the terminal</w:t>
            </w:r>
          </w:p>
        </w:tc>
      </w:tr>
      <w:tr>
        <w:trPr>
          <w:cantSplit w:val="true"/>
        </w:trPr>
        <w:tc>
          <w:tcPr>
            <w:tcW w:type="dxa" w:w="1800"/>
            <w:shd w:fill="FAFBF8"/>
            <w:tcMar>
              <w:top w:w="90" w:type="dxa"/>
              <w:start w:w="120" w:type="dxa"/>
              <w:bottom w:w="90" w:type="dxa"/>
              <w:end w:w="120" w:type="dxa"/>
            </w:tcMar>
            <w:vAlign w:val="center"/>
          </w:tcPr>
          <w:p>
            <w:pPr>
              <w:spacing w:after="0"/>
            </w:pPr>
            <w:r>
              <w:rPr>
                <w:rFonts w:ascii="Arial" w:hAnsi="Arial"/>
                <w:b w:val="0"/>
                <w:i w:val="0"/>
                <w:color w:val="101814"/>
                <w:sz w:val="16"/>
              </w:rPr>
              <w:t>pwd</w:t>
            </w:r>
          </w:p>
        </w:tc>
        <w:tc>
          <w:tcPr>
            <w:tcW w:type="dxa" w:w="2376"/>
            <w:shd w:fill="FAFBF8"/>
            <w:tcMar>
              <w:top w:w="90" w:type="dxa"/>
              <w:start w:w="120" w:type="dxa"/>
              <w:bottom w:w="90" w:type="dxa"/>
              <w:end w:w="120" w:type="dxa"/>
            </w:tcMar>
            <w:vAlign w:val="center"/>
          </w:tcPr>
          <w:p>
            <w:pPr>
              <w:spacing w:after="0"/>
            </w:pPr>
            <w:r>
              <w:rPr>
                <w:rFonts w:ascii="Arial" w:hAnsi="Arial"/>
                <w:b w:val="0"/>
                <w:i w:val="0"/>
                <w:color w:val="101814"/>
                <w:sz w:val="16"/>
              </w:rPr>
              <w:t>where</w:t>
            </w:r>
          </w:p>
        </w:tc>
        <w:tc>
          <w:tcPr>
            <w:tcW w:type="dxa" w:w="5702"/>
            <w:shd w:fill="FAFBF8"/>
            <w:tcMar>
              <w:top w:w="90" w:type="dxa"/>
              <w:start w:w="120" w:type="dxa"/>
              <w:bottom w:w="90" w:type="dxa"/>
              <w:end w:w="120" w:type="dxa"/>
            </w:tcMar>
            <w:vAlign w:val="center"/>
          </w:tcPr>
          <w:p>
            <w:pPr>
              <w:spacing w:after="0"/>
            </w:pPr>
            <w:r>
              <w:rPr>
                <w:rFonts w:ascii="Arial" w:hAnsi="Arial"/>
                <w:b w:val="0"/>
                <w:i w:val="0"/>
                <w:color w:val="101814"/>
                <w:sz w:val="16"/>
              </w:rPr>
              <w:t>Print the current virtual directory, beginning at ~/portfolio</w:t>
            </w:r>
          </w:p>
        </w:tc>
      </w:tr>
      <w:tr>
        <w:trPr>
          <w:cantSplit w:val="true"/>
        </w:trPr>
        <w:tc>
          <w:tcPr>
            <w:tcW w:type="dxa" w:w="1800"/>
            <w:tcMar>
              <w:top w:w="90" w:type="dxa"/>
              <w:start w:w="120" w:type="dxa"/>
              <w:bottom w:w="90" w:type="dxa"/>
              <w:end w:w="120" w:type="dxa"/>
            </w:tcMar>
            <w:vAlign w:val="center"/>
          </w:tcPr>
          <w:p>
            <w:pPr>
              <w:spacing w:after="0"/>
            </w:pPr>
            <w:r>
              <w:rPr>
                <w:rFonts w:ascii="Arial" w:hAnsi="Arial"/>
                <w:b w:val="0"/>
                <w:i w:val="0"/>
                <w:color w:val="101814"/>
                <w:sz w:val="16"/>
              </w:rPr>
              <w:t>ls [path]</w:t>
            </w:r>
          </w:p>
        </w:tc>
        <w:tc>
          <w:tcPr>
            <w:tcW w:type="dxa" w:w="2376"/>
            <w:tcMar>
              <w:top w:w="90" w:type="dxa"/>
              <w:start w:w="120" w:type="dxa"/>
              <w:bottom w:w="90" w:type="dxa"/>
              <w:end w:w="120" w:type="dxa"/>
            </w:tcMar>
            <w:vAlign w:val="center"/>
          </w:tcPr>
          <w:p>
            <w:pPr>
              <w:spacing w:after="0"/>
            </w:pPr>
            <w:r>
              <w:rPr>
                <w:rFonts w:ascii="Arial" w:hAnsi="Arial"/>
                <w:b w:val="0"/>
                <w:i w:val="0"/>
                <w:color w:val="101814"/>
                <w:sz w:val="16"/>
              </w:rPr>
              <w:t>dir</w:t>
            </w:r>
          </w:p>
        </w:tc>
        <w:tc>
          <w:tcPr>
            <w:tcW w:type="dxa" w:w="5702"/>
            <w:tcMar>
              <w:top w:w="90" w:type="dxa"/>
              <w:start w:w="120" w:type="dxa"/>
              <w:bottom w:w="90" w:type="dxa"/>
              <w:end w:w="120" w:type="dxa"/>
            </w:tcMar>
            <w:vAlign w:val="center"/>
          </w:tcPr>
          <w:p>
            <w:pPr>
              <w:spacing w:after="0"/>
            </w:pPr>
            <w:r>
              <w:rPr>
                <w:rFonts w:ascii="Arial" w:hAnsi="Arial"/>
                <w:b w:val="0"/>
                <w:i w:val="0"/>
                <w:color w:val="101814"/>
                <w:sz w:val="16"/>
              </w:rPr>
              <w:t>List folders and files at the current or supplied virtual path</w:t>
            </w:r>
          </w:p>
        </w:tc>
      </w:tr>
      <w:tr>
        <w:trPr>
          <w:cantSplit w:val="true"/>
        </w:trPr>
        <w:tc>
          <w:tcPr>
            <w:tcW w:type="dxa" w:w="1800"/>
            <w:shd w:fill="FAFBF8"/>
            <w:tcMar>
              <w:top w:w="90" w:type="dxa"/>
              <w:start w:w="120" w:type="dxa"/>
              <w:bottom w:w="90" w:type="dxa"/>
              <w:end w:w="120" w:type="dxa"/>
            </w:tcMar>
            <w:vAlign w:val="center"/>
          </w:tcPr>
          <w:p>
            <w:pPr>
              <w:spacing w:after="0"/>
            </w:pPr>
            <w:r>
              <w:rPr>
                <w:rFonts w:ascii="Arial" w:hAnsi="Arial"/>
                <w:b w:val="0"/>
                <w:i w:val="0"/>
                <w:color w:val="101814"/>
                <w:sz w:val="16"/>
              </w:rPr>
              <w:t>tree [path]</w:t>
            </w:r>
          </w:p>
        </w:tc>
        <w:tc>
          <w:tcPr>
            <w:tcW w:type="dxa" w:w="2376"/>
            <w:shd w:fill="FAFBF8"/>
            <w:tcMar>
              <w:top w:w="90" w:type="dxa"/>
              <w:start w:w="120" w:type="dxa"/>
              <w:bottom w:w="90" w:type="dxa"/>
              <w:end w:w="120" w:type="dxa"/>
            </w:tcMar>
            <w:vAlign w:val="center"/>
          </w:tcPr>
          <w:p>
            <w:pPr>
              <w:spacing w:after="0"/>
            </w:pPr>
            <w:r>
              <w:rPr>
                <w:rFonts w:ascii="Arial" w:hAnsi="Arial"/>
                <w:b w:val="0"/>
                <w:i w:val="0"/>
                <w:color w:val="101814"/>
                <w:sz w:val="16"/>
              </w:rPr>
              <w:t>find</w:t>
            </w:r>
          </w:p>
        </w:tc>
        <w:tc>
          <w:tcPr>
            <w:tcW w:type="dxa" w:w="5702"/>
            <w:shd w:fill="FAFBF8"/>
            <w:tcMar>
              <w:top w:w="90" w:type="dxa"/>
              <w:start w:w="120" w:type="dxa"/>
              <w:bottom w:w="90" w:type="dxa"/>
              <w:end w:w="120" w:type="dxa"/>
            </w:tcMar>
            <w:vAlign w:val="center"/>
          </w:tcPr>
          <w:p>
            <w:pPr>
              <w:spacing w:after="0"/>
            </w:pPr>
            <w:r>
              <w:rPr>
                <w:rFonts w:ascii="Arial" w:hAnsi="Arial"/>
                <w:b w:val="0"/>
                <w:i w:val="0"/>
                <w:color w:val="101814"/>
                <w:sz w:val="16"/>
              </w:rPr>
              <w:t>Print an expandable hierarchy such as projects or skills</w:t>
            </w:r>
          </w:p>
        </w:tc>
      </w:tr>
      <w:tr>
        <w:trPr>
          <w:cantSplit w:val="true"/>
        </w:trPr>
        <w:tc>
          <w:tcPr>
            <w:tcW w:type="dxa" w:w="1800"/>
            <w:tcMar>
              <w:top w:w="90" w:type="dxa"/>
              <w:start w:w="120" w:type="dxa"/>
              <w:bottom w:w="90" w:type="dxa"/>
              <w:end w:w="120" w:type="dxa"/>
            </w:tcMar>
            <w:vAlign w:val="center"/>
          </w:tcPr>
          <w:p>
            <w:pPr>
              <w:spacing w:after="0"/>
            </w:pPr>
            <w:r>
              <w:rPr>
                <w:rFonts w:ascii="Arial" w:hAnsi="Arial"/>
                <w:b w:val="0"/>
                <w:i w:val="0"/>
                <w:color w:val="101814"/>
                <w:sz w:val="16"/>
              </w:rPr>
              <w:t>cd &lt;path&gt;</w:t>
            </w:r>
          </w:p>
        </w:tc>
        <w:tc>
          <w:tcPr>
            <w:tcW w:type="dxa" w:w="2376"/>
            <w:tcMar>
              <w:top w:w="90" w:type="dxa"/>
              <w:start w:w="120" w:type="dxa"/>
              <w:bottom w:w="90" w:type="dxa"/>
              <w:end w:w="120" w:type="dxa"/>
            </w:tcMar>
            <w:vAlign w:val="center"/>
          </w:tcPr>
          <w:p>
            <w:pPr>
              <w:spacing w:after="0"/>
            </w:pPr>
            <w:r>
              <w:rPr>
                <w:rFonts w:ascii="Arial" w:hAnsi="Arial"/>
                <w:b w:val="0"/>
                <w:i w:val="0"/>
                <w:color w:val="101814"/>
                <w:sz w:val="16"/>
              </w:rPr>
              <w:t>go &lt;path&gt;</w:t>
            </w:r>
          </w:p>
        </w:tc>
        <w:tc>
          <w:tcPr>
            <w:tcW w:type="dxa" w:w="5702"/>
            <w:tcMar>
              <w:top w:w="90" w:type="dxa"/>
              <w:start w:w="120" w:type="dxa"/>
              <w:bottom w:w="90" w:type="dxa"/>
              <w:end w:w="120" w:type="dxa"/>
            </w:tcMar>
            <w:vAlign w:val="center"/>
          </w:tcPr>
          <w:p>
            <w:pPr>
              <w:spacing w:after="0"/>
            </w:pPr>
            <w:r>
              <w:rPr>
                <w:rFonts w:ascii="Arial" w:hAnsi="Arial"/>
                <w:b w:val="0"/>
                <w:i w:val="0"/>
                <w:color w:val="101814"/>
                <w:sz w:val="16"/>
              </w:rPr>
              <w:t>Change the virtual working directory; cd .. returns to the parent</w:t>
            </w:r>
          </w:p>
        </w:tc>
      </w:tr>
      <w:tr>
        <w:trPr>
          <w:cantSplit w:val="true"/>
        </w:trPr>
        <w:tc>
          <w:tcPr>
            <w:tcW w:type="dxa" w:w="1800"/>
            <w:shd w:fill="FAFBF8"/>
            <w:tcMar>
              <w:top w:w="90" w:type="dxa"/>
              <w:start w:w="120" w:type="dxa"/>
              <w:bottom w:w="90" w:type="dxa"/>
              <w:end w:w="120" w:type="dxa"/>
            </w:tcMar>
            <w:vAlign w:val="center"/>
          </w:tcPr>
          <w:p>
            <w:pPr>
              <w:spacing w:after="0"/>
            </w:pPr>
            <w:r>
              <w:rPr>
                <w:rFonts w:ascii="Arial" w:hAnsi="Arial"/>
                <w:b w:val="0"/>
                <w:i w:val="0"/>
                <w:color w:val="101814"/>
                <w:sz w:val="16"/>
              </w:rPr>
              <w:t>cat &lt;file&gt;</w:t>
            </w:r>
          </w:p>
        </w:tc>
        <w:tc>
          <w:tcPr>
            <w:tcW w:type="dxa" w:w="2376"/>
            <w:shd w:fill="FAFBF8"/>
            <w:tcMar>
              <w:top w:w="90" w:type="dxa"/>
              <w:start w:w="120" w:type="dxa"/>
              <w:bottom w:w="90" w:type="dxa"/>
              <w:end w:w="120" w:type="dxa"/>
            </w:tcMar>
            <w:vAlign w:val="center"/>
          </w:tcPr>
          <w:p>
            <w:pPr>
              <w:spacing w:after="0"/>
            </w:pPr>
            <w:r>
              <w:rPr>
                <w:rFonts w:ascii="Arial" w:hAnsi="Arial"/>
                <w:b w:val="0"/>
                <w:i w:val="0"/>
                <w:color w:val="101814"/>
                <w:sz w:val="16"/>
              </w:rPr>
              <w:t>read &lt;file&gt;</w:t>
            </w:r>
          </w:p>
        </w:tc>
        <w:tc>
          <w:tcPr>
            <w:tcW w:type="dxa" w:w="5702"/>
            <w:shd w:fill="FAFBF8"/>
            <w:tcMar>
              <w:top w:w="90" w:type="dxa"/>
              <w:start w:w="120" w:type="dxa"/>
              <w:bottom w:w="90" w:type="dxa"/>
              <w:end w:w="120" w:type="dxa"/>
            </w:tcMar>
            <w:vAlign w:val="center"/>
          </w:tcPr>
          <w:p>
            <w:pPr>
              <w:spacing w:after="0"/>
            </w:pPr>
            <w:r>
              <w:rPr>
                <w:rFonts w:ascii="Arial" w:hAnsi="Arial"/>
                <w:b w:val="0"/>
                <w:i w:val="0"/>
                <w:color w:val="101814"/>
                <w:sz w:val="16"/>
              </w:rPr>
              <w:t>Render a concise text file inside the terminal, including SKILL.md</w:t>
            </w:r>
          </w:p>
        </w:tc>
      </w:tr>
      <w:tr>
        <w:trPr>
          <w:cantSplit w:val="true"/>
        </w:trPr>
        <w:tc>
          <w:tcPr>
            <w:tcW w:type="dxa" w:w="1800"/>
            <w:tcMar>
              <w:top w:w="90" w:type="dxa"/>
              <w:start w:w="120" w:type="dxa"/>
              <w:bottom w:w="90" w:type="dxa"/>
              <w:end w:w="120" w:type="dxa"/>
            </w:tcMar>
            <w:vAlign w:val="center"/>
          </w:tcPr>
          <w:p>
            <w:pPr>
              <w:spacing w:after="0"/>
            </w:pPr>
            <w:r>
              <w:rPr>
                <w:rFonts w:ascii="Arial" w:hAnsi="Arial"/>
                <w:b w:val="0"/>
                <w:i w:val="0"/>
                <w:color w:val="101814"/>
                <w:sz w:val="16"/>
              </w:rPr>
              <w:t>story</w:t>
            </w:r>
          </w:p>
        </w:tc>
        <w:tc>
          <w:tcPr>
            <w:tcW w:type="dxa" w:w="2376"/>
            <w:tcMar>
              <w:top w:w="90" w:type="dxa"/>
              <w:start w:w="120" w:type="dxa"/>
              <w:bottom w:w="90" w:type="dxa"/>
              <w:end w:w="120" w:type="dxa"/>
            </w:tcMar>
            <w:vAlign w:val="center"/>
          </w:tcPr>
          <w:p>
            <w:pPr>
              <w:spacing w:after="0"/>
            </w:pPr>
            <w:r>
              <w:rPr>
                <w:rFonts w:ascii="Arial" w:hAnsi="Arial"/>
                <w:b w:val="0"/>
                <w:i w:val="0"/>
                <w:color w:val="101814"/>
                <w:sz w:val="16"/>
              </w:rPr>
              <w:t>about, me</w:t>
            </w:r>
          </w:p>
        </w:tc>
        <w:tc>
          <w:tcPr>
            <w:tcW w:type="dxa" w:w="5702"/>
            <w:tcMar>
              <w:top w:w="90" w:type="dxa"/>
              <w:start w:w="120" w:type="dxa"/>
              <w:bottom w:w="90" w:type="dxa"/>
              <w:end w:w="120" w:type="dxa"/>
            </w:tcMar>
            <w:vAlign w:val="center"/>
          </w:tcPr>
          <w:p>
            <w:pPr>
              <w:spacing w:after="0"/>
            </w:pPr>
            <w:r>
              <w:rPr>
                <w:rFonts w:ascii="Arial" w:hAnsi="Arial"/>
                <w:b w:val="0"/>
                <w:i w:val="0"/>
                <w:color w:val="101814"/>
                <w:sz w:val="16"/>
              </w:rPr>
              <w:t>Open Story in the mock browser at /story</w:t>
            </w:r>
          </w:p>
        </w:tc>
      </w:tr>
      <w:tr>
        <w:trPr>
          <w:cantSplit w:val="true"/>
        </w:trPr>
        <w:tc>
          <w:tcPr>
            <w:tcW w:type="dxa" w:w="1800"/>
            <w:shd w:fill="FAFBF8"/>
            <w:tcMar>
              <w:top w:w="90" w:type="dxa"/>
              <w:start w:w="120" w:type="dxa"/>
              <w:bottom w:w="90" w:type="dxa"/>
              <w:end w:w="120" w:type="dxa"/>
            </w:tcMar>
            <w:vAlign w:val="center"/>
          </w:tcPr>
          <w:p>
            <w:pPr>
              <w:spacing w:after="0"/>
            </w:pPr>
            <w:r>
              <w:rPr>
                <w:rFonts w:ascii="Arial" w:hAnsi="Arial"/>
                <w:b w:val="0"/>
                <w:i w:val="0"/>
                <w:color w:val="101814"/>
                <w:sz w:val="16"/>
              </w:rPr>
              <w:t>experience</w:t>
            </w:r>
          </w:p>
        </w:tc>
        <w:tc>
          <w:tcPr>
            <w:tcW w:type="dxa" w:w="2376"/>
            <w:shd w:fill="FAFBF8"/>
            <w:tcMar>
              <w:top w:w="90" w:type="dxa"/>
              <w:start w:w="120" w:type="dxa"/>
              <w:bottom w:w="90" w:type="dxa"/>
              <w:end w:w="120" w:type="dxa"/>
            </w:tcMar>
            <w:vAlign w:val="center"/>
          </w:tcPr>
          <w:p>
            <w:pPr>
              <w:spacing w:after="0"/>
            </w:pPr>
            <w:r>
              <w:rPr>
                <w:rFonts w:ascii="Arial" w:hAnsi="Arial"/>
                <w:b w:val="0"/>
                <w:i w:val="0"/>
                <w:color w:val="101814"/>
                <w:sz w:val="16"/>
              </w:rPr>
              <w:t>exp, work</w:t>
            </w:r>
          </w:p>
        </w:tc>
        <w:tc>
          <w:tcPr>
            <w:tcW w:type="dxa" w:w="5702"/>
            <w:shd w:fill="FAFBF8"/>
            <w:tcMar>
              <w:top w:w="90" w:type="dxa"/>
              <w:start w:w="120" w:type="dxa"/>
              <w:bottom w:w="90" w:type="dxa"/>
              <w:end w:w="120" w:type="dxa"/>
            </w:tcMar>
            <w:vAlign w:val="center"/>
          </w:tcPr>
          <w:p>
            <w:pPr>
              <w:spacing w:after="0"/>
            </w:pPr>
            <w:r>
              <w:rPr>
                <w:rFonts w:ascii="Arial" w:hAnsi="Arial"/>
                <w:b w:val="0"/>
                <w:i w:val="0"/>
                <w:color w:val="101814"/>
                <w:sz w:val="16"/>
              </w:rPr>
              <w:t>Open Experience in the mock browser at /experience</w:t>
            </w:r>
          </w:p>
        </w:tc>
      </w:tr>
      <w:tr>
        <w:trPr>
          <w:cantSplit w:val="true"/>
        </w:trPr>
        <w:tc>
          <w:tcPr>
            <w:tcW w:type="dxa" w:w="1800"/>
            <w:tcMar>
              <w:top w:w="90" w:type="dxa"/>
              <w:start w:w="120" w:type="dxa"/>
              <w:bottom w:w="90" w:type="dxa"/>
              <w:end w:w="120" w:type="dxa"/>
            </w:tcMar>
            <w:vAlign w:val="center"/>
          </w:tcPr>
          <w:p>
            <w:pPr>
              <w:spacing w:after="0"/>
            </w:pPr>
            <w:r>
              <w:rPr>
                <w:rFonts w:ascii="Arial" w:hAnsi="Arial"/>
                <w:b w:val="0"/>
                <w:i w:val="0"/>
                <w:color w:val="101814"/>
                <w:sz w:val="16"/>
              </w:rPr>
              <w:t>projects</w:t>
            </w:r>
          </w:p>
        </w:tc>
        <w:tc>
          <w:tcPr>
            <w:tcW w:type="dxa" w:w="2376"/>
            <w:tcMar>
              <w:top w:w="90" w:type="dxa"/>
              <w:start w:w="120" w:type="dxa"/>
              <w:bottom w:w="90" w:type="dxa"/>
              <w:end w:w="120" w:type="dxa"/>
            </w:tcMar>
            <w:vAlign w:val="center"/>
          </w:tcPr>
          <w:p>
            <w:pPr>
              <w:spacing w:after="0"/>
            </w:pPr>
            <w:r>
              <w:rPr>
                <w:rFonts w:ascii="Arial" w:hAnsi="Arial"/>
                <w:b w:val="0"/>
                <w:i w:val="0"/>
                <w:color w:val="101814"/>
                <w:sz w:val="16"/>
              </w:rPr>
              <w:t>project, p</w:t>
            </w:r>
          </w:p>
        </w:tc>
        <w:tc>
          <w:tcPr>
            <w:tcW w:type="dxa" w:w="5702"/>
            <w:tcMar>
              <w:top w:w="90" w:type="dxa"/>
              <w:start w:w="120" w:type="dxa"/>
              <w:bottom w:w="90" w:type="dxa"/>
              <w:end w:w="120" w:type="dxa"/>
            </w:tcMar>
            <w:vAlign w:val="center"/>
          </w:tcPr>
          <w:p>
            <w:pPr>
              <w:spacing w:after="0"/>
            </w:pPr>
            <w:r>
              <w:rPr>
                <w:rFonts w:ascii="Arial" w:hAnsi="Arial"/>
                <w:b w:val="0"/>
                <w:i w:val="0"/>
                <w:color w:val="101814"/>
                <w:sz w:val="16"/>
              </w:rPr>
              <w:t>List ~/portfolio/projects and open its folder explorer at /projects</w:t>
            </w:r>
          </w:p>
        </w:tc>
      </w:tr>
      <w:tr>
        <w:trPr>
          <w:cantSplit w:val="true"/>
        </w:trPr>
        <w:tc>
          <w:tcPr>
            <w:tcW w:type="dxa" w:w="1800"/>
            <w:shd w:fill="FAFBF8"/>
            <w:tcMar>
              <w:top w:w="90" w:type="dxa"/>
              <w:start w:w="120" w:type="dxa"/>
              <w:bottom w:w="90" w:type="dxa"/>
              <w:end w:w="120" w:type="dxa"/>
            </w:tcMar>
            <w:vAlign w:val="center"/>
          </w:tcPr>
          <w:p>
            <w:pPr>
              <w:spacing w:after="0"/>
            </w:pPr>
            <w:r>
              <w:rPr>
                <w:rFonts w:ascii="Arial" w:hAnsi="Arial"/>
                <w:b w:val="0"/>
                <w:i w:val="0"/>
                <w:color w:val="101814"/>
                <w:sz w:val="16"/>
              </w:rPr>
              <w:t>skills</w:t>
            </w:r>
          </w:p>
        </w:tc>
        <w:tc>
          <w:tcPr>
            <w:tcW w:type="dxa" w:w="2376"/>
            <w:shd w:fill="FAFBF8"/>
            <w:tcMar>
              <w:top w:w="90" w:type="dxa"/>
              <w:start w:w="120" w:type="dxa"/>
              <w:bottom w:w="90" w:type="dxa"/>
              <w:end w:w="120" w:type="dxa"/>
            </w:tcMar>
            <w:vAlign w:val="center"/>
          </w:tcPr>
          <w:p>
            <w:pPr>
              <w:spacing w:after="0"/>
            </w:pPr>
            <w:r>
              <w:rPr>
                <w:rFonts w:ascii="Arial" w:hAnsi="Arial"/>
                <w:b w:val="0"/>
                <w:i w:val="0"/>
                <w:color w:val="101814"/>
                <w:sz w:val="16"/>
              </w:rPr>
              <w:t>skill, capabilities</w:t>
            </w:r>
          </w:p>
        </w:tc>
        <w:tc>
          <w:tcPr>
            <w:tcW w:type="dxa" w:w="5702"/>
            <w:shd w:fill="FAFBF8"/>
            <w:tcMar>
              <w:top w:w="90" w:type="dxa"/>
              <w:start w:w="120" w:type="dxa"/>
              <w:bottom w:w="90" w:type="dxa"/>
              <w:end w:w="120" w:type="dxa"/>
            </w:tcMar>
            <w:vAlign w:val="center"/>
          </w:tcPr>
          <w:p>
            <w:pPr>
              <w:spacing w:after="0"/>
            </w:pPr>
            <w:r>
              <w:rPr>
                <w:rFonts w:ascii="Arial" w:hAnsi="Arial"/>
                <w:b w:val="0"/>
                <w:i w:val="0"/>
                <w:color w:val="101814"/>
                <w:sz w:val="16"/>
              </w:rPr>
              <w:t>List agent-style skill packages and open /skills</w:t>
            </w:r>
          </w:p>
        </w:tc>
      </w:tr>
      <w:tr>
        <w:trPr>
          <w:cantSplit w:val="true"/>
        </w:trPr>
        <w:tc>
          <w:tcPr>
            <w:tcW w:type="dxa" w:w="1800"/>
            <w:tcMar>
              <w:top w:w="90" w:type="dxa"/>
              <w:start w:w="120" w:type="dxa"/>
              <w:bottom w:w="90" w:type="dxa"/>
              <w:end w:w="120" w:type="dxa"/>
            </w:tcMar>
            <w:vAlign w:val="center"/>
          </w:tcPr>
          <w:p>
            <w:pPr>
              <w:spacing w:after="0"/>
            </w:pPr>
            <w:r>
              <w:rPr>
                <w:rFonts w:ascii="Arial" w:hAnsi="Arial"/>
                <w:b w:val="0"/>
                <w:i w:val="0"/>
                <w:color w:val="101814"/>
                <w:sz w:val="16"/>
              </w:rPr>
              <w:t>extensions</w:t>
            </w:r>
          </w:p>
        </w:tc>
        <w:tc>
          <w:tcPr>
            <w:tcW w:type="dxa" w:w="2376"/>
            <w:tcMar>
              <w:top w:w="90" w:type="dxa"/>
              <w:start w:w="120" w:type="dxa"/>
              <w:bottom w:w="90" w:type="dxa"/>
              <w:end w:w="120" w:type="dxa"/>
            </w:tcMar>
            <w:vAlign w:val="center"/>
          </w:tcPr>
          <w:p>
            <w:pPr>
              <w:spacing w:after="0"/>
            </w:pPr>
            <w:r>
              <w:rPr>
                <w:rFonts w:ascii="Arial" w:hAnsi="Arial"/>
                <w:b w:val="0"/>
                <w:i w:val="0"/>
                <w:color w:val="101814"/>
                <w:sz w:val="16"/>
              </w:rPr>
              <w:t>ext, plugins</w:t>
            </w:r>
          </w:p>
        </w:tc>
        <w:tc>
          <w:tcPr>
            <w:tcW w:type="dxa" w:w="5702"/>
            <w:tcMar>
              <w:top w:w="90" w:type="dxa"/>
              <w:start w:w="120" w:type="dxa"/>
              <w:bottom w:w="90" w:type="dxa"/>
              <w:end w:w="120" w:type="dxa"/>
            </w:tcMar>
            <w:vAlign w:val="center"/>
          </w:tcPr>
          <w:p>
            <w:pPr>
              <w:spacing w:after="0"/>
            </w:pPr>
            <w:r>
              <w:rPr>
                <w:rFonts w:ascii="Arial" w:hAnsi="Arial"/>
                <w:b w:val="0"/>
                <w:i w:val="0"/>
                <w:color w:val="101814"/>
                <w:sz w:val="16"/>
              </w:rPr>
              <w:t>List shipped small tools and integrations at /extensions</w:t>
            </w:r>
          </w:p>
        </w:tc>
      </w:tr>
      <w:tr>
        <w:trPr>
          <w:cantSplit w:val="true"/>
        </w:trPr>
        <w:tc>
          <w:tcPr>
            <w:tcW w:type="dxa" w:w="1800"/>
            <w:shd w:fill="FAFBF8"/>
            <w:tcMar>
              <w:top w:w="90" w:type="dxa"/>
              <w:start w:w="120" w:type="dxa"/>
              <w:bottom w:w="90" w:type="dxa"/>
              <w:end w:w="120" w:type="dxa"/>
            </w:tcMar>
            <w:vAlign w:val="center"/>
          </w:tcPr>
          <w:p>
            <w:pPr>
              <w:spacing w:after="0"/>
            </w:pPr>
            <w:r>
              <w:rPr>
                <w:rFonts w:ascii="Arial" w:hAnsi="Arial"/>
                <w:b w:val="0"/>
                <w:i w:val="0"/>
                <w:color w:val="101814"/>
                <w:sz w:val="16"/>
              </w:rPr>
              <w:t>open &lt;path&gt;</w:t>
            </w:r>
          </w:p>
        </w:tc>
        <w:tc>
          <w:tcPr>
            <w:tcW w:type="dxa" w:w="2376"/>
            <w:shd w:fill="FAFBF8"/>
            <w:tcMar>
              <w:top w:w="90" w:type="dxa"/>
              <w:start w:w="120" w:type="dxa"/>
              <w:bottom w:w="90" w:type="dxa"/>
              <w:end w:w="120" w:type="dxa"/>
            </w:tcMar>
            <w:vAlign w:val="center"/>
          </w:tcPr>
          <w:p>
            <w:pPr>
              <w:spacing w:after="0"/>
            </w:pPr>
            <w:r>
              <w:rPr>
                <w:rFonts w:ascii="Arial" w:hAnsi="Arial"/>
                <w:b w:val="0"/>
                <w:i w:val="0"/>
                <w:color w:val="101814"/>
                <w:sz w:val="16"/>
              </w:rPr>
              <w:t>view &lt;path&gt;</w:t>
            </w:r>
          </w:p>
        </w:tc>
        <w:tc>
          <w:tcPr>
            <w:tcW w:type="dxa" w:w="5702"/>
            <w:shd w:fill="FAFBF8"/>
            <w:tcMar>
              <w:top w:w="90" w:type="dxa"/>
              <w:start w:w="120" w:type="dxa"/>
              <w:bottom w:w="90" w:type="dxa"/>
              <w:end w:w="120" w:type="dxa"/>
            </w:tcMar>
            <w:vAlign w:val="center"/>
          </w:tcPr>
          <w:p>
            <w:pPr>
              <w:spacing w:after="0"/>
            </w:pPr>
            <w:r>
              <w:rPr>
                <w:rFonts w:ascii="Arial" w:hAnsi="Arial"/>
                <w:b w:val="0"/>
                <w:i w:val="0"/>
                <w:color w:val="101814"/>
                <w:sz w:val="16"/>
              </w:rPr>
              <w:t>Open a project, skill, extension, or public-safe role at its real route</w:t>
            </w:r>
          </w:p>
        </w:tc>
      </w:tr>
      <w:tr>
        <w:trPr>
          <w:cantSplit w:val="true"/>
        </w:trPr>
        <w:tc>
          <w:tcPr>
            <w:tcW w:type="dxa" w:w="1800"/>
            <w:tcMar>
              <w:top w:w="90" w:type="dxa"/>
              <w:start w:w="120" w:type="dxa"/>
              <w:bottom w:w="90" w:type="dxa"/>
              <w:end w:w="120" w:type="dxa"/>
            </w:tcMar>
            <w:vAlign w:val="center"/>
          </w:tcPr>
          <w:p>
            <w:pPr>
              <w:spacing w:after="0"/>
            </w:pPr>
            <w:r>
              <w:rPr>
                <w:rFonts w:ascii="Arial" w:hAnsi="Arial"/>
                <w:b w:val="0"/>
                <w:i w:val="0"/>
                <w:color w:val="101814"/>
                <w:sz w:val="16"/>
              </w:rPr>
              <w:t>notes</w:t>
            </w:r>
          </w:p>
        </w:tc>
        <w:tc>
          <w:tcPr>
            <w:tcW w:type="dxa" w:w="2376"/>
            <w:tcMar>
              <w:top w:w="90" w:type="dxa"/>
              <w:start w:w="120" w:type="dxa"/>
              <w:bottom w:w="90" w:type="dxa"/>
              <w:end w:w="120" w:type="dxa"/>
            </w:tcMar>
            <w:vAlign w:val="center"/>
          </w:tcPr>
          <w:p>
            <w:pPr>
              <w:spacing w:after="0"/>
            </w:pPr>
            <w:r>
              <w:rPr>
                <w:rFonts w:ascii="Arial" w:hAnsi="Arial"/>
                <w:b w:val="0"/>
                <w:i w:val="0"/>
                <w:color w:val="101814"/>
                <w:sz w:val="16"/>
              </w:rPr>
              <w:t>blog, learn</w:t>
            </w:r>
          </w:p>
        </w:tc>
        <w:tc>
          <w:tcPr>
            <w:tcW w:type="dxa" w:w="5702"/>
            <w:tcMar>
              <w:top w:w="90" w:type="dxa"/>
              <w:start w:w="120" w:type="dxa"/>
              <w:bottom w:w="90" w:type="dxa"/>
              <w:end w:w="120" w:type="dxa"/>
            </w:tcMar>
            <w:vAlign w:val="center"/>
          </w:tcPr>
          <w:p>
            <w:pPr>
              <w:spacing w:after="0"/>
            </w:pPr>
            <w:r>
              <w:rPr>
                <w:rFonts w:ascii="Arial" w:hAnsi="Arial"/>
                <w:b w:val="0"/>
                <w:i w:val="0"/>
                <w:color w:val="101814"/>
                <w:sz w:val="16"/>
              </w:rPr>
              <w:t>Open Notes in the mock browser at /notes</w:t>
            </w:r>
          </w:p>
        </w:tc>
      </w:tr>
      <w:tr>
        <w:trPr>
          <w:cantSplit w:val="true"/>
        </w:trPr>
        <w:tc>
          <w:tcPr>
            <w:tcW w:type="dxa" w:w="1800"/>
            <w:shd w:fill="FAFBF8"/>
            <w:tcMar>
              <w:top w:w="90" w:type="dxa"/>
              <w:start w:w="120" w:type="dxa"/>
              <w:bottom w:w="90" w:type="dxa"/>
              <w:end w:w="120" w:type="dxa"/>
            </w:tcMar>
            <w:vAlign w:val="center"/>
          </w:tcPr>
          <w:p>
            <w:pPr>
              <w:spacing w:after="0"/>
            </w:pPr>
            <w:r>
              <w:rPr>
                <w:rFonts w:ascii="Arial" w:hAnsi="Arial"/>
                <w:b w:val="0"/>
                <w:i w:val="0"/>
                <w:color w:val="101814"/>
                <w:sz w:val="16"/>
              </w:rPr>
              <w:t>life</w:t>
            </w:r>
          </w:p>
        </w:tc>
        <w:tc>
          <w:tcPr>
            <w:tcW w:type="dxa" w:w="2376"/>
            <w:shd w:fill="FAFBF8"/>
            <w:tcMar>
              <w:top w:w="90" w:type="dxa"/>
              <w:start w:w="120" w:type="dxa"/>
              <w:bottom w:w="90" w:type="dxa"/>
              <w:end w:w="120" w:type="dxa"/>
            </w:tcMar>
            <w:vAlign w:val="center"/>
          </w:tcPr>
          <w:p>
            <w:pPr>
              <w:spacing w:after="0"/>
            </w:pPr>
            <w:r>
              <w:rPr>
                <w:rFonts w:ascii="Arial" w:hAnsi="Arial"/>
                <w:b w:val="0"/>
                <w:i w:val="0"/>
                <w:color w:val="101814"/>
                <w:sz w:val="16"/>
              </w:rPr>
              <w:t>elsewhere, personal</w:t>
            </w:r>
          </w:p>
        </w:tc>
        <w:tc>
          <w:tcPr>
            <w:tcW w:type="dxa" w:w="5702"/>
            <w:shd w:fill="FAFBF8"/>
            <w:tcMar>
              <w:top w:w="90" w:type="dxa"/>
              <w:start w:w="120" w:type="dxa"/>
              <w:bottom w:w="90" w:type="dxa"/>
              <w:end w:w="120" w:type="dxa"/>
            </w:tcMar>
            <w:vAlign w:val="center"/>
          </w:tcPr>
          <w:p>
            <w:pPr>
              <w:spacing w:after="0"/>
            </w:pPr>
            <w:r>
              <w:rPr>
                <w:rFonts w:ascii="Arial" w:hAnsi="Arial"/>
                <w:b w:val="0"/>
                <w:i w:val="0"/>
                <w:color w:val="101814"/>
                <w:sz w:val="16"/>
              </w:rPr>
              <w:t>Open Life in the mock browser at /life</w:t>
            </w:r>
          </w:p>
        </w:tc>
      </w:tr>
      <w:tr>
        <w:trPr>
          <w:cantSplit w:val="true"/>
        </w:trPr>
        <w:tc>
          <w:tcPr>
            <w:tcW w:type="dxa" w:w="1800"/>
            <w:tcMar>
              <w:top w:w="90" w:type="dxa"/>
              <w:start w:w="120" w:type="dxa"/>
              <w:bottom w:w="90" w:type="dxa"/>
              <w:end w:w="120" w:type="dxa"/>
            </w:tcMar>
            <w:vAlign w:val="center"/>
          </w:tcPr>
          <w:p>
            <w:pPr>
              <w:spacing w:after="0"/>
            </w:pPr>
            <w:r>
              <w:rPr>
                <w:rFonts w:ascii="Arial" w:hAnsi="Arial"/>
                <w:b w:val="0"/>
                <w:i w:val="0"/>
                <w:color w:val="101814"/>
                <w:sz w:val="16"/>
              </w:rPr>
              <w:t>resume</w:t>
            </w:r>
          </w:p>
        </w:tc>
        <w:tc>
          <w:tcPr>
            <w:tcW w:type="dxa" w:w="2376"/>
            <w:tcMar>
              <w:top w:w="90" w:type="dxa"/>
              <w:start w:w="120" w:type="dxa"/>
              <w:bottom w:w="90" w:type="dxa"/>
              <w:end w:w="120" w:type="dxa"/>
            </w:tcMar>
            <w:vAlign w:val="center"/>
          </w:tcPr>
          <w:p>
            <w:pPr>
              <w:spacing w:after="0"/>
            </w:pPr>
            <w:r>
              <w:rPr>
                <w:rFonts w:ascii="Arial" w:hAnsi="Arial"/>
                <w:b w:val="0"/>
                <w:i w:val="0"/>
                <w:color w:val="101814"/>
                <w:sz w:val="16"/>
              </w:rPr>
              <w:t>cv</w:t>
            </w:r>
          </w:p>
        </w:tc>
        <w:tc>
          <w:tcPr>
            <w:tcW w:type="dxa" w:w="5702"/>
            <w:tcMar>
              <w:top w:w="90" w:type="dxa"/>
              <w:start w:w="120" w:type="dxa"/>
              <w:bottom w:w="90" w:type="dxa"/>
              <w:end w:w="120" w:type="dxa"/>
            </w:tcMar>
            <w:vAlign w:val="center"/>
          </w:tcPr>
          <w:p>
            <w:pPr>
              <w:spacing w:after="0"/>
            </w:pPr>
            <w:r>
              <w:rPr>
                <w:rFonts w:ascii="Arial" w:hAnsi="Arial"/>
                <w:b w:val="0"/>
                <w:i w:val="0"/>
                <w:color w:val="101814"/>
                <w:sz w:val="16"/>
              </w:rPr>
              <w:t>Open or focus the résumé/PDF viewer</w:t>
            </w:r>
          </w:p>
        </w:tc>
      </w:tr>
      <w:tr>
        <w:trPr>
          <w:cantSplit w:val="true"/>
        </w:trPr>
        <w:tc>
          <w:tcPr>
            <w:tcW w:type="dxa" w:w="1800"/>
            <w:shd w:fill="FAFBF8"/>
            <w:tcMar>
              <w:top w:w="90" w:type="dxa"/>
              <w:start w:w="120" w:type="dxa"/>
              <w:bottom w:w="90" w:type="dxa"/>
              <w:end w:w="120" w:type="dxa"/>
            </w:tcMar>
            <w:vAlign w:val="center"/>
          </w:tcPr>
          <w:p>
            <w:pPr>
              <w:spacing w:after="0"/>
            </w:pPr>
            <w:r>
              <w:rPr>
                <w:rFonts w:ascii="Arial" w:hAnsi="Arial"/>
                <w:b w:val="0"/>
                <w:i w:val="0"/>
                <w:color w:val="101814"/>
                <w:sz w:val="16"/>
              </w:rPr>
              <w:t>contact</w:t>
            </w:r>
          </w:p>
        </w:tc>
        <w:tc>
          <w:tcPr>
            <w:tcW w:type="dxa" w:w="2376"/>
            <w:shd w:fill="FAFBF8"/>
            <w:tcMar>
              <w:top w:w="90" w:type="dxa"/>
              <w:start w:w="120" w:type="dxa"/>
              <w:bottom w:w="90" w:type="dxa"/>
              <w:end w:w="120" w:type="dxa"/>
            </w:tcMar>
            <w:vAlign w:val="center"/>
          </w:tcPr>
          <w:p>
            <w:pPr>
              <w:spacing w:after="0"/>
            </w:pPr>
            <w:r>
              <w:rPr>
                <w:rFonts w:ascii="Arial" w:hAnsi="Arial"/>
                <w:b w:val="0"/>
                <w:i w:val="0"/>
                <w:color w:val="101814"/>
                <w:sz w:val="16"/>
              </w:rPr>
              <w:t>email, sayhi</w:t>
            </w:r>
          </w:p>
        </w:tc>
        <w:tc>
          <w:tcPr>
            <w:tcW w:type="dxa" w:w="5702"/>
            <w:shd w:fill="FAFBF8"/>
            <w:tcMar>
              <w:top w:w="90" w:type="dxa"/>
              <w:start w:w="120" w:type="dxa"/>
              <w:bottom w:w="90" w:type="dxa"/>
              <w:end w:w="120" w:type="dxa"/>
            </w:tcMar>
            <w:vAlign w:val="center"/>
          </w:tcPr>
          <w:p>
            <w:pPr>
              <w:spacing w:after="0"/>
            </w:pPr>
            <w:r>
              <w:rPr>
                <w:rFonts w:ascii="Arial" w:hAnsi="Arial"/>
                <w:b w:val="0"/>
                <w:i w:val="0"/>
                <w:color w:val="101814"/>
                <w:sz w:val="16"/>
              </w:rPr>
              <w:t>Open Contact in the mock browser at /contact</w:t>
            </w:r>
          </w:p>
        </w:tc>
      </w:tr>
      <w:tr>
        <w:trPr>
          <w:cantSplit w:val="true"/>
        </w:trPr>
        <w:tc>
          <w:tcPr>
            <w:tcW w:type="dxa" w:w="1800"/>
            <w:tcMar>
              <w:top w:w="90" w:type="dxa"/>
              <w:start w:w="120" w:type="dxa"/>
              <w:bottom w:w="90" w:type="dxa"/>
              <w:end w:w="120" w:type="dxa"/>
            </w:tcMar>
            <w:vAlign w:val="center"/>
          </w:tcPr>
          <w:p>
            <w:pPr>
              <w:spacing w:after="0"/>
            </w:pPr>
            <w:r>
              <w:rPr>
                <w:rFonts w:ascii="Arial" w:hAnsi="Arial"/>
                <w:b w:val="0"/>
                <w:i w:val="0"/>
                <w:color w:val="101814"/>
                <w:sz w:val="16"/>
              </w:rPr>
              <w:t>clear</w:t>
            </w:r>
          </w:p>
        </w:tc>
        <w:tc>
          <w:tcPr>
            <w:tcW w:type="dxa" w:w="2376"/>
            <w:tcMar>
              <w:top w:w="90" w:type="dxa"/>
              <w:start w:w="120" w:type="dxa"/>
              <w:bottom w:w="90" w:type="dxa"/>
              <w:end w:w="120" w:type="dxa"/>
            </w:tcMar>
            <w:vAlign w:val="center"/>
          </w:tcPr>
          <w:p>
            <w:pPr>
              <w:spacing w:after="0"/>
            </w:pPr>
            <w:r>
              <w:rPr>
                <w:rFonts w:ascii="Arial" w:hAnsi="Arial"/>
                <w:b w:val="0"/>
                <w:i w:val="0"/>
                <w:color w:val="101814"/>
                <w:sz w:val="16"/>
              </w:rPr>
              <w:t>cls</w:t>
            </w:r>
          </w:p>
        </w:tc>
        <w:tc>
          <w:tcPr>
            <w:tcW w:type="dxa" w:w="5702"/>
            <w:tcMar>
              <w:top w:w="90" w:type="dxa"/>
              <w:start w:w="120" w:type="dxa"/>
              <w:bottom w:w="90" w:type="dxa"/>
              <w:end w:w="120" w:type="dxa"/>
            </w:tcMar>
            <w:vAlign w:val="center"/>
          </w:tcPr>
          <w:p>
            <w:pPr>
              <w:spacing w:after="0"/>
            </w:pPr>
            <w:r>
              <w:rPr>
                <w:rFonts w:ascii="Arial" w:hAnsi="Arial"/>
                <w:b w:val="0"/>
                <w:i w:val="0"/>
                <w:color w:val="101814"/>
                <w:sz w:val="16"/>
              </w:rPr>
              <w:t>Clear terminal history; keep windows unchanged</w:t>
            </w:r>
          </w:p>
        </w:tc>
      </w:tr>
    </w:tbl>
    <w:p>
      <w:pPr>
        <w:spacing w:after="40"/>
      </w:pPr>
    </w:p>
    <w:p>
      <w:pPr>
        <w:pStyle w:val="Heading2"/>
      </w:pPr>
      <w:r>
        <w:t>Window-manager behaviour</w:t>
      </w:r>
    </w:p>
    <w:tbl>
      <w:tblPr>
        <w:tblW w:type="dxa" w:w="9878"/>
        <w:tblLayout w:type="fixed"/>
        <w:tblLook w:firstColumn="1" w:firstRow="1" w:lastColumn="0" w:lastRow="0" w:noHBand="0" w:noVBand="1" w:val="04A0"/>
        <w:jc w:val="left"/>
        <w:tblInd w:w="120" w:type="dxa"/>
        <w:tblBorders>
          <w:top w:val="single" w:sz="4" w:space="0" w:color="D9DDD7"/>
          <w:left w:val="single" w:sz="4" w:space="0" w:color="D9DDD7"/>
          <w:bottom w:val="single" w:sz="4" w:space="0" w:color="D9DDD7"/>
          <w:right w:val="single" w:sz="4" w:space="0" w:color="D9DDD7"/>
          <w:insideH w:val="single" w:sz="4" w:space="0" w:color="D9DDD7"/>
          <w:insideV w:val="single" w:sz="4" w:space="0" w:color="D9DDD7"/>
        </w:tblBorders>
      </w:tblPr>
      <w:tblGrid>
        <w:gridCol w:w="2015"/>
        <w:gridCol w:w="7863"/>
      </w:tblGrid>
      <w:tr>
        <w:trPr>
          <w:tblHeader w:val="true"/>
          <w:cantSplit w:val="true"/>
        </w:trPr>
        <w:tc>
          <w:tcPr>
            <w:tcW w:type="dxa" w:w="2015"/>
            <w:tcMar>
              <w:top w:w="90" w:type="dxa"/>
              <w:start w:w="120" w:type="dxa"/>
              <w:bottom w:w="90" w:type="dxa"/>
              <w:end w:w="120" w:type="dxa"/>
            </w:tcMar>
            <w:vAlign w:val="center"/>
            <w:shd w:fill="E8F3EE"/>
          </w:tcPr>
          <w:p>
            <w:pPr>
              <w:spacing w:after="0"/>
              <w:jc w:val="left"/>
            </w:pPr>
            <w:r>
              <w:rPr>
                <w:rFonts w:ascii="Arial" w:hAnsi="Arial"/>
                <w:b/>
                <w:i w:val="0"/>
                <w:color w:val="087A55"/>
                <w:sz w:val="17"/>
              </w:rPr>
              <w:t>Action</w:t>
            </w:r>
          </w:p>
        </w:tc>
        <w:tc>
          <w:tcPr>
            <w:tcW w:type="dxa" w:w="7863"/>
            <w:tcMar>
              <w:top w:w="90" w:type="dxa"/>
              <w:start w:w="120" w:type="dxa"/>
              <w:bottom w:w="90" w:type="dxa"/>
              <w:end w:w="120" w:type="dxa"/>
            </w:tcMar>
            <w:vAlign w:val="center"/>
            <w:shd w:fill="E8F3EE"/>
          </w:tcPr>
          <w:p>
            <w:pPr>
              <w:spacing w:after="0"/>
              <w:jc w:val="left"/>
            </w:pPr>
            <w:r>
              <w:rPr>
                <w:rFonts w:ascii="Arial" w:hAnsi="Arial"/>
                <w:b/>
                <w:i w:val="0"/>
                <w:color w:val="087A55"/>
                <w:sz w:val="17"/>
              </w:rPr>
              <w:t>Required behaviour</w:t>
            </w:r>
          </w:p>
        </w:tc>
      </w:tr>
      <w:tr>
        <w:trPr>
          <w:cantSplit w:val="true"/>
        </w:trPr>
        <w:tc>
          <w:tcPr>
            <w:tcW w:type="dxa" w:w="2015"/>
            <w:tcMar>
              <w:top w:w="90" w:type="dxa"/>
              <w:start w:w="120" w:type="dxa"/>
              <w:bottom w:w="90" w:type="dxa"/>
              <w:end w:w="120" w:type="dxa"/>
            </w:tcMar>
            <w:vAlign w:val="center"/>
          </w:tcPr>
          <w:p>
            <w:pPr>
              <w:spacing w:after="0"/>
            </w:pPr>
            <w:r>
              <w:rPr>
                <w:rFonts w:ascii="Arial" w:hAnsi="Arial"/>
                <w:b w:val="0"/>
                <w:i w:val="0"/>
                <w:color w:val="101814"/>
                <w:sz w:val="16"/>
              </w:rPr>
              <w:t>Focus</w:t>
            </w:r>
          </w:p>
        </w:tc>
        <w:tc>
          <w:tcPr>
            <w:tcW w:type="dxa" w:w="7863"/>
            <w:tcMar>
              <w:top w:w="90" w:type="dxa"/>
              <w:start w:w="120" w:type="dxa"/>
              <w:bottom w:w="90" w:type="dxa"/>
              <w:end w:w="120" w:type="dxa"/>
            </w:tcMar>
            <w:vAlign w:val="center"/>
          </w:tcPr>
          <w:p>
            <w:pPr>
              <w:spacing w:after="0"/>
            </w:pPr>
            <w:r>
              <w:rPr>
                <w:rFonts w:ascii="Arial" w:hAnsi="Arial"/>
                <w:b w:val="0"/>
                <w:i w:val="0"/>
                <w:color w:val="101814"/>
                <w:sz w:val="16"/>
              </w:rPr>
              <w:t>Clicking or tabbing into a window raises it above others and updates the active-window state.</w:t>
            </w:r>
          </w:p>
        </w:tc>
      </w:tr>
      <w:tr>
        <w:trPr>
          <w:cantSplit w:val="true"/>
        </w:trPr>
        <w:tc>
          <w:tcPr>
            <w:tcW w:type="dxa" w:w="2015"/>
            <w:shd w:fill="FAFBF8"/>
            <w:tcMar>
              <w:top w:w="90" w:type="dxa"/>
              <w:start w:w="120" w:type="dxa"/>
              <w:bottom w:w="90" w:type="dxa"/>
              <w:end w:w="120" w:type="dxa"/>
            </w:tcMar>
            <w:vAlign w:val="center"/>
          </w:tcPr>
          <w:p>
            <w:pPr>
              <w:spacing w:after="0"/>
            </w:pPr>
            <w:r>
              <w:rPr>
                <w:rFonts w:ascii="Arial" w:hAnsi="Arial"/>
                <w:b w:val="0"/>
                <w:i w:val="0"/>
                <w:color w:val="101814"/>
                <w:sz w:val="16"/>
              </w:rPr>
              <w:t>Drag</w:t>
            </w:r>
          </w:p>
        </w:tc>
        <w:tc>
          <w:tcPr>
            <w:tcW w:type="dxa" w:w="7863"/>
            <w:shd w:fill="FAFBF8"/>
            <w:tcMar>
              <w:top w:w="90" w:type="dxa"/>
              <w:start w:w="120" w:type="dxa"/>
              <w:bottom w:w="90" w:type="dxa"/>
              <w:end w:w="120" w:type="dxa"/>
            </w:tcMar>
            <w:vAlign w:val="center"/>
          </w:tcPr>
          <w:p>
            <w:pPr>
              <w:spacing w:after="0"/>
            </w:pPr>
            <w:r>
              <w:rPr>
                <w:rFonts w:ascii="Arial" w:hAnsi="Arial"/>
                <w:b w:val="0"/>
                <w:i w:val="0"/>
                <w:color w:val="101814"/>
                <w:sz w:val="16"/>
              </w:rPr>
              <w:t>Pointer-drag works only from the title bar; the window remains at least 48 px within the viewport.</w:t>
            </w:r>
          </w:p>
        </w:tc>
      </w:tr>
      <w:tr>
        <w:trPr>
          <w:cantSplit w:val="true"/>
        </w:trPr>
        <w:tc>
          <w:tcPr>
            <w:tcW w:type="dxa" w:w="2015"/>
            <w:tcMar>
              <w:top w:w="90" w:type="dxa"/>
              <w:start w:w="120" w:type="dxa"/>
              <w:bottom w:w="90" w:type="dxa"/>
              <w:end w:w="120" w:type="dxa"/>
            </w:tcMar>
            <w:vAlign w:val="center"/>
          </w:tcPr>
          <w:p>
            <w:pPr>
              <w:spacing w:after="0"/>
            </w:pPr>
            <w:r>
              <w:rPr>
                <w:rFonts w:ascii="Arial" w:hAnsi="Arial"/>
                <w:b w:val="0"/>
                <w:i w:val="0"/>
                <w:color w:val="101814"/>
                <w:sz w:val="16"/>
              </w:rPr>
              <w:t>Resize</w:t>
            </w:r>
          </w:p>
        </w:tc>
        <w:tc>
          <w:tcPr>
            <w:tcW w:type="dxa" w:w="7863"/>
            <w:tcMar>
              <w:top w:w="90" w:type="dxa"/>
              <w:start w:w="120" w:type="dxa"/>
              <w:bottom w:w="90" w:type="dxa"/>
              <w:end w:w="120" w:type="dxa"/>
            </w:tcMar>
            <w:vAlign w:val="center"/>
          </w:tcPr>
          <w:p>
            <w:pPr>
              <w:spacing w:after="0"/>
            </w:pPr>
            <w:r>
              <w:rPr>
                <w:rFonts w:ascii="Arial" w:hAnsi="Arial"/>
                <w:b w:val="0"/>
                <w:i w:val="0"/>
                <w:color w:val="101814"/>
                <w:sz w:val="16"/>
              </w:rPr>
              <w:t>Visible edge/corner handles enforce minimum and maximum dimensions; content reflows without scaling text.</w:t>
            </w:r>
          </w:p>
        </w:tc>
      </w:tr>
      <w:tr>
        <w:trPr>
          <w:cantSplit w:val="true"/>
        </w:trPr>
        <w:tc>
          <w:tcPr>
            <w:tcW w:type="dxa" w:w="2015"/>
            <w:shd w:fill="FAFBF8"/>
            <w:tcMar>
              <w:top w:w="90" w:type="dxa"/>
              <w:start w:w="120" w:type="dxa"/>
              <w:bottom w:w="90" w:type="dxa"/>
              <w:end w:w="120" w:type="dxa"/>
            </w:tcMar>
            <w:vAlign w:val="center"/>
          </w:tcPr>
          <w:p>
            <w:pPr>
              <w:spacing w:after="0"/>
            </w:pPr>
            <w:r>
              <w:rPr>
                <w:rFonts w:ascii="Arial" w:hAnsi="Arial"/>
                <w:b w:val="0"/>
                <w:i w:val="0"/>
                <w:color w:val="101814"/>
                <w:sz w:val="16"/>
              </w:rPr>
              <w:t>Maximise</w:t>
            </w:r>
          </w:p>
        </w:tc>
        <w:tc>
          <w:tcPr>
            <w:tcW w:type="dxa" w:w="7863"/>
            <w:shd w:fill="FAFBF8"/>
            <w:tcMar>
              <w:top w:w="90" w:type="dxa"/>
              <w:start w:w="120" w:type="dxa"/>
              <w:bottom w:w="90" w:type="dxa"/>
              <w:end w:w="120" w:type="dxa"/>
            </w:tcMar>
            <w:vAlign w:val="center"/>
          </w:tcPr>
          <w:p>
            <w:pPr>
              <w:spacing w:after="0"/>
            </w:pPr>
            <w:r>
              <w:rPr>
                <w:rFonts w:ascii="Arial" w:hAnsi="Arial"/>
                <w:b w:val="0"/>
                <w:i w:val="0"/>
                <w:color w:val="101814"/>
                <w:sz w:val="16"/>
              </w:rPr>
              <w:t>Double-clicking the title bar or pressing the maximise control fills the workspace below the HUD.</w:t>
            </w:r>
          </w:p>
        </w:tc>
      </w:tr>
      <w:tr>
        <w:trPr>
          <w:cantSplit w:val="true"/>
        </w:trPr>
        <w:tc>
          <w:tcPr>
            <w:tcW w:type="dxa" w:w="2015"/>
            <w:tcMar>
              <w:top w:w="90" w:type="dxa"/>
              <w:start w:w="120" w:type="dxa"/>
              <w:bottom w:w="90" w:type="dxa"/>
              <w:end w:w="120" w:type="dxa"/>
            </w:tcMar>
            <w:vAlign w:val="center"/>
          </w:tcPr>
          <w:p>
            <w:pPr>
              <w:spacing w:after="0"/>
            </w:pPr>
            <w:r>
              <w:rPr>
                <w:rFonts w:ascii="Arial" w:hAnsi="Arial"/>
                <w:b w:val="0"/>
                <w:i w:val="0"/>
                <w:color w:val="101814"/>
                <w:sz w:val="16"/>
              </w:rPr>
              <w:t>Minimise</w:t>
            </w:r>
          </w:p>
        </w:tc>
        <w:tc>
          <w:tcPr>
            <w:tcW w:type="dxa" w:w="7863"/>
            <w:tcMar>
              <w:top w:w="90" w:type="dxa"/>
              <w:start w:w="120" w:type="dxa"/>
              <w:bottom w:w="90" w:type="dxa"/>
              <w:end w:w="120" w:type="dxa"/>
            </w:tcMar>
            <w:vAlign w:val="center"/>
          </w:tcPr>
          <w:p>
            <w:pPr>
              <w:spacing w:after="0"/>
            </w:pPr>
            <w:r>
              <w:rPr>
                <w:rFonts w:ascii="Arial" w:hAnsi="Arial"/>
                <w:b w:val="0"/>
                <w:i w:val="0"/>
                <w:color w:val="101814"/>
                <w:sz w:val="16"/>
              </w:rPr>
              <w:t>The window collapses into the bottom dock and can be restored without losing its route or scroll position.</w:t>
            </w:r>
          </w:p>
        </w:tc>
      </w:tr>
      <w:tr>
        <w:trPr>
          <w:cantSplit w:val="true"/>
        </w:trPr>
        <w:tc>
          <w:tcPr>
            <w:tcW w:type="dxa" w:w="2015"/>
            <w:shd w:fill="FAFBF8"/>
            <w:tcMar>
              <w:top w:w="90" w:type="dxa"/>
              <w:start w:w="120" w:type="dxa"/>
              <w:bottom w:w="90" w:type="dxa"/>
              <w:end w:w="120" w:type="dxa"/>
            </w:tcMar>
            <w:vAlign w:val="center"/>
          </w:tcPr>
          <w:p>
            <w:pPr>
              <w:spacing w:after="0"/>
            </w:pPr>
            <w:r>
              <w:rPr>
                <w:rFonts w:ascii="Arial" w:hAnsi="Arial"/>
                <w:b w:val="0"/>
                <w:i w:val="0"/>
                <w:color w:val="101814"/>
                <w:sz w:val="16"/>
              </w:rPr>
              <w:t>Close</w:t>
            </w:r>
          </w:p>
        </w:tc>
        <w:tc>
          <w:tcPr>
            <w:tcW w:type="dxa" w:w="7863"/>
            <w:shd w:fill="FAFBF8"/>
            <w:tcMar>
              <w:top w:w="90" w:type="dxa"/>
              <w:start w:w="120" w:type="dxa"/>
              <w:bottom w:w="90" w:type="dxa"/>
              <w:end w:w="120" w:type="dxa"/>
            </w:tcMar>
            <w:vAlign w:val="center"/>
          </w:tcPr>
          <w:p>
            <w:pPr>
              <w:spacing w:after="0"/>
            </w:pPr>
            <w:r>
              <w:rPr>
                <w:rFonts w:ascii="Arial" w:hAnsi="Arial"/>
                <w:b w:val="0"/>
                <w:i w:val="0"/>
                <w:color w:val="101814"/>
                <w:sz w:val="16"/>
              </w:rPr>
              <w:t>Browser closes to the terminal workspace; closing Terminal minimises it but never leaves an empty desktop.</w:t>
            </w:r>
          </w:p>
        </w:tc>
      </w:tr>
      <w:tr>
        <w:trPr>
          <w:cantSplit w:val="true"/>
        </w:trPr>
        <w:tc>
          <w:tcPr>
            <w:tcW w:type="dxa" w:w="2015"/>
            <w:tcMar>
              <w:top w:w="90" w:type="dxa"/>
              <w:start w:w="120" w:type="dxa"/>
              <w:bottom w:w="90" w:type="dxa"/>
              <w:end w:w="120" w:type="dxa"/>
            </w:tcMar>
            <w:vAlign w:val="center"/>
          </w:tcPr>
          <w:p>
            <w:pPr>
              <w:spacing w:after="0"/>
            </w:pPr>
            <w:r>
              <w:rPr>
                <w:rFonts w:ascii="Arial" w:hAnsi="Arial"/>
                <w:b w:val="0"/>
                <w:i w:val="0"/>
                <w:color w:val="101814"/>
                <w:sz w:val="16"/>
              </w:rPr>
              <w:t>Stacking</w:t>
            </w:r>
          </w:p>
        </w:tc>
        <w:tc>
          <w:tcPr>
            <w:tcW w:type="dxa" w:w="7863"/>
            <w:tcMar>
              <w:top w:w="90" w:type="dxa"/>
              <w:start w:w="120" w:type="dxa"/>
              <w:bottom w:w="90" w:type="dxa"/>
              <w:end w:w="120" w:type="dxa"/>
            </w:tcMar>
            <w:vAlign w:val="center"/>
          </w:tcPr>
          <w:p>
            <w:pPr>
              <w:spacing w:after="0"/>
            </w:pPr>
            <w:r>
              <w:rPr>
                <w:rFonts w:ascii="Arial" w:hAnsi="Arial"/>
                <w:b w:val="0"/>
                <w:i w:val="0"/>
                <w:color w:val="101814"/>
                <w:sz w:val="16"/>
              </w:rPr>
              <w:t>Use one predictable z-index manager. Cap normal browser windows at three and reuse an existing route window.</w:t>
            </w:r>
          </w:p>
        </w:tc>
      </w:tr>
    </w:tbl>
    <w:p>
      <w:pPr>
        <w:spacing w:after="40"/>
      </w:pPr>
    </w:p>
    <w:p>
      <w:pPr>
        <w:pStyle w:val="Heading2"/>
      </w:pPr>
      <w:r>
        <w:t>Input, safety, and accessibility rules</w:t>
      </w:r>
    </w:p>
    <w:p>
      <w:pPr>
        <w:pStyle w:val="ListBullet"/>
      </w:pPr>
      <w:r>
        <w:rPr>
          <w:rFonts w:ascii="Arial" w:hAnsi="Arial"/>
          <w:b w:val="0"/>
          <w:i w:val="0"/>
          <w:color w:val="101814"/>
          <w:sz w:val="21"/>
        </w:rPr>
        <w:t>The command engine accepts only a fixed command map; never pass user input to eval(), a shell, a server process, or dynamic import.</w:t>
      </w:r>
    </w:p>
    <w:p>
      <w:pPr>
        <w:pStyle w:val="ListBullet"/>
      </w:pPr>
      <w:r>
        <w:rPr>
          <w:rFonts w:ascii="Arial" w:hAnsi="Arial"/>
          <w:b w:val="0"/>
          <w:i w:val="0"/>
          <w:color w:val="101814"/>
          <w:sz w:val="21"/>
        </w:rPr>
        <w:t>The apparent filesystem is a read-only typed JavaScript content map. Normalise paths, reject traversal outside ~/portfolio, and never expose the host or deployment filesystem.</w:t>
      </w:r>
    </w:p>
    <w:p>
      <w:pPr>
        <w:pStyle w:val="ListBullet"/>
      </w:pPr>
      <w:r>
        <w:rPr>
          <w:rFonts w:ascii="Arial" w:hAnsi="Arial"/>
          <w:b w:val="0"/>
          <w:i w:val="0"/>
          <w:color w:val="101814"/>
          <w:sz w:val="21"/>
        </w:rPr>
        <w:t>Every terminal row is a semantic button or link with the same destination as the command alias.</w:t>
      </w:r>
    </w:p>
    <w:p>
      <w:pPr>
        <w:pStyle w:val="ListBullet"/>
      </w:pPr>
      <w:r>
        <w:rPr>
          <w:rFonts w:ascii="Arial" w:hAnsi="Arial"/>
          <w:b w:val="0"/>
          <w:i w:val="0"/>
          <w:color w:val="101814"/>
          <w:sz w:val="21"/>
        </w:rPr>
        <w:t>Up/Down, Left/Right, and Enter work only while the terminal list/input owns focus; Tab keeps normal browser focus order.</w:t>
      </w:r>
    </w:p>
    <w:p>
      <w:pPr>
        <w:pStyle w:val="ListBullet"/>
      </w:pPr>
      <w:r>
        <w:rPr>
          <w:rFonts w:ascii="Arial" w:hAnsi="Arial"/>
          <w:b w:val="0"/>
          <w:i w:val="0"/>
          <w:color w:val="101814"/>
          <w:sz w:val="21"/>
        </w:rPr>
        <w:t>Dragging uses Pointer Events and pointer capture; keyboard users receive Move and Resize controls in a window menu.</w:t>
      </w:r>
    </w:p>
    <w:p>
      <w:pPr>
        <w:pStyle w:val="ListBullet"/>
      </w:pPr>
      <w:r>
        <w:rPr>
          <w:rFonts w:ascii="Arial" w:hAnsi="Arial"/>
          <w:b w:val="0"/>
          <w:i w:val="0"/>
          <w:color w:val="101814"/>
          <w:sz w:val="21"/>
        </w:rPr>
        <w:t>Unknown commands show “command not found” and two or three closest valid commands; focus stays in the input.</w:t>
      </w:r>
    </w:p>
    <w:p>
      <w:pPr>
        <w:pStyle w:val="ListBullet"/>
      </w:pPr>
      <w:r>
        <w:rPr>
          <w:rFonts w:ascii="Arial" w:hAnsi="Arial"/>
          <w:b w:val="0"/>
          <w:i w:val="0"/>
          <w:color w:val="101814"/>
          <w:sz w:val="21"/>
        </w:rPr>
        <w:t>Use aria-live="polite" for terminal output and announce when a browser window opens or receives focus.</w:t>
      </w:r>
    </w:p>
    <w:p>
      <w:pPr>
        <w:pStyle w:val="ListBullet"/>
      </w:pPr>
      <w:r>
        <w:rPr>
          <w:rFonts w:ascii="Arial" w:hAnsi="Arial"/>
          <w:b w:val="0"/>
          <w:i w:val="0"/>
          <w:color w:val="101814"/>
          <w:sz w:val="21"/>
        </w:rPr>
        <w:t>Reduced-motion mode removes boot typing, window fly-in, and inertia while preserving immediate state changes.</w:t>
      </w:r>
    </w:p>
    <w:p>
      <w:pPr>
        <w:pStyle w:val="Heading2"/>
      </w:pPr>
      <w:r>
        <w:t>Core interaction acceptance tests</w:t>
      </w:r>
    </w:p>
    <w:tbl>
      <w:tblPr>
        <w:tblW w:type="dxa" w:w="9878"/>
        <w:tblLayout w:type="fixed"/>
        <w:tblLook w:firstColumn="1" w:firstRow="1" w:lastColumn="0" w:lastRow="0" w:noHBand="0" w:noVBand="1" w:val="04A0"/>
        <w:jc w:val="left"/>
        <w:tblInd w:w="120" w:type="dxa"/>
        <w:tblBorders>
          <w:top w:val="single" w:sz="4" w:space="0" w:color="D9DDD7"/>
          <w:left w:val="single" w:sz="4" w:space="0" w:color="D9DDD7"/>
          <w:bottom w:val="single" w:sz="4" w:space="0" w:color="D9DDD7"/>
          <w:right w:val="single" w:sz="4" w:space="0" w:color="D9DDD7"/>
          <w:insideH w:val="single" w:sz="4" w:space="0" w:color="D9DDD7"/>
          <w:insideV w:val="single" w:sz="4" w:space="0" w:color="D9DDD7"/>
        </w:tblBorders>
      </w:tblPr>
      <w:tblGrid>
        <w:gridCol w:w="3168"/>
        <w:gridCol w:w="6710"/>
      </w:tblGrid>
      <w:tr>
        <w:trPr>
          <w:tblHeader w:val="true"/>
          <w:cantSplit w:val="true"/>
        </w:trPr>
        <w:tc>
          <w:tcPr>
            <w:tcW w:type="dxa" w:w="3168"/>
            <w:tcMar>
              <w:top w:w="90" w:type="dxa"/>
              <w:start w:w="120" w:type="dxa"/>
              <w:bottom w:w="90" w:type="dxa"/>
              <w:end w:w="120" w:type="dxa"/>
            </w:tcMar>
            <w:vAlign w:val="center"/>
            <w:shd w:fill="E8F3EE"/>
          </w:tcPr>
          <w:p>
            <w:pPr>
              <w:spacing w:after="0"/>
              <w:jc w:val="left"/>
            </w:pPr>
            <w:r>
              <w:rPr>
                <w:rFonts w:ascii="Arial" w:hAnsi="Arial"/>
                <w:b/>
                <w:i w:val="0"/>
                <w:color w:val="087A55"/>
                <w:sz w:val="17"/>
              </w:rPr>
              <w:t>Scenario</w:t>
            </w:r>
          </w:p>
        </w:tc>
        <w:tc>
          <w:tcPr>
            <w:tcW w:type="dxa" w:w="6710"/>
            <w:tcMar>
              <w:top w:w="90" w:type="dxa"/>
              <w:start w:w="120" w:type="dxa"/>
              <w:bottom w:w="90" w:type="dxa"/>
              <w:end w:w="120" w:type="dxa"/>
            </w:tcMar>
            <w:vAlign w:val="center"/>
            <w:shd w:fill="E8F3EE"/>
          </w:tcPr>
          <w:p>
            <w:pPr>
              <w:spacing w:after="0"/>
              <w:jc w:val="left"/>
            </w:pPr>
            <w:r>
              <w:rPr>
                <w:rFonts w:ascii="Arial" w:hAnsi="Arial"/>
                <w:b/>
                <w:i w:val="0"/>
                <w:color w:val="087A55"/>
                <w:sz w:val="17"/>
              </w:rPr>
              <w:t>Expected result</w:t>
            </w:r>
          </w:p>
        </w:tc>
      </w:tr>
      <w:tr>
        <w:trPr>
          <w:cantSplit w:val="true"/>
        </w:trPr>
        <w:tc>
          <w:tcPr>
            <w:tcW w:type="dxa" w:w="3168"/>
            <w:tcMar>
              <w:top w:w="90" w:type="dxa"/>
              <w:start w:w="120" w:type="dxa"/>
              <w:bottom w:w="90" w:type="dxa"/>
              <w:end w:w="120" w:type="dxa"/>
            </w:tcMar>
            <w:vAlign w:val="center"/>
          </w:tcPr>
          <w:p>
            <w:pPr>
              <w:spacing w:after="0"/>
            </w:pPr>
            <w:r>
              <w:rPr>
                <w:rFonts w:ascii="Arial" w:hAnsi="Arial"/>
                <w:b w:val="0"/>
                <w:i w:val="0"/>
                <w:color w:val="101814"/>
                <w:sz w:val="16"/>
              </w:rPr>
              <w:t>Type “projects”</w:t>
            </w:r>
          </w:p>
        </w:tc>
        <w:tc>
          <w:tcPr>
            <w:tcW w:type="dxa" w:w="6710"/>
            <w:tcMar>
              <w:top w:w="90" w:type="dxa"/>
              <w:start w:w="120" w:type="dxa"/>
              <w:bottom w:w="90" w:type="dxa"/>
              <w:end w:w="120" w:type="dxa"/>
            </w:tcMar>
            <w:vAlign w:val="center"/>
          </w:tcPr>
          <w:p>
            <w:pPr>
              <w:spacing w:after="0"/>
            </w:pPr>
            <w:r>
              <w:rPr>
                <w:rFonts w:ascii="Arial" w:hAnsi="Arial"/>
                <w:b w:val="0"/>
                <w:i w:val="0"/>
                <w:color w:val="101814"/>
                <w:sz w:val="16"/>
              </w:rPr>
              <w:t>Terminal confirms the action; a Projects browser opens; URL becomes /projects.</w:t>
            </w:r>
          </w:p>
        </w:tc>
      </w:tr>
      <w:tr>
        <w:trPr>
          <w:cantSplit w:val="true"/>
        </w:trPr>
        <w:tc>
          <w:tcPr>
            <w:tcW w:type="dxa" w:w="3168"/>
            <w:shd w:fill="FAFBF8"/>
            <w:tcMar>
              <w:top w:w="90" w:type="dxa"/>
              <w:start w:w="120" w:type="dxa"/>
              <w:bottom w:w="90" w:type="dxa"/>
              <w:end w:w="120" w:type="dxa"/>
            </w:tcMar>
            <w:vAlign w:val="center"/>
          </w:tcPr>
          <w:p>
            <w:pPr>
              <w:spacing w:after="0"/>
            </w:pPr>
            <w:r>
              <w:rPr>
                <w:rFonts w:ascii="Arial" w:hAnsi="Arial"/>
                <w:b w:val="0"/>
                <w:i w:val="0"/>
                <w:color w:val="101814"/>
                <w:sz w:val="16"/>
              </w:rPr>
              <w:t>Type “tree projects”</w:t>
            </w:r>
          </w:p>
        </w:tc>
        <w:tc>
          <w:tcPr>
            <w:tcW w:type="dxa" w:w="6710"/>
            <w:shd w:fill="FAFBF8"/>
            <w:tcMar>
              <w:top w:w="90" w:type="dxa"/>
              <w:start w:w="120" w:type="dxa"/>
              <w:bottom w:w="90" w:type="dxa"/>
              <w:end w:w="120" w:type="dxa"/>
            </w:tcMar>
            <w:vAlign w:val="center"/>
          </w:tcPr>
          <w:p>
            <w:pPr>
              <w:spacing w:after="0"/>
            </w:pPr>
            <w:r>
              <w:rPr>
                <w:rFonts w:ascii="Arial" w:hAnsi="Arial"/>
                <w:b w:val="0"/>
                <w:i w:val="0"/>
                <w:color w:val="101814"/>
                <w:sz w:val="16"/>
              </w:rPr>
              <w:t>The terminal prints the same project hierarchy exposed by the clickable Projects explorer.</w:t>
            </w:r>
          </w:p>
        </w:tc>
      </w:tr>
      <w:tr>
        <w:trPr>
          <w:cantSplit w:val="true"/>
        </w:trPr>
        <w:tc>
          <w:tcPr>
            <w:tcW w:type="dxa" w:w="3168"/>
            <w:tcMar>
              <w:top w:w="90" w:type="dxa"/>
              <w:start w:w="120" w:type="dxa"/>
              <w:bottom w:w="90" w:type="dxa"/>
              <w:end w:w="120" w:type="dxa"/>
            </w:tcMar>
            <w:vAlign w:val="center"/>
          </w:tcPr>
          <w:p>
            <w:pPr>
              <w:spacing w:after="0"/>
            </w:pPr>
            <w:r>
              <w:rPr>
                <w:rFonts w:ascii="Arial" w:hAnsi="Arial"/>
                <w:b w:val="0"/>
                <w:i w:val="0"/>
                <w:color w:val="101814"/>
                <w:sz w:val="16"/>
              </w:rPr>
              <w:t>Type “cat skills/data-engineering/SKILL.md”</w:t>
            </w:r>
          </w:p>
        </w:tc>
        <w:tc>
          <w:tcPr>
            <w:tcW w:type="dxa" w:w="6710"/>
            <w:tcMar>
              <w:top w:w="90" w:type="dxa"/>
              <w:start w:w="120" w:type="dxa"/>
              <w:bottom w:w="90" w:type="dxa"/>
              <w:end w:w="120" w:type="dxa"/>
            </w:tcMar>
            <w:vAlign w:val="center"/>
          </w:tcPr>
          <w:p>
            <w:pPr>
              <w:spacing w:after="0"/>
            </w:pPr>
            <w:r>
              <w:rPr>
                <w:rFonts w:ascii="Arial" w:hAnsi="Arial"/>
                <w:b w:val="0"/>
                <w:i w:val="0"/>
                <w:color w:val="101814"/>
                <w:sz w:val="16"/>
              </w:rPr>
              <w:t>A concise capability file renders in the terminal with links to supporting evidence.</w:t>
            </w:r>
          </w:p>
        </w:tc>
      </w:tr>
      <w:tr>
        <w:trPr>
          <w:cantSplit w:val="true"/>
        </w:trPr>
        <w:tc>
          <w:tcPr>
            <w:tcW w:type="dxa" w:w="3168"/>
            <w:shd w:fill="FAFBF8"/>
            <w:tcMar>
              <w:top w:w="90" w:type="dxa"/>
              <w:start w:w="120" w:type="dxa"/>
              <w:bottom w:w="90" w:type="dxa"/>
              <w:end w:w="120" w:type="dxa"/>
            </w:tcMar>
            <w:vAlign w:val="center"/>
          </w:tcPr>
          <w:p>
            <w:pPr>
              <w:spacing w:after="0"/>
            </w:pPr>
            <w:r>
              <w:rPr>
                <w:rFonts w:ascii="Arial" w:hAnsi="Arial"/>
                <w:b w:val="0"/>
                <w:i w:val="0"/>
                <w:color w:val="101814"/>
                <w:sz w:val="16"/>
              </w:rPr>
              <w:t>Arrow to Experience + Enter</w:t>
            </w:r>
          </w:p>
        </w:tc>
        <w:tc>
          <w:tcPr>
            <w:tcW w:type="dxa" w:w="6710"/>
            <w:shd w:fill="FAFBF8"/>
            <w:tcMar>
              <w:top w:w="90" w:type="dxa"/>
              <w:start w:w="120" w:type="dxa"/>
              <w:bottom w:w="90" w:type="dxa"/>
              <w:end w:w="120" w:type="dxa"/>
            </w:tcMar>
            <w:vAlign w:val="center"/>
          </w:tcPr>
          <w:p>
            <w:pPr>
              <w:spacing w:after="0"/>
            </w:pPr>
            <w:r>
              <w:rPr>
                <w:rFonts w:ascii="Arial" w:hAnsi="Arial"/>
                <w:b w:val="0"/>
                <w:i w:val="0"/>
                <w:color w:val="101814"/>
                <w:sz w:val="16"/>
              </w:rPr>
              <w:t>The highlighted row is announced; an Experience browser opens and receives focus.</w:t>
            </w:r>
          </w:p>
        </w:tc>
      </w:tr>
      <w:tr>
        <w:trPr>
          <w:cantSplit w:val="true"/>
        </w:trPr>
        <w:tc>
          <w:tcPr>
            <w:tcW w:type="dxa" w:w="3168"/>
            <w:tcMar>
              <w:top w:w="90" w:type="dxa"/>
              <w:start w:w="120" w:type="dxa"/>
              <w:bottom w:w="90" w:type="dxa"/>
              <w:end w:w="120" w:type="dxa"/>
            </w:tcMar>
            <w:vAlign w:val="center"/>
          </w:tcPr>
          <w:p>
            <w:pPr>
              <w:spacing w:after="0"/>
            </w:pPr>
            <w:r>
              <w:rPr>
                <w:rFonts w:ascii="Arial" w:hAnsi="Arial"/>
                <w:b w:val="0"/>
                <w:i w:val="0"/>
                <w:color w:val="101814"/>
                <w:sz w:val="16"/>
              </w:rPr>
              <w:t>Click a project folder</w:t>
            </w:r>
          </w:p>
        </w:tc>
        <w:tc>
          <w:tcPr>
            <w:tcW w:type="dxa" w:w="6710"/>
            <w:tcMar>
              <w:top w:w="90" w:type="dxa"/>
              <w:start w:w="120" w:type="dxa"/>
              <w:bottom w:w="90" w:type="dxa"/>
              <w:end w:w="120" w:type="dxa"/>
            </w:tcMar>
            <w:vAlign w:val="center"/>
          </w:tcPr>
          <w:p>
            <w:pPr>
              <w:spacing w:after="0"/>
            </w:pPr>
            <w:r>
              <w:rPr>
                <w:rFonts w:ascii="Arial" w:hAnsi="Arial"/>
                <w:b w:val="0"/>
                <w:i w:val="0"/>
                <w:color w:val="101814"/>
                <w:sz w:val="16"/>
              </w:rPr>
              <w:t>The folder expands; selecting README.md opens the project route in the existing browser window.</w:t>
            </w:r>
          </w:p>
        </w:tc>
      </w:tr>
      <w:tr>
        <w:trPr>
          <w:cantSplit w:val="true"/>
        </w:trPr>
        <w:tc>
          <w:tcPr>
            <w:tcW w:type="dxa" w:w="3168"/>
            <w:shd w:fill="FAFBF8"/>
            <w:tcMar>
              <w:top w:w="90" w:type="dxa"/>
              <w:start w:w="120" w:type="dxa"/>
              <w:bottom w:w="90" w:type="dxa"/>
              <w:end w:w="120" w:type="dxa"/>
            </w:tcMar>
            <w:vAlign w:val="center"/>
          </w:tcPr>
          <w:p>
            <w:pPr>
              <w:spacing w:after="0"/>
            </w:pPr>
            <w:r>
              <w:rPr>
                <w:rFonts w:ascii="Arial" w:hAnsi="Arial"/>
                <w:b w:val="0"/>
                <w:i w:val="0"/>
                <w:color w:val="101814"/>
                <w:sz w:val="16"/>
              </w:rPr>
              <w:t>Click Story</w:t>
            </w:r>
          </w:p>
        </w:tc>
        <w:tc>
          <w:tcPr>
            <w:tcW w:type="dxa" w:w="6710"/>
            <w:shd w:fill="FAFBF8"/>
            <w:tcMar>
              <w:top w:w="90" w:type="dxa"/>
              <w:start w:w="120" w:type="dxa"/>
              <w:bottom w:w="90" w:type="dxa"/>
              <w:end w:w="120" w:type="dxa"/>
            </w:tcMar>
            <w:vAlign w:val="center"/>
          </w:tcPr>
          <w:p>
            <w:pPr>
              <w:spacing w:after="0"/>
            </w:pPr>
            <w:r>
              <w:rPr>
                <w:rFonts w:ascii="Arial" w:hAnsi="Arial"/>
                <w:b w:val="0"/>
                <w:i w:val="0"/>
                <w:color w:val="101814"/>
                <w:sz w:val="16"/>
              </w:rPr>
              <w:t>Produces the same browser and route state as typing the Story command.</w:t>
            </w:r>
          </w:p>
        </w:tc>
      </w:tr>
      <w:tr>
        <w:trPr>
          <w:cantSplit w:val="true"/>
        </w:trPr>
        <w:tc>
          <w:tcPr>
            <w:tcW w:type="dxa" w:w="3168"/>
            <w:tcMar>
              <w:top w:w="90" w:type="dxa"/>
              <w:start w:w="120" w:type="dxa"/>
              <w:bottom w:w="90" w:type="dxa"/>
              <w:end w:w="120" w:type="dxa"/>
            </w:tcMar>
            <w:vAlign w:val="center"/>
          </w:tcPr>
          <w:p>
            <w:pPr>
              <w:spacing w:after="0"/>
            </w:pPr>
            <w:r>
              <w:rPr>
                <w:rFonts w:ascii="Arial" w:hAnsi="Arial"/>
                <w:b w:val="0"/>
                <w:i w:val="0"/>
                <w:color w:val="101814"/>
                <w:sz w:val="16"/>
              </w:rPr>
              <w:t>Drag then resize</w:t>
            </w:r>
          </w:p>
        </w:tc>
        <w:tc>
          <w:tcPr>
            <w:tcW w:type="dxa" w:w="6710"/>
            <w:tcMar>
              <w:top w:w="90" w:type="dxa"/>
              <w:start w:w="120" w:type="dxa"/>
              <w:bottom w:w="90" w:type="dxa"/>
              <w:end w:w="120" w:type="dxa"/>
            </w:tcMar>
            <w:vAlign w:val="center"/>
          </w:tcPr>
          <w:p>
            <w:pPr>
              <w:spacing w:after="0"/>
            </w:pPr>
            <w:r>
              <w:rPr>
                <w:rFonts w:ascii="Arial" w:hAnsi="Arial"/>
                <w:b w:val="0"/>
                <w:i w:val="0"/>
                <w:color w:val="101814"/>
                <w:sz w:val="16"/>
              </w:rPr>
              <w:t>The active window stays within bounds, reflows correctly, and remains usable at minimum size.</w:t>
            </w:r>
          </w:p>
        </w:tc>
      </w:tr>
      <w:tr>
        <w:trPr>
          <w:cantSplit w:val="true"/>
        </w:trPr>
        <w:tc>
          <w:tcPr>
            <w:tcW w:type="dxa" w:w="3168"/>
            <w:shd w:fill="FAFBF8"/>
            <w:tcMar>
              <w:top w:w="90" w:type="dxa"/>
              <w:start w:w="120" w:type="dxa"/>
              <w:bottom w:w="90" w:type="dxa"/>
              <w:end w:w="120" w:type="dxa"/>
            </w:tcMar>
            <w:vAlign w:val="center"/>
          </w:tcPr>
          <w:p>
            <w:pPr>
              <w:spacing w:after="0"/>
            </w:pPr>
            <w:r>
              <w:rPr>
                <w:rFonts w:ascii="Arial" w:hAnsi="Arial"/>
                <w:b w:val="0"/>
                <w:i w:val="0"/>
                <w:color w:val="101814"/>
                <w:sz w:val="16"/>
              </w:rPr>
              <w:t>Open an existing route</w:t>
            </w:r>
          </w:p>
        </w:tc>
        <w:tc>
          <w:tcPr>
            <w:tcW w:type="dxa" w:w="6710"/>
            <w:shd w:fill="FAFBF8"/>
            <w:tcMar>
              <w:top w:w="90" w:type="dxa"/>
              <w:start w:w="120" w:type="dxa"/>
              <w:bottom w:w="90" w:type="dxa"/>
              <w:end w:w="120" w:type="dxa"/>
            </w:tcMar>
            <w:vAlign w:val="center"/>
          </w:tcPr>
          <w:p>
            <w:pPr>
              <w:spacing w:after="0"/>
            </w:pPr>
            <w:r>
              <w:rPr>
                <w:rFonts w:ascii="Arial" w:hAnsi="Arial"/>
                <w:b w:val="0"/>
                <w:i w:val="0"/>
                <w:color w:val="101814"/>
                <w:sz w:val="16"/>
              </w:rPr>
              <w:t>The existing browser focuses instead of creating a duplicate window.</w:t>
            </w:r>
          </w:p>
        </w:tc>
      </w:tr>
      <w:tr>
        <w:trPr>
          <w:cantSplit w:val="true"/>
        </w:trPr>
        <w:tc>
          <w:tcPr>
            <w:tcW w:type="dxa" w:w="3168"/>
            <w:tcMar>
              <w:top w:w="90" w:type="dxa"/>
              <w:start w:w="120" w:type="dxa"/>
              <w:bottom w:w="90" w:type="dxa"/>
              <w:end w:w="120" w:type="dxa"/>
            </w:tcMar>
            <w:vAlign w:val="center"/>
          </w:tcPr>
          <w:p>
            <w:pPr>
              <w:spacing w:after="0"/>
            </w:pPr>
            <w:r>
              <w:rPr>
                <w:rFonts w:ascii="Arial" w:hAnsi="Arial"/>
                <w:b w:val="0"/>
                <w:i w:val="0"/>
                <w:color w:val="101814"/>
                <w:sz w:val="16"/>
              </w:rPr>
              <w:t>Load /projects directly</w:t>
            </w:r>
          </w:p>
        </w:tc>
        <w:tc>
          <w:tcPr>
            <w:tcW w:type="dxa" w:w="6710"/>
            <w:tcMar>
              <w:top w:w="90" w:type="dxa"/>
              <w:start w:w="120" w:type="dxa"/>
              <w:bottom w:w="90" w:type="dxa"/>
              <w:end w:w="120" w:type="dxa"/>
            </w:tcMar>
            <w:vAlign w:val="center"/>
          </w:tcPr>
          <w:p>
            <w:pPr>
              <w:spacing w:after="0"/>
            </w:pPr>
            <w:r>
              <w:rPr>
                <w:rFonts w:ascii="Arial" w:hAnsi="Arial"/>
                <w:b w:val="0"/>
                <w:i w:val="0"/>
                <w:color w:val="101814"/>
                <w:sz w:val="16"/>
              </w:rPr>
              <w:t>The workspace boots with Terminal behind and the Projects browser focused.</w:t>
            </w:r>
          </w:p>
        </w:tc>
      </w:tr>
      <w:tr>
        <w:trPr>
          <w:cantSplit w:val="true"/>
        </w:trPr>
        <w:tc>
          <w:tcPr>
            <w:tcW w:type="dxa" w:w="3168"/>
            <w:shd w:fill="FAFBF8"/>
            <w:tcMar>
              <w:top w:w="90" w:type="dxa"/>
              <w:start w:w="120" w:type="dxa"/>
              <w:bottom w:w="90" w:type="dxa"/>
              <w:end w:w="120" w:type="dxa"/>
            </w:tcMar>
            <w:vAlign w:val="center"/>
          </w:tcPr>
          <w:p>
            <w:pPr>
              <w:spacing w:after="0"/>
            </w:pPr>
            <w:r>
              <w:rPr>
                <w:rFonts w:ascii="Arial" w:hAnsi="Arial"/>
                <w:b w:val="0"/>
                <w:i w:val="0"/>
                <w:color w:val="101814"/>
                <w:sz w:val="16"/>
              </w:rPr>
              <w:t>Use reduced motion</w:t>
            </w:r>
          </w:p>
        </w:tc>
        <w:tc>
          <w:tcPr>
            <w:tcW w:type="dxa" w:w="6710"/>
            <w:shd w:fill="FAFBF8"/>
            <w:tcMar>
              <w:top w:w="90" w:type="dxa"/>
              <w:start w:w="120" w:type="dxa"/>
              <w:bottom w:w="90" w:type="dxa"/>
              <w:end w:w="120" w:type="dxa"/>
            </w:tcMar>
            <w:vAlign w:val="center"/>
          </w:tcPr>
          <w:p>
            <w:pPr>
              <w:spacing w:after="0"/>
            </w:pPr>
            <w:r>
              <w:rPr>
                <w:rFonts w:ascii="Arial" w:hAnsi="Arial"/>
                <w:b w:val="0"/>
                <w:i w:val="0"/>
                <w:color w:val="101814"/>
                <w:sz w:val="16"/>
              </w:rPr>
              <w:t>No boot typing or fly-in occurs; the requested route appears immediately.</w:t>
            </w:r>
          </w:p>
        </w:tc>
      </w:tr>
      <w:tr>
        <w:trPr>
          <w:cantSplit w:val="true"/>
        </w:trPr>
        <w:tc>
          <w:tcPr>
            <w:tcW w:type="dxa" w:w="3168"/>
            <w:tcMar>
              <w:top w:w="90" w:type="dxa"/>
              <w:start w:w="120" w:type="dxa"/>
              <w:bottom w:w="90" w:type="dxa"/>
              <w:end w:w="120" w:type="dxa"/>
            </w:tcMar>
            <w:vAlign w:val="center"/>
          </w:tcPr>
          <w:p>
            <w:pPr>
              <w:spacing w:after="0"/>
            </w:pPr>
            <w:r>
              <w:rPr>
                <w:rFonts w:ascii="Arial" w:hAnsi="Arial"/>
                <w:b w:val="0"/>
                <w:i w:val="0"/>
                <w:color w:val="101814"/>
                <w:sz w:val="16"/>
              </w:rPr>
              <w:t>Use mobile touch</w:t>
            </w:r>
          </w:p>
        </w:tc>
        <w:tc>
          <w:tcPr>
            <w:tcW w:type="dxa" w:w="6710"/>
            <w:tcMar>
              <w:top w:w="90" w:type="dxa"/>
              <w:start w:w="120" w:type="dxa"/>
              <w:bottom w:w="90" w:type="dxa"/>
              <w:end w:w="120" w:type="dxa"/>
            </w:tcMar>
            <w:vAlign w:val="center"/>
          </w:tcPr>
          <w:p>
            <w:pPr>
              <w:spacing w:after="0"/>
            </w:pPr>
            <w:r>
              <w:rPr>
                <w:rFonts w:ascii="Arial" w:hAnsi="Arial"/>
                <w:b w:val="0"/>
                <w:i w:val="0"/>
                <w:color w:val="101814"/>
                <w:sz w:val="16"/>
              </w:rPr>
              <w:t>The selected surface is full-screen, targets are 44 × 44 px or larger, and typing is optional.</w:t>
            </w:r>
          </w:p>
        </w:tc>
      </w:tr>
    </w:tbl>
    <w:p>
      <w:pPr>
        <w:spacing w:after="40"/>
      </w:pPr>
    </w:p>
    <w:p>
      <w:pPr>
        <w:pStyle w:val="Kicker"/>
      </w:pPr>
      <w:r>
        <w:t>06 · HOMEPAGE SPECIFICATION</w:t>
      </w:r>
    </w:p>
    <w:p>
      <w:pPr>
        <w:pStyle w:val="Heading1"/>
      </w:pPr>
      <w:r>
        <w:t>A developer workspace, not a conventional scrolling homepage</w:t>
      </w:r>
    </w:p>
    <w:p>
      <w:r>
        <w:drawing>
          <ns2:inline>
            <ns2:extent cx="6272784" cy="4390949"/>
            <ns2:docPr id="3" name="Picture 3" descr="Dark developer-workspace homepage with a large centred terminal, useful commands in the top-right, selectable menu rows, and a bottom window dock."/>
            <ns2:cNvGraphicFramePr>
              <ns3:graphicFrameLocks noChangeAspect="1"/>
            </ns2:cNvGraphicFramePr>
            <ns3:graphic>
              <ns3:graphicData uri="http://schemas.openxmlformats.org/drawingml/2006/picture">
                <ns4:pic>
                  <ns4:nvPicPr>
                    <ns4:cNvPr id="0" name="home_wireframe.png"/>
                    <ns4:cNvPicPr/>
                  </ns4:nvPicPr>
                  <ns4:blipFill>
                    <ns3:blip ns5:embed="rId13"/>
                    <ns3:stretch>
                      <ns3:fillRect/>
                    </ns3:stretch>
                  </ns4:blipFill>
                  <ns4:spPr>
                    <ns3:xfrm>
                      <ns3:off x="0" y="0"/>
                      <ns3:ext cx="6272784" cy="4390949"/>
                    </ns3:xfrm>
                    <ns3:prstGeom prst="rect"/>
                  </ns4:spPr>
                </ns4:pic>
              </ns3:graphicData>
            </ns3:graphic>
          </ns2:inline>
        </w:drawing>
      </w:r>
    </w:p>
    <w:p>
      <w:pPr>
        <w:jc w:val="center"/>
      </w:pPr>
      <w:r>
        <w:rPr>
          <w:rFonts w:ascii="Arial" w:hAnsi="Arial"/>
          <w:b w:val="0"/>
          <w:i/>
          <w:color w:val="667168"/>
          <w:sz w:val="17"/>
        </w:rPr>
        <w:t>Figure 3. Initial desktop state: one dominant TUI, visible controls, and no browser window until the visitor selects a destination.</w:t>
      </w:r>
    </w:p>
    <w:p>
      <w:pPr>
        <w:pStyle w:val="Heading2"/>
      </w:pPr>
      <w:r>
        <w:t>Workspace anatomy</w:t>
      </w:r>
    </w:p>
    <w:tbl>
      <w:tblPr>
        <w:tblW w:type="dxa" w:w="9878"/>
        <w:tblLayout w:type="fixed"/>
        <w:tblLook w:firstColumn="1" w:firstRow="1" w:lastColumn="0" w:lastRow="0" w:noHBand="0" w:noVBand="1" w:val="04A0"/>
        <w:jc w:val="left"/>
        <w:tblInd w:w="120" w:type="dxa"/>
        <w:tblBorders>
          <w:top w:val="single" w:sz="4" w:space="0" w:color="D9DDD7"/>
          <w:left w:val="single" w:sz="4" w:space="0" w:color="D9DDD7"/>
          <w:bottom w:val="single" w:sz="4" w:space="0" w:color="D9DDD7"/>
          <w:right w:val="single" w:sz="4" w:space="0" w:color="D9DDD7"/>
          <w:insideH w:val="single" w:sz="4" w:space="0" w:color="D9DDD7"/>
          <w:insideV w:val="single" w:sz="4" w:space="0" w:color="D9DDD7"/>
        </w:tblBorders>
      </w:tblPr>
      <w:tblGrid>
        <w:gridCol w:w="1756"/>
        <w:gridCol w:w="4579"/>
        <w:gridCol w:w="3543"/>
      </w:tblGrid>
      <w:tr>
        <w:trPr>
          <w:tblHeader w:val="true"/>
          <w:cantSplit w:val="true"/>
        </w:trPr>
        <w:tc>
          <w:tcPr>
            <w:tcW w:type="dxa" w:w="1756"/>
            <w:tcMar>
              <w:top w:w="90" w:type="dxa"/>
              <w:start w:w="120" w:type="dxa"/>
              <w:bottom w:w="90" w:type="dxa"/>
              <w:end w:w="120" w:type="dxa"/>
            </w:tcMar>
            <w:vAlign w:val="center"/>
            <w:shd w:fill="E8F3EE"/>
          </w:tcPr>
          <w:p>
            <w:pPr>
              <w:spacing w:after="0"/>
              <w:jc w:val="left"/>
            </w:pPr>
            <w:r>
              <w:rPr>
                <w:rFonts w:ascii="Arial" w:hAnsi="Arial"/>
                <w:b/>
                <w:i w:val="0"/>
                <w:color w:val="087A55"/>
                <w:sz w:val="17"/>
              </w:rPr>
              <w:t>Element</w:t>
            </w:r>
          </w:p>
        </w:tc>
        <w:tc>
          <w:tcPr>
            <w:tcW w:type="dxa" w:w="4579"/>
            <w:tcMar>
              <w:top w:w="90" w:type="dxa"/>
              <w:start w:w="120" w:type="dxa"/>
              <w:bottom w:w="90" w:type="dxa"/>
              <w:end w:w="120" w:type="dxa"/>
            </w:tcMar>
            <w:vAlign w:val="center"/>
            <w:shd w:fill="E8F3EE"/>
          </w:tcPr>
          <w:p>
            <w:pPr>
              <w:spacing w:after="0"/>
              <w:jc w:val="left"/>
            </w:pPr>
            <w:r>
              <w:rPr>
                <w:rFonts w:ascii="Arial" w:hAnsi="Arial"/>
                <w:b/>
                <w:i w:val="0"/>
                <w:color w:val="087A55"/>
                <w:sz w:val="17"/>
              </w:rPr>
              <w:t>Required content</w:t>
            </w:r>
          </w:p>
        </w:tc>
        <w:tc>
          <w:tcPr>
            <w:tcW w:type="dxa" w:w="3543"/>
            <w:tcMar>
              <w:top w:w="90" w:type="dxa"/>
              <w:start w:w="120" w:type="dxa"/>
              <w:bottom w:w="90" w:type="dxa"/>
              <w:end w:w="120" w:type="dxa"/>
            </w:tcMar>
            <w:vAlign w:val="center"/>
            <w:shd w:fill="E8F3EE"/>
          </w:tcPr>
          <w:p>
            <w:pPr>
              <w:spacing w:after="0"/>
              <w:jc w:val="left"/>
            </w:pPr>
            <w:r>
              <w:rPr>
                <w:rFonts w:ascii="Arial" w:hAnsi="Arial"/>
                <w:b/>
                <w:i w:val="0"/>
                <w:color w:val="087A55"/>
                <w:sz w:val="17"/>
              </w:rPr>
              <w:t>UX requirement</w:t>
            </w:r>
          </w:p>
        </w:tc>
      </w:tr>
      <w:tr>
        <w:trPr>
          <w:cantSplit w:val="true"/>
        </w:trPr>
        <w:tc>
          <w:tcPr>
            <w:tcW w:type="dxa" w:w="1756"/>
            <w:tcMar>
              <w:top w:w="90" w:type="dxa"/>
              <w:start w:w="120" w:type="dxa"/>
              <w:bottom w:w="90" w:type="dxa"/>
              <w:end w:w="120" w:type="dxa"/>
            </w:tcMar>
            <w:vAlign w:val="center"/>
          </w:tcPr>
          <w:p>
            <w:pPr>
              <w:spacing w:after="0"/>
            </w:pPr>
            <w:r>
              <w:rPr>
                <w:rFonts w:ascii="Arial" w:hAnsi="Arial"/>
                <w:b w:val="0"/>
                <w:i w:val="0"/>
                <w:color w:val="101814"/>
                <w:sz w:val="16"/>
              </w:rPr>
              <w:t>Workspace canvas</w:t>
            </w:r>
          </w:p>
        </w:tc>
        <w:tc>
          <w:tcPr>
            <w:tcW w:type="dxa" w:w="4579"/>
            <w:tcMar>
              <w:top w:w="90" w:type="dxa"/>
              <w:start w:w="120" w:type="dxa"/>
              <w:bottom w:w="90" w:type="dxa"/>
              <w:end w:w="120" w:type="dxa"/>
            </w:tcMar>
            <w:vAlign w:val="center"/>
          </w:tcPr>
          <w:p>
            <w:pPr>
              <w:spacing w:after="0"/>
            </w:pPr>
            <w:r>
              <w:rPr>
                <w:rFonts w:ascii="Arial" w:hAnsi="Arial"/>
                <w:b w:val="0"/>
                <w:i w:val="0"/>
                <w:color w:val="101814"/>
                <w:sz w:val="16"/>
              </w:rPr>
              <w:t>Subtle grid/noise, small site label, current time/status if useful</w:t>
            </w:r>
          </w:p>
        </w:tc>
        <w:tc>
          <w:tcPr>
            <w:tcW w:type="dxa" w:w="3543"/>
            <w:tcMar>
              <w:top w:w="90" w:type="dxa"/>
              <w:start w:w="120" w:type="dxa"/>
              <w:bottom w:w="90" w:type="dxa"/>
              <w:end w:w="120" w:type="dxa"/>
            </w:tcMar>
            <w:vAlign w:val="center"/>
          </w:tcPr>
          <w:p>
            <w:pPr>
              <w:spacing w:after="0"/>
            </w:pPr>
            <w:r>
              <w:rPr>
                <w:rFonts w:ascii="Arial" w:hAnsi="Arial"/>
                <w:b w:val="0"/>
                <w:i w:val="0"/>
                <w:color w:val="101814"/>
                <w:sz w:val="16"/>
              </w:rPr>
              <w:t>No distracting animation; canvas remains behind all windows</w:t>
            </w:r>
          </w:p>
        </w:tc>
      </w:tr>
      <w:tr>
        <w:trPr>
          <w:cantSplit w:val="true"/>
        </w:trPr>
        <w:tc>
          <w:tcPr>
            <w:tcW w:type="dxa" w:w="1756"/>
            <w:shd w:fill="FAFBF8"/>
            <w:tcMar>
              <w:top w:w="90" w:type="dxa"/>
              <w:start w:w="120" w:type="dxa"/>
              <w:bottom w:w="90" w:type="dxa"/>
              <w:end w:w="120" w:type="dxa"/>
            </w:tcMar>
            <w:vAlign w:val="center"/>
          </w:tcPr>
          <w:p>
            <w:pPr>
              <w:spacing w:after="0"/>
            </w:pPr>
            <w:r>
              <w:rPr>
                <w:rFonts w:ascii="Arial" w:hAnsi="Arial"/>
                <w:b w:val="0"/>
                <w:i w:val="0"/>
                <w:color w:val="101814"/>
                <w:sz w:val="16"/>
              </w:rPr>
              <w:t>Useful Commands HUD</w:t>
            </w:r>
          </w:p>
        </w:tc>
        <w:tc>
          <w:tcPr>
            <w:tcW w:type="dxa" w:w="4579"/>
            <w:shd w:fill="FAFBF8"/>
            <w:tcMar>
              <w:top w:w="90" w:type="dxa"/>
              <w:start w:w="120" w:type="dxa"/>
              <w:bottom w:w="90" w:type="dxa"/>
              <w:end w:w="120" w:type="dxa"/>
            </w:tcMar>
            <w:vAlign w:val="center"/>
          </w:tcPr>
          <w:p>
            <w:pPr>
              <w:spacing w:after="0"/>
            </w:pPr>
            <w:r>
              <w:rPr>
                <w:rFonts w:ascii="Arial" w:hAnsi="Arial"/>
                <w:b w:val="0"/>
                <w:i w:val="0"/>
                <w:color w:val="101814"/>
                <w:sz w:val="16"/>
              </w:rPr>
              <w:t>help, ls, tree, skills, projects, resume</w:t>
            </w:r>
          </w:p>
        </w:tc>
        <w:tc>
          <w:tcPr>
            <w:tcW w:type="dxa" w:w="3543"/>
            <w:shd w:fill="FAFBF8"/>
            <w:tcMar>
              <w:top w:w="90" w:type="dxa"/>
              <w:start w:w="120" w:type="dxa"/>
              <w:bottom w:w="90" w:type="dxa"/>
              <w:end w:w="120" w:type="dxa"/>
            </w:tcMar>
            <w:vAlign w:val="center"/>
          </w:tcPr>
          <w:p>
            <w:pPr>
              <w:spacing w:after="0"/>
            </w:pPr>
            <w:r>
              <w:rPr>
                <w:rFonts w:ascii="Arial" w:hAnsi="Arial"/>
                <w:b w:val="0"/>
                <w:i w:val="0"/>
                <w:color w:val="101814"/>
                <w:sz w:val="16"/>
              </w:rPr>
              <w:t>Top-right, collapsible, clickable, and hidden only when a maximised window needs the space</w:t>
            </w:r>
          </w:p>
        </w:tc>
      </w:tr>
      <w:tr>
        <w:trPr>
          <w:cantSplit w:val="true"/>
        </w:trPr>
        <w:tc>
          <w:tcPr>
            <w:tcW w:type="dxa" w:w="1756"/>
            <w:tcMar>
              <w:top w:w="90" w:type="dxa"/>
              <w:start w:w="120" w:type="dxa"/>
              <w:bottom w:w="90" w:type="dxa"/>
              <w:end w:w="120" w:type="dxa"/>
            </w:tcMar>
            <w:vAlign w:val="center"/>
          </w:tcPr>
          <w:p>
            <w:pPr>
              <w:spacing w:after="0"/>
            </w:pPr>
            <w:r>
              <w:rPr>
                <w:rFonts w:ascii="Arial" w:hAnsi="Arial"/>
                <w:b w:val="0"/>
                <w:i w:val="0"/>
                <w:color w:val="101814"/>
                <w:sz w:val="16"/>
              </w:rPr>
              <w:t>Terminal title bar</w:t>
            </w:r>
          </w:p>
        </w:tc>
        <w:tc>
          <w:tcPr>
            <w:tcW w:type="dxa" w:w="4579"/>
            <w:tcMar>
              <w:top w:w="90" w:type="dxa"/>
              <w:start w:w="120" w:type="dxa"/>
              <w:bottom w:w="90" w:type="dxa"/>
              <w:end w:w="120" w:type="dxa"/>
            </w:tcMar>
            <w:vAlign w:val="center"/>
          </w:tcPr>
          <w:p>
            <w:pPr>
              <w:spacing w:after="0"/>
            </w:pPr>
            <w:r>
              <w:rPr>
                <w:rFonts w:ascii="Arial" w:hAnsi="Arial"/>
                <w:b w:val="0"/>
                <w:i w:val="0"/>
                <w:color w:val="101814"/>
                <w:sz w:val="16"/>
              </w:rPr>
              <w:t>Window title, traffic-light controls, drag region</w:t>
            </w:r>
          </w:p>
        </w:tc>
        <w:tc>
          <w:tcPr>
            <w:tcW w:type="dxa" w:w="3543"/>
            <w:tcMar>
              <w:top w:w="90" w:type="dxa"/>
              <w:start w:w="120" w:type="dxa"/>
              <w:bottom w:w="90" w:type="dxa"/>
              <w:end w:w="120" w:type="dxa"/>
            </w:tcMar>
            <w:vAlign w:val="center"/>
          </w:tcPr>
          <w:p>
            <w:pPr>
              <w:spacing w:after="0"/>
            </w:pPr>
            <w:r>
              <w:rPr>
                <w:rFonts w:ascii="Arial" w:hAnsi="Arial"/>
                <w:b w:val="0"/>
                <w:i w:val="0"/>
                <w:color w:val="101814"/>
                <w:sz w:val="16"/>
              </w:rPr>
              <w:t>Clear draggable region; buttons are real controls with accessible names</w:t>
            </w:r>
          </w:p>
        </w:tc>
      </w:tr>
      <w:tr>
        <w:trPr>
          <w:cantSplit w:val="true"/>
        </w:trPr>
        <w:tc>
          <w:tcPr>
            <w:tcW w:type="dxa" w:w="1756"/>
            <w:shd w:fill="FAFBF8"/>
            <w:tcMar>
              <w:top w:w="90" w:type="dxa"/>
              <w:start w:w="120" w:type="dxa"/>
              <w:bottom w:w="90" w:type="dxa"/>
              <w:end w:w="120" w:type="dxa"/>
            </w:tcMar>
            <w:vAlign w:val="center"/>
          </w:tcPr>
          <w:p>
            <w:pPr>
              <w:spacing w:after="0"/>
            </w:pPr>
            <w:r>
              <w:rPr>
                <w:rFonts w:ascii="Arial" w:hAnsi="Arial"/>
                <w:b w:val="0"/>
                <w:i w:val="0"/>
                <w:color w:val="101814"/>
                <w:sz w:val="16"/>
              </w:rPr>
              <w:t>Terminal body</w:t>
            </w:r>
          </w:p>
        </w:tc>
        <w:tc>
          <w:tcPr>
            <w:tcW w:type="dxa" w:w="4579"/>
            <w:shd w:fill="FAFBF8"/>
            <w:tcMar>
              <w:top w:w="90" w:type="dxa"/>
              <w:start w:w="120" w:type="dxa"/>
              <w:bottom w:w="90" w:type="dxa"/>
              <w:end w:w="120" w:type="dxa"/>
            </w:tcMar>
            <w:vAlign w:val="center"/>
          </w:tcPr>
          <w:p>
            <w:pPr>
              <w:spacing w:after="0"/>
            </w:pPr>
            <w:r>
              <w:rPr>
                <w:rFonts w:ascii="Arial" w:hAnsi="Arial"/>
                <w:b w:val="0"/>
                <w:i w:val="0"/>
                <w:color w:val="101814"/>
                <w:sz w:val="16"/>
              </w:rPr>
              <w:t>Boot message, role line, current path, folder/file list, prompt, keyboard hints</w:t>
            </w:r>
          </w:p>
        </w:tc>
        <w:tc>
          <w:tcPr>
            <w:tcW w:type="dxa" w:w="3543"/>
            <w:shd w:fill="FAFBF8"/>
            <w:tcMar>
              <w:top w:w="90" w:type="dxa"/>
              <w:start w:w="120" w:type="dxa"/>
              <w:bottom w:w="90" w:type="dxa"/>
              <w:end w:w="120" w:type="dxa"/>
            </w:tcMar>
            <w:vAlign w:val="center"/>
          </w:tcPr>
          <w:p>
            <w:pPr>
              <w:spacing w:after="0"/>
            </w:pPr>
            <w:r>
              <w:rPr>
                <w:rFonts w:ascii="Arial" w:hAnsi="Arial"/>
                <w:b w:val="0"/>
                <w:i w:val="0"/>
                <w:color w:val="101814"/>
                <w:sz w:val="16"/>
              </w:rPr>
              <w:t>No scroll needed at 1366 × 768; primary directories and role are immediately visible</w:t>
            </w:r>
          </w:p>
        </w:tc>
      </w:tr>
      <w:tr>
        <w:trPr>
          <w:cantSplit w:val="true"/>
        </w:trPr>
        <w:tc>
          <w:tcPr>
            <w:tcW w:type="dxa" w:w="1756"/>
            <w:tcMar>
              <w:top w:w="90" w:type="dxa"/>
              <w:start w:w="120" w:type="dxa"/>
              <w:bottom w:w="90" w:type="dxa"/>
              <w:end w:w="120" w:type="dxa"/>
            </w:tcMar>
            <w:vAlign w:val="center"/>
          </w:tcPr>
          <w:p>
            <w:pPr>
              <w:spacing w:after="0"/>
            </w:pPr>
            <w:r>
              <w:rPr>
                <w:rFonts w:ascii="Arial" w:hAnsi="Arial"/>
                <w:b w:val="0"/>
                <w:i w:val="0"/>
                <w:color w:val="101814"/>
                <w:sz w:val="16"/>
              </w:rPr>
              <w:t>Resize affordance</w:t>
            </w:r>
          </w:p>
        </w:tc>
        <w:tc>
          <w:tcPr>
            <w:tcW w:type="dxa" w:w="4579"/>
            <w:tcMar>
              <w:top w:w="90" w:type="dxa"/>
              <w:start w:w="120" w:type="dxa"/>
              <w:bottom w:w="90" w:type="dxa"/>
              <w:end w:w="120" w:type="dxa"/>
            </w:tcMar>
            <w:vAlign w:val="center"/>
          </w:tcPr>
          <w:p>
            <w:pPr>
              <w:spacing w:after="0"/>
            </w:pPr>
            <w:r>
              <w:rPr>
                <w:rFonts w:ascii="Arial" w:hAnsi="Arial"/>
                <w:b w:val="0"/>
                <w:i w:val="0"/>
                <w:color w:val="101814"/>
                <w:sz w:val="16"/>
              </w:rPr>
              <w:t>Visible bottom-right handle plus edge hit areas</w:t>
            </w:r>
          </w:p>
        </w:tc>
        <w:tc>
          <w:tcPr>
            <w:tcW w:type="dxa" w:w="3543"/>
            <w:tcMar>
              <w:top w:w="90" w:type="dxa"/>
              <w:start w:w="120" w:type="dxa"/>
              <w:bottom w:w="90" w:type="dxa"/>
              <w:end w:w="120" w:type="dxa"/>
            </w:tcMar>
            <w:vAlign w:val="center"/>
          </w:tcPr>
          <w:p>
            <w:pPr>
              <w:spacing w:after="0"/>
            </w:pPr>
            <w:r>
              <w:rPr>
                <w:rFonts w:ascii="Arial" w:hAnsi="Arial"/>
                <w:b w:val="0"/>
                <w:i w:val="0"/>
                <w:color w:val="101814"/>
                <w:sz w:val="16"/>
              </w:rPr>
              <w:t>Cursor changes correctly; minimum 640 × 420 desktop</w:t>
            </w:r>
          </w:p>
        </w:tc>
      </w:tr>
      <w:tr>
        <w:trPr>
          <w:cantSplit w:val="true"/>
        </w:trPr>
        <w:tc>
          <w:tcPr>
            <w:tcW w:type="dxa" w:w="1756"/>
            <w:shd w:fill="FAFBF8"/>
            <w:tcMar>
              <w:top w:w="90" w:type="dxa"/>
              <w:start w:w="120" w:type="dxa"/>
              <w:bottom w:w="90" w:type="dxa"/>
              <w:end w:w="120" w:type="dxa"/>
            </w:tcMar>
            <w:vAlign w:val="center"/>
          </w:tcPr>
          <w:p>
            <w:pPr>
              <w:spacing w:after="0"/>
            </w:pPr>
            <w:r>
              <w:rPr>
                <w:rFonts w:ascii="Arial" w:hAnsi="Arial"/>
                <w:b w:val="0"/>
                <w:i w:val="0"/>
                <w:color w:val="101814"/>
                <w:sz w:val="16"/>
              </w:rPr>
              <w:t>Window dock</w:t>
            </w:r>
          </w:p>
        </w:tc>
        <w:tc>
          <w:tcPr>
            <w:tcW w:type="dxa" w:w="4579"/>
            <w:shd w:fill="FAFBF8"/>
            <w:tcMar>
              <w:top w:w="90" w:type="dxa"/>
              <w:start w:w="120" w:type="dxa"/>
              <w:bottom w:w="90" w:type="dxa"/>
              <w:end w:w="120" w:type="dxa"/>
            </w:tcMar>
            <w:vAlign w:val="center"/>
          </w:tcPr>
          <w:p>
            <w:pPr>
              <w:spacing w:after="0"/>
            </w:pPr>
            <w:r>
              <w:rPr>
                <w:rFonts w:ascii="Arial" w:hAnsi="Arial"/>
                <w:b w:val="0"/>
                <w:i w:val="0"/>
                <w:color w:val="101814"/>
                <w:sz w:val="16"/>
              </w:rPr>
              <w:t>Terminal, active Browser, Résumé/PDF</w:t>
            </w:r>
          </w:p>
        </w:tc>
        <w:tc>
          <w:tcPr>
            <w:tcW w:type="dxa" w:w="3543"/>
            <w:shd w:fill="FAFBF8"/>
            <w:tcMar>
              <w:top w:w="90" w:type="dxa"/>
              <w:start w:w="120" w:type="dxa"/>
              <w:bottom w:w="90" w:type="dxa"/>
              <w:end w:w="120" w:type="dxa"/>
            </w:tcMar>
            <w:vAlign w:val="center"/>
          </w:tcPr>
          <w:p>
            <w:pPr>
              <w:spacing w:after="0"/>
            </w:pPr>
            <w:r>
              <w:rPr>
                <w:rFonts w:ascii="Arial" w:hAnsi="Arial"/>
                <w:b w:val="0"/>
                <w:i w:val="0"/>
                <w:color w:val="101814"/>
                <w:sz w:val="16"/>
              </w:rPr>
              <w:t>Focus, restore, and active-state indication; keyboard reachable</w:t>
            </w:r>
          </w:p>
        </w:tc>
      </w:tr>
      <w:tr>
        <w:trPr>
          <w:cantSplit w:val="true"/>
        </w:trPr>
        <w:tc>
          <w:tcPr>
            <w:tcW w:type="dxa" w:w="1756"/>
            <w:tcMar>
              <w:top w:w="90" w:type="dxa"/>
              <w:start w:w="120" w:type="dxa"/>
              <w:bottom w:w="90" w:type="dxa"/>
              <w:end w:w="120" w:type="dxa"/>
            </w:tcMar>
            <w:vAlign w:val="center"/>
          </w:tcPr>
          <w:p>
            <w:pPr>
              <w:spacing w:after="0"/>
            </w:pPr>
            <w:r>
              <w:rPr>
                <w:rFonts w:ascii="Arial" w:hAnsi="Arial"/>
                <w:b w:val="0"/>
                <w:i w:val="0"/>
                <w:color w:val="101814"/>
                <w:sz w:val="16"/>
              </w:rPr>
              <w:t>Browser window</w:t>
            </w:r>
          </w:p>
        </w:tc>
        <w:tc>
          <w:tcPr>
            <w:tcW w:type="dxa" w:w="4579"/>
            <w:tcMar>
              <w:top w:w="90" w:type="dxa"/>
              <w:start w:w="120" w:type="dxa"/>
              <w:bottom w:w="90" w:type="dxa"/>
              <w:end w:w="120" w:type="dxa"/>
            </w:tcMar>
            <w:vAlign w:val="center"/>
          </w:tcPr>
          <w:p>
            <w:pPr>
              <w:spacing w:after="0"/>
            </w:pPr>
            <w:r>
              <w:rPr>
                <w:rFonts w:ascii="Arial" w:hAnsi="Arial"/>
                <w:b w:val="0"/>
                <w:i w:val="0"/>
                <w:color w:val="101814"/>
                <w:sz w:val="16"/>
              </w:rPr>
              <w:t>Chrome, address bar, simple routed content</w:t>
            </w:r>
          </w:p>
        </w:tc>
        <w:tc>
          <w:tcPr>
            <w:tcW w:type="dxa" w:w="3543"/>
            <w:tcMar>
              <w:top w:w="90" w:type="dxa"/>
              <w:start w:w="120" w:type="dxa"/>
              <w:bottom w:w="90" w:type="dxa"/>
              <w:end w:w="120" w:type="dxa"/>
            </w:tcMar>
            <w:vAlign w:val="center"/>
          </w:tcPr>
          <w:p>
            <w:pPr>
              <w:spacing w:after="0"/>
            </w:pPr>
            <w:r>
              <w:rPr>
                <w:rFonts w:ascii="Arial" w:hAnsi="Arial"/>
                <w:b w:val="0"/>
                <w:i w:val="0"/>
                <w:color w:val="101814"/>
                <w:sz w:val="16"/>
              </w:rPr>
              <w:t>Created only after selection or direct route; opens within visible bounds</w:t>
            </w:r>
          </w:p>
        </w:tc>
      </w:tr>
    </w:tbl>
    <w:p>
      <w:pPr>
        <w:spacing w:after="40"/>
      </w:pPr>
    </w:p>
    <w:p>
      <w:pPr>
        <w:pStyle w:val="Heading2"/>
      </w:pPr>
      <w:r>
        <w:t>Homepage acceptance criteria</w:t>
      </w:r>
    </w:p>
    <w:p>
      <w:pPr>
        <w:pStyle w:val="ListBullet"/>
      </w:pPr>
      <w:r>
        <w:rPr>
          <w:rFonts w:ascii="Arial" w:hAnsi="Arial"/>
          <w:b w:val="0"/>
          <w:i w:val="0"/>
          <w:color w:val="101814"/>
          <w:sz w:val="21"/>
        </w:rPr>
        <w:t>The terminal—not a hero section—is the largest and most visually dominant object on first load.</w:t>
      </w:r>
    </w:p>
    <w:p>
      <w:pPr>
        <w:pStyle w:val="ListBullet"/>
      </w:pPr>
      <w:r>
        <w:rPr>
          <w:rFonts w:ascii="Arial" w:hAnsi="Arial"/>
          <w:b w:val="0"/>
          <w:i w:val="0"/>
          <w:color w:val="101814"/>
          <w:sz w:val="21"/>
        </w:rPr>
        <w:t>A visitor can open Projects, Experience, Story, or Résumé with one click or one keyboard selection.</w:t>
      </w:r>
    </w:p>
    <w:p>
      <w:pPr>
        <w:pStyle w:val="ListBullet"/>
      </w:pPr>
      <w:r>
        <w:rPr>
          <w:rFonts w:ascii="Arial" w:hAnsi="Arial"/>
          <w:b w:val="0"/>
          <w:i w:val="0"/>
          <w:color w:val="101814"/>
          <w:sz w:val="21"/>
        </w:rPr>
        <w:t>A visitor can inspect ~/skills and ~/projects through commands, arrow-key selection, or mouse clicks without encountering different content in each mode.</w:t>
      </w:r>
    </w:p>
    <w:p>
      <w:pPr>
        <w:pStyle w:val="ListBullet"/>
      </w:pPr>
      <w:r>
        <w:rPr>
          <w:rFonts w:ascii="Arial" w:hAnsi="Arial"/>
          <w:b w:val="0"/>
          <w:i w:val="0"/>
          <w:color w:val="101814"/>
          <w:sz w:val="21"/>
        </w:rPr>
        <w:t>The terminal can be dragged, resized, minimised, restored, and maximised on desktop.</w:t>
      </w:r>
    </w:p>
    <w:p>
      <w:pPr>
        <w:pStyle w:val="ListBullet"/>
      </w:pPr>
      <w:r>
        <w:rPr>
          <w:rFonts w:ascii="Arial" w:hAnsi="Arial"/>
          <w:b w:val="0"/>
          <w:i w:val="0"/>
          <w:color w:val="101814"/>
          <w:sz w:val="21"/>
        </w:rPr>
        <w:t>Opening a destination produces a mock-browser window and a corresponding real URL.</w:t>
      </w:r>
    </w:p>
    <w:p>
      <w:pPr>
        <w:pStyle w:val="ListBullet"/>
      </w:pPr>
      <w:r>
        <w:rPr>
          <w:rFonts w:ascii="Arial" w:hAnsi="Arial"/>
          <w:b w:val="0"/>
          <w:i w:val="0"/>
          <w:color w:val="101814"/>
          <w:sz w:val="21"/>
        </w:rPr>
        <w:t>At 1366 × 768, the TUI, Useful Commands HUD, and dock remain visible without page scrolling.</w:t>
      </w:r>
    </w:p>
    <w:p>
      <w:pPr>
        <w:pStyle w:val="ListBullet"/>
      </w:pPr>
      <w:r>
        <w:rPr>
          <w:rFonts w:ascii="Arial" w:hAnsi="Arial"/>
          <w:b w:val="0"/>
          <w:i w:val="0"/>
          <w:color w:val="101814"/>
          <w:sz w:val="21"/>
        </w:rPr>
        <w:t>The experience remains understandable when boot animation is disabled or JavaScript enhancement loads slowly.</w:t>
      </w:r>
    </w:p>
    <w:p>
      <w:pPr>
        <w:pStyle w:val="ListBullet"/>
      </w:pPr>
      <w:r>
        <w:rPr>
          <w:rFonts w:ascii="Arial" w:hAnsi="Arial"/>
          <w:b w:val="0"/>
          <w:i w:val="0"/>
          <w:color w:val="101814"/>
          <w:sz w:val="21"/>
        </w:rPr>
        <w:t>On mobile, free-form window dragging is removed and each application becomes a full-screen view.</w:t>
      </w:r>
    </w:p>
    <w:p>
      <w:pPr>
        <w:pStyle w:val="Kicker"/>
      </w:pPr>
      <w:r>
        <w:t>07 · PAGE-BY-PAGE CONTENT SPECIFICATION</w:t>
      </w:r>
    </w:p>
    <w:p>
      <w:pPr>
        <w:pStyle w:val="Heading1"/>
      </w:pPr>
      <w:r>
        <w:t>Mock-browser page shell</w:t>
      </w:r>
    </w:p>
    <w:p>
      <w:pPr>
        <w:spacing w:after="120"/>
      </w:pPr>
      <w:r>
        <w:rPr>
          <w:rFonts w:ascii="Arial" w:hAnsi="Arial"/>
          <w:b w:val="0"/>
          <w:i w:val="0"/>
          <w:color w:val="101814"/>
          <w:sz w:val="21"/>
        </w:rPr>
        <w:t>Every portfolio destination appears inside the same browser-window component. The chrome is intentionally familiar: back, forward, refresh, a read-only jonongca.com address field, title, and window controls. The content itself is calm and simple—light background, strong typography, restrained dividers, and no bento grid. Browser chrome must stay visually secondary to the information.</w:t>
      </w:r>
    </w:p>
    <w:p>
      <w:pPr>
        <w:pStyle w:val="ListBullet"/>
      </w:pPr>
      <w:r>
        <w:rPr>
          <w:rFonts w:ascii="Arial" w:hAnsi="Arial"/>
          <w:b w:val="0"/>
          <w:i w:val="0"/>
          <w:color w:val="101814"/>
          <w:sz w:val="21"/>
        </w:rPr>
        <w:t>Back and Forward call the real route history, not a separate fake history stack.</w:t>
      </w:r>
    </w:p>
    <w:p>
      <w:pPr>
        <w:pStyle w:val="ListBullet"/>
      </w:pPr>
      <w:r>
        <w:rPr>
          <w:rFonts w:ascii="Arial" w:hAnsi="Arial"/>
          <w:b w:val="0"/>
          <w:i w:val="0"/>
          <w:color w:val="101814"/>
          <w:sz w:val="21"/>
        </w:rPr>
        <w:t>The address field displays the current route but does not pretend to browse arbitrary external websites.</w:t>
      </w:r>
    </w:p>
    <w:p>
      <w:pPr>
        <w:pStyle w:val="ListBullet"/>
      </w:pPr>
      <w:r>
        <w:rPr>
          <w:rFonts w:ascii="Arial" w:hAnsi="Arial"/>
          <w:b w:val="0"/>
          <w:i w:val="0"/>
          <w:color w:val="101814"/>
          <w:sz w:val="21"/>
        </w:rPr>
        <w:t>Clicking an internal link updates the same browser window unless the visitor explicitly opens a new window.</w:t>
      </w:r>
    </w:p>
    <w:p>
      <w:pPr>
        <w:pStyle w:val="ListBullet"/>
      </w:pPr>
      <w:r>
        <w:rPr>
          <w:rFonts w:ascii="Arial" w:hAnsi="Arial"/>
          <w:b w:val="0"/>
          <w:i w:val="0"/>
          <w:color w:val="101814"/>
          <w:sz w:val="21"/>
        </w:rPr>
        <w:t>Clicking GitHub, LinkedIn, email, or another true external destination opens the real browser in a new tab.</w:t>
      </w:r>
    </w:p>
    <w:p>
      <w:pPr>
        <w:pStyle w:val="ListBullet"/>
      </w:pPr>
      <w:r>
        <w:rPr>
          <w:rFonts w:ascii="Arial" w:hAnsi="Arial"/>
          <w:b w:val="0"/>
          <w:i w:val="0"/>
          <w:color w:val="101814"/>
          <w:sz w:val="21"/>
        </w:rPr>
        <w:t>Each page exposes a plain “Open without workspace” link for visitors who prefer a conventional full-page view.</w:t>
      </w:r>
    </w:p>
    <w:p>
      <w:pPr>
        <w:pStyle w:val="Heading1"/>
      </w:pPr>
      <w:r>
        <w:t>Virtual portfolio filesystem</w:t>
      </w:r>
    </w:p>
    <w:p>
      <w:pPr>
        <w:spacing w:after="120"/>
      </w:pPr>
      <w:r>
        <w:rPr>
          <w:rFonts w:ascii="Arial" w:hAnsi="Arial"/>
          <w:b w:val="0"/>
          <w:i w:val="0"/>
          <w:color w:val="101814"/>
          <w:sz w:val="21"/>
        </w:rPr>
        <w:t>The TUI presents portfolio content as a small read-only virtual filesystem. This is a navigation metaphor backed by typed JavaScript data and real routes—not access to the deployment filesystem. Directory names stay familiar, while file names communicate what a recruiter will find before opening anything.</w:t>
      </w:r>
    </w:p>
    <w:p>
      <w:pPr>
        <w:keepLines/>
        <w:spacing w:before="40" w:after="200"/>
        <w:ind w:left="144" w:right="144"/>
        <w:shd w:fill="121A16"/>
        <w:pBdr>
          <w:top w:val="single" w:sz="4" w:space="6" w:color="121A16"/>
          <w:left w:val="single" w:sz="4" w:space="6" w:color="121A16"/>
          <w:bottom w:val="single" w:sz="4" w:space="6" w:color="121A16"/>
          <w:right w:val="single" w:sz="4" w:space="6" w:color="121A16"/>
        </w:pBdr>
      </w:pPr>
      <w:r>
        <w:rPr>
          <w:rFonts w:ascii="Courier New" w:hAnsi="Courier New"/>
          <w:b w:val="0"/>
          <w:i w:val="0"/>
          <w:color w:val="FFFFFF"/>
          <w:sz w:val="18"/>
        </w:rPr>
        <w:t xml:space="preserve">  ~/portfolio/</w:t>
      </w:r>
      <w:r>
        <w:br/>
      </w:r>
      <w:r>
        <w:rPr>
          <w:rFonts w:ascii="Courier New" w:hAnsi="Courier New"/>
          <w:b w:val="0"/>
          <w:i w:val="0"/>
          <w:color w:val="FFFFFF"/>
          <w:sz w:val="18"/>
        </w:rPr>
        <w:t xml:space="preserve">    README.md                         # short introduction + recruiter path</w:t>
      </w:r>
      <w:r>
        <w:br/>
      </w:r>
      <w:r>
        <w:rPr>
          <w:rFonts w:ascii="Courier New" w:hAnsi="Courier New"/>
          <w:b w:val="0"/>
          <w:i w:val="0"/>
          <w:color w:val="FFFFFF"/>
          <w:sz w:val="18"/>
        </w:rPr>
        <w:t xml:space="preserve">    experience/                      # public-safe roles</w:t>
      </w:r>
      <w:r>
        <w:br/>
      </w:r>
      <w:r>
        <w:rPr>
          <w:rFonts w:ascii="Courier New" w:hAnsi="Courier New"/>
          <w:b w:val="0"/>
          <w:i w:val="0"/>
          <w:color w:val="FFFFFF"/>
          <w:sz w:val="18"/>
        </w:rPr>
        <w:t xml:space="preserve">    projects/</w:t>
      </w:r>
      <w:r>
        <w:br/>
      </w:r>
      <w:r>
        <w:rPr>
          <w:rFonts w:ascii="Courier New" w:hAnsi="Courier New"/>
          <w:b w:val="0"/>
          <w:i w:val="0"/>
          <w:color w:val="FFFFFF"/>
          <w:sz w:val="18"/>
        </w:rPr>
        <w:t xml:space="preserve">      pitchperfect/</w:t>
      </w:r>
      <w:r>
        <w:br/>
      </w:r>
      <w:r>
        <w:rPr>
          <w:rFonts w:ascii="Courier New" w:hAnsi="Courier New"/>
          <w:b w:val="0"/>
          <w:i w:val="0"/>
          <w:color w:val="FFFFFF"/>
          <w:sz w:val="18"/>
        </w:rPr>
        <w:t xml:space="preserve">        README.md                    # case-study overview</w:t>
      </w:r>
      <w:r>
        <w:br/>
      </w:r>
      <w:r>
        <w:rPr>
          <w:rFonts w:ascii="Courier New" w:hAnsi="Courier New"/>
          <w:b w:val="0"/>
          <w:i w:val="0"/>
          <w:color w:val="FFFFFF"/>
          <w:sz w:val="18"/>
        </w:rPr>
        <w:t xml:space="preserve">        architecture.md              # system view + trade-offs</w:t>
      </w:r>
      <w:r>
        <w:br/>
      </w:r>
      <w:r>
        <w:rPr>
          <w:rFonts w:ascii="Courier New" w:hAnsi="Courier New"/>
          <w:b w:val="0"/>
          <w:i w:val="0"/>
          <w:color w:val="FFFFFF"/>
          <w:sz w:val="18"/>
        </w:rPr>
        <w:t xml:space="preserve">        decisions.md                 # selected engineering decisions</w:t>
      </w:r>
      <w:r>
        <w:br/>
      </w:r>
      <w:r>
        <w:rPr>
          <w:rFonts w:ascii="Courier New" w:hAnsi="Courier New"/>
          <w:b w:val="0"/>
          <w:i w:val="0"/>
          <w:color w:val="FFFFFF"/>
          <w:sz w:val="18"/>
        </w:rPr>
        <w:t xml:space="preserve">        links.json                   # repository, demo, related note</w:t>
      </w:r>
      <w:r>
        <w:br/>
      </w:r>
      <w:r>
        <w:rPr>
          <w:rFonts w:ascii="Courier New" w:hAnsi="Courier New"/>
          <w:b w:val="0"/>
          <w:i w:val="0"/>
          <w:color w:val="FFFFFF"/>
          <w:sz w:val="18"/>
        </w:rPr>
        <w:t xml:space="preserve">      all-in-one/  menswear/  internship-tracker/</w:t>
      </w:r>
      <w:r>
        <w:br/>
      </w:r>
      <w:r>
        <w:rPr>
          <w:rFonts w:ascii="Courier New" w:hAnsi="Courier New"/>
          <w:b w:val="0"/>
          <w:i w:val="0"/>
          <w:color w:val="FFFFFF"/>
          <w:sz w:val="18"/>
        </w:rPr>
        <w:t xml:space="preserve">    skills/</w:t>
      </w:r>
      <w:r>
        <w:br/>
      </w:r>
      <w:r>
        <w:rPr>
          <w:rFonts w:ascii="Courier New" w:hAnsi="Courier New"/>
          <w:b w:val="0"/>
          <w:i w:val="0"/>
          <w:color w:val="FFFFFF"/>
          <w:sz w:val="18"/>
        </w:rPr>
        <w:t xml:space="preserve">      data-engineering/SKILL.md</w:t>
      </w:r>
      <w:r>
        <w:br/>
      </w:r>
      <w:r>
        <w:rPr>
          <w:rFonts w:ascii="Courier New" w:hAnsi="Courier New"/>
          <w:b w:val="0"/>
          <w:i w:val="0"/>
          <w:color w:val="FFFFFF"/>
          <w:sz w:val="18"/>
        </w:rPr>
        <w:t xml:space="preserve">      ai-engineering/SKILL.md</w:t>
      </w:r>
      <w:r>
        <w:br/>
      </w:r>
      <w:r>
        <w:rPr>
          <w:rFonts w:ascii="Courier New" w:hAnsi="Courier New"/>
          <w:b w:val="0"/>
          <w:i w:val="0"/>
          <w:color w:val="FFFFFF"/>
          <w:sz w:val="18"/>
        </w:rPr>
        <w:t xml:space="preserve">      mlops-delivery/SKILL.md</w:t>
      </w:r>
      <w:r>
        <w:br/>
      </w:r>
      <w:r>
        <w:rPr>
          <w:rFonts w:ascii="Courier New" w:hAnsi="Courier New"/>
          <w:b w:val="0"/>
          <w:i w:val="0"/>
          <w:color w:val="FFFFFF"/>
          <w:sz w:val="18"/>
        </w:rPr>
        <w:t xml:space="preserve">      cloud-devops/SKILL.md</w:t>
      </w:r>
      <w:r>
        <w:br/>
      </w:r>
      <w:r>
        <w:rPr>
          <w:rFonts w:ascii="Courier New" w:hAnsi="Courier New"/>
          <w:b w:val="0"/>
          <w:i w:val="0"/>
          <w:color w:val="FFFFFF"/>
          <w:sz w:val="18"/>
        </w:rPr>
        <w:t xml:space="preserve">      product-ownership/SKILL.md</w:t>
      </w:r>
      <w:r>
        <w:br/>
      </w:r>
      <w:r>
        <w:rPr>
          <w:rFonts w:ascii="Courier New" w:hAnsi="Courier New"/>
          <w:b w:val="0"/>
          <w:i w:val="0"/>
          <w:color w:val="FFFFFF"/>
          <w:sz w:val="18"/>
        </w:rPr>
        <w:t xml:space="preserve">    extensions/                      # shipped small tools/integrations</w:t>
      </w:r>
      <w:r>
        <w:br/>
      </w:r>
      <w:r>
        <w:rPr>
          <w:rFonts w:ascii="Courier New" w:hAnsi="Courier New"/>
          <w:b w:val="0"/>
          <w:i w:val="0"/>
          <w:color w:val="FFFFFF"/>
          <w:sz w:val="18"/>
        </w:rPr>
        <w:t xml:space="preserve">    notes/  life/  contact.json  resume.pdf</w:t>
      </w:r>
    </w:p>
    <w:p>
      <w:pPr>
        <w:pStyle w:val="ListBullet"/>
      </w:pPr>
      <w:r>
        <w:rPr>
          <w:rFonts w:ascii="Arial" w:hAnsi="Arial"/>
          <w:b w:val="0"/>
          <w:i w:val="0"/>
          <w:color w:val="101814"/>
          <w:sz w:val="21"/>
        </w:rPr>
        <w:t>At ~/portfolio, the selected list shows the key directories plus README.md and resume.pdf; this becomes the default TUI menu.</w:t>
      </w:r>
    </w:p>
    <w:p>
      <w:pPr>
        <w:pStyle w:val="ListBullet"/>
      </w:pPr>
      <w:r>
        <w:rPr>
          <w:rFonts w:ascii="Arial" w:hAnsi="Arial"/>
          <w:b w:val="0"/>
          <w:i w:val="0"/>
          <w:color w:val="101814"/>
          <w:sz w:val="21"/>
        </w:rPr>
        <w:t>Opening a directory updates the prompt path and shows its children. Opening README.md or SKILL.md can render concise text in the terminal or a richer routed version in the mock browser.</w:t>
      </w:r>
    </w:p>
    <w:p>
      <w:pPr>
        <w:pStyle w:val="ListBullet"/>
      </w:pPr>
      <w:r>
        <w:rPr>
          <w:rFonts w:ascii="Arial" w:hAnsi="Arial"/>
          <w:b w:val="0"/>
          <w:i w:val="0"/>
          <w:color w:val="101814"/>
          <w:sz w:val="21"/>
        </w:rPr>
        <w:t>Breadcrumbs, ls/tree output, arrow-key selection, and mouse clicks all read from the same content manifest so the hierarchy cannot drift.</w:t>
      </w:r>
    </w:p>
    <w:p>
      <w:pPr>
        <w:pStyle w:val="ListBullet"/>
      </w:pPr>
      <w:r>
        <w:rPr>
          <w:rFonts w:ascii="Arial" w:hAnsi="Arial"/>
          <w:b w:val="0"/>
          <w:i w:val="0"/>
          <w:color w:val="101814"/>
          <w:sz w:val="21"/>
        </w:rPr>
        <w:t>Use familiar folder and file names, but provide plain labels such as “Projects” and “Skills” beside them for non-technical visitors.</w:t>
      </w:r>
    </w:p>
    <w:p>
      <w:pPr>
        <w:pStyle w:val="Heading1"/>
      </w:pPr>
      <w:r>
        <w:t>Story</w:t>
      </w:r>
    </w:p>
    <w:p>
      <w:pPr>
        <w:spacing w:after="120"/>
      </w:pPr>
      <w:r>
        <w:rPr>
          <w:rFonts w:ascii="Arial" w:hAnsi="Arial"/>
          <w:b w:val="0"/>
          <w:i w:val="0"/>
          <w:color w:val="101814"/>
          <w:sz w:val="21"/>
        </w:rPr>
        <w:t>Purpose: connect the internships and projects into a single direction, rather than repeating a résumé chronologically. It opens as a readable editorial page within the browser window.</w:t>
      </w:r>
    </w:p>
    <w:p>
      <w:pPr>
        <w:pStyle w:val="ListBullet"/>
      </w:pPr>
      <w:r>
        <w:rPr>
          <w:rFonts w:ascii="Arial" w:hAnsi="Arial"/>
          <w:b w:val="0"/>
          <w:i w:val="0"/>
          <w:color w:val="101814"/>
          <w:sz w:val="21"/>
        </w:rPr>
        <w:t>Opening: “I became interested in reliable systems before I became interested in AI.”</w:t>
      </w:r>
    </w:p>
    <w:p>
      <w:pPr>
        <w:pStyle w:val="ListBullet"/>
      </w:pPr>
      <w:r>
        <w:rPr>
          <w:rFonts w:ascii="Arial" w:hAnsi="Arial"/>
          <w:b w:val="0"/>
          <w:i w:val="0"/>
          <w:color w:val="101814"/>
          <w:sz w:val="21"/>
        </w:rPr>
        <w:t>Three chapters: Cloud foundations; delivery and DevOps; data and AI systems.</w:t>
      </w:r>
    </w:p>
    <w:p>
      <w:pPr>
        <w:pStyle w:val="ListBullet"/>
      </w:pPr>
      <w:r>
        <w:rPr>
          <w:rFonts w:ascii="Arial" w:hAnsi="Arial"/>
          <w:b w:val="0"/>
          <w:i w:val="0"/>
          <w:color w:val="101814"/>
          <w:sz w:val="21"/>
        </w:rPr>
        <w:t>One horizontal or vertical timeline with a short lesson from each chapter.</w:t>
      </w:r>
    </w:p>
    <w:p>
      <w:pPr>
        <w:pStyle w:val="ListBullet"/>
      </w:pPr>
      <w:r>
        <w:rPr>
          <w:rFonts w:ascii="Arial" w:hAnsi="Arial"/>
          <w:b w:val="0"/>
          <w:i w:val="0"/>
          <w:color w:val="101814"/>
          <w:sz w:val="21"/>
        </w:rPr>
        <w:t>A “How I work” section: ownership, testing, documentation, feedback, and pragmatic iteration.</w:t>
      </w:r>
    </w:p>
    <w:p>
      <w:pPr>
        <w:pStyle w:val="ListBullet"/>
      </w:pPr>
      <w:r>
        <w:rPr>
          <w:rFonts w:ascii="Arial" w:hAnsi="Arial"/>
          <w:b w:val="0"/>
          <w:i w:val="0"/>
          <w:color w:val="101814"/>
          <w:sz w:val="21"/>
        </w:rPr>
        <w:t>Close with current direction and a link to Experience.</w:t>
      </w:r>
    </w:p>
    <w:p>
      <w:pPr>
        <w:pStyle w:val="Heading1"/>
      </w:pPr>
      <w:r>
        <w:t>Experience</w:t>
      </w:r>
    </w:p>
    <w:p>
      <w:pPr>
        <w:spacing w:after="120"/>
      </w:pPr>
      <w:r>
        <w:rPr>
          <w:rFonts w:ascii="Arial" w:hAnsi="Arial"/>
          <w:b w:val="0"/>
          <w:i w:val="0"/>
          <w:color w:val="101814"/>
          <w:sz w:val="21"/>
        </w:rPr>
        <w:t>Purpose: make scope, progression, and outcomes easy to scan while keeping employer-confidential material out of the public site. The browser opens to a compact role list; clicking a role expands its public-safe detail in the same window and updates the route or query state.</w:t>
      </w:r>
    </w:p>
    <w:p>
      <w:pPr>
        <w:pStyle w:val="ListBullet"/>
      </w:pPr>
      <w:r>
        <w:rPr>
          <w:rFonts w:ascii="Arial" w:hAnsi="Arial"/>
          <w:b w:val="0"/>
          <w:i w:val="0"/>
          <w:color w:val="101814"/>
          <w:sz w:val="21"/>
        </w:rPr>
        <w:t>Use a vertical timeline or command-log-inspired list, not a card grid. Show company, role, dates, location/work mode, and a two-line scope statement.</w:t>
      </w:r>
    </w:p>
    <w:p>
      <w:pPr>
        <w:pStyle w:val="ListBullet"/>
      </w:pPr>
      <w:r>
        <w:rPr>
          <w:rFonts w:ascii="Arial" w:hAnsi="Arial"/>
          <w:b w:val="0"/>
          <w:i w:val="0"/>
          <w:color w:val="101814"/>
          <w:sz w:val="21"/>
        </w:rPr>
        <w:t>Give every role three evidence bullets: responsibility, engineering action, and result or validation outcome.</w:t>
      </w:r>
    </w:p>
    <w:p>
      <w:pPr>
        <w:pStyle w:val="ListBullet"/>
      </w:pPr>
      <w:r>
        <w:rPr>
          <w:rFonts w:ascii="Arial" w:hAnsi="Arial"/>
          <w:b w:val="0"/>
          <w:i w:val="0"/>
          <w:color w:val="101814"/>
          <w:sz w:val="21"/>
        </w:rPr>
        <w:t>Use public-safe descriptions only. Never expose internal endpoints, table names, tax data, private architecture, source documents, or proprietary metrics.</w:t>
      </w:r>
    </w:p>
    <w:p>
      <w:pPr>
        <w:pStyle w:val="ListBullet"/>
      </w:pPr>
      <w:r>
        <w:rPr>
          <w:rFonts w:ascii="Arial" w:hAnsi="Arial"/>
          <w:b w:val="0"/>
          <w:i w:val="0"/>
          <w:color w:val="101814"/>
          <w:sz w:val="21"/>
        </w:rPr>
        <w:t>Separate team outcome from personal ownership with explicit wording such as “I owned,” “I implemented,” or “I contributed to.”</w:t>
      </w:r>
    </w:p>
    <w:p>
      <w:pPr>
        <w:pStyle w:val="ListBullet"/>
      </w:pPr>
      <w:r>
        <w:rPr>
          <w:rFonts w:ascii="Arial" w:hAnsi="Arial"/>
          <w:b w:val="0"/>
          <w:i w:val="0"/>
          <w:color w:val="101814"/>
          <w:sz w:val="21"/>
        </w:rPr>
        <w:t>Add technology labels after the evidence; do not make the stack the story.</w:t>
      </w:r>
    </w:p>
    <w:p>
      <w:pPr>
        <w:pStyle w:val="Heading1"/>
      </w:pPr>
      <w:r>
        <w:t>Skills directory</w:t>
      </w:r>
    </w:p>
    <w:p>
      <w:pPr>
        <w:spacing w:after="120"/>
      </w:pPr>
      <w:r>
        <w:rPr>
          <w:rFonts w:ascii="Arial" w:hAnsi="Arial"/>
          <w:b w:val="0"/>
          <w:i w:val="0"/>
          <w:color w:val="101814"/>
          <w:sz w:val="21"/>
        </w:rPr>
        <w:t>Purpose: adapt the concept of coding-agent skill packages into an evidence-based capability index. Each skill is a folder containing a SKILL.md file. It should describe what Jonathan can do, where he has applied it, the tools involved, and what he is still learning. This replaces generic logo clouds, percentage bars, and unsupported “expert” labels.</w:t>
      </w:r>
    </w:p>
    <w:tbl>
      <w:tblPr>
        <w:tblW w:type="dxa" w:w="9878"/>
        <w:tblLayout w:type="fixed"/>
        <w:tblLook w:firstColumn="1" w:firstRow="1" w:lastColumn="0" w:lastRow="0" w:noHBand="0" w:noVBand="1" w:val="04A0"/>
        <w:jc w:val="left"/>
        <w:tblInd w:w="120" w:type="dxa"/>
        <w:tblBorders>
          <w:top w:val="single" w:sz="4" w:space="0" w:color="D9DDD7"/>
          <w:left w:val="single" w:sz="4" w:space="0" w:color="D9DDD7"/>
          <w:bottom w:val="single" w:sz="4" w:space="0" w:color="D9DDD7"/>
          <w:right w:val="single" w:sz="4" w:space="0" w:color="D9DDD7"/>
          <w:insideH w:val="single" w:sz="4" w:space="0" w:color="D9DDD7"/>
          <w:insideV w:val="single" w:sz="4" w:space="0" w:color="D9DDD7"/>
        </w:tblBorders>
      </w:tblPr>
      <w:tblGrid>
        <w:gridCol w:w="3096"/>
        <w:gridCol w:w="3916"/>
        <w:gridCol w:w="2866"/>
      </w:tblGrid>
      <w:tr>
        <w:trPr>
          <w:tblHeader w:val="true"/>
          <w:cantSplit w:val="true"/>
        </w:trPr>
        <w:tc>
          <w:tcPr>
            <w:tcW w:type="dxa" w:w="3096"/>
            <w:tcMar>
              <w:top w:w="90" w:type="dxa"/>
              <w:start w:w="120" w:type="dxa"/>
              <w:bottom w:w="90" w:type="dxa"/>
              <w:end w:w="120" w:type="dxa"/>
            </w:tcMar>
            <w:vAlign w:val="center"/>
            <w:shd w:fill="E8F3EE"/>
          </w:tcPr>
          <w:p>
            <w:pPr>
              <w:spacing w:after="0"/>
              <w:jc w:val="left"/>
            </w:pPr>
            <w:r>
              <w:rPr>
                <w:rFonts w:ascii="Arial" w:hAnsi="Arial"/>
                <w:b/>
                <w:i w:val="0"/>
                <w:color w:val="087A55"/>
                <w:sz w:val="17"/>
              </w:rPr>
              <w:t>Skill package</w:t>
            </w:r>
          </w:p>
        </w:tc>
        <w:tc>
          <w:tcPr>
            <w:tcW w:type="dxa" w:w="3916"/>
            <w:tcMar>
              <w:top w:w="90" w:type="dxa"/>
              <w:start w:w="120" w:type="dxa"/>
              <w:bottom w:w="90" w:type="dxa"/>
              <w:end w:w="120" w:type="dxa"/>
            </w:tcMar>
            <w:vAlign w:val="center"/>
            <w:shd w:fill="E8F3EE"/>
          </w:tcPr>
          <w:p>
            <w:pPr>
              <w:spacing w:after="0"/>
              <w:jc w:val="left"/>
            </w:pPr>
            <w:r>
              <w:rPr>
                <w:rFonts w:ascii="Arial" w:hAnsi="Arial"/>
                <w:b/>
                <w:i w:val="0"/>
                <w:color w:val="087A55"/>
                <w:sz w:val="17"/>
              </w:rPr>
              <w:t>Capability focus</w:t>
            </w:r>
          </w:p>
        </w:tc>
        <w:tc>
          <w:tcPr>
            <w:tcW w:type="dxa" w:w="2866"/>
            <w:tcMar>
              <w:top w:w="90" w:type="dxa"/>
              <w:start w:w="120" w:type="dxa"/>
              <w:bottom w:w="90" w:type="dxa"/>
              <w:end w:w="120" w:type="dxa"/>
            </w:tcMar>
            <w:vAlign w:val="center"/>
            <w:shd w:fill="E8F3EE"/>
          </w:tcPr>
          <w:p>
            <w:pPr>
              <w:spacing w:after="0"/>
              <w:jc w:val="left"/>
            </w:pPr>
            <w:r>
              <w:rPr>
                <w:rFonts w:ascii="Arial" w:hAnsi="Arial"/>
                <w:b/>
                <w:i w:val="0"/>
                <w:color w:val="087A55"/>
                <w:sz w:val="17"/>
              </w:rPr>
              <w:t>Required evidence links</w:t>
            </w:r>
          </w:p>
        </w:tc>
      </w:tr>
      <w:tr>
        <w:trPr>
          <w:cantSplit w:val="true"/>
        </w:trPr>
        <w:tc>
          <w:tcPr>
            <w:tcW w:type="dxa" w:w="3096"/>
            <w:tcMar>
              <w:top w:w="90" w:type="dxa"/>
              <w:start w:w="120" w:type="dxa"/>
              <w:bottom w:w="90" w:type="dxa"/>
              <w:end w:w="120" w:type="dxa"/>
            </w:tcMar>
            <w:vAlign w:val="center"/>
          </w:tcPr>
          <w:p>
            <w:pPr>
              <w:spacing w:after="0"/>
            </w:pPr>
            <w:r>
              <w:rPr>
                <w:rFonts w:ascii="Arial" w:hAnsi="Arial"/>
                <w:b w:val="0"/>
                <w:i w:val="0"/>
                <w:color w:val="101814"/>
                <w:sz w:val="16"/>
              </w:rPr>
              <w:t>data-engineering/SKILL.md</w:t>
            </w:r>
          </w:p>
        </w:tc>
        <w:tc>
          <w:tcPr>
            <w:tcW w:type="dxa" w:w="3916"/>
            <w:tcMar>
              <w:top w:w="90" w:type="dxa"/>
              <w:start w:w="120" w:type="dxa"/>
              <w:bottom w:w="90" w:type="dxa"/>
              <w:end w:w="120" w:type="dxa"/>
            </w:tcMar>
            <w:vAlign w:val="center"/>
          </w:tcPr>
          <w:p>
            <w:pPr>
              <w:spacing w:after="0"/>
            </w:pPr>
            <w:r>
              <w:rPr>
                <w:rFonts w:ascii="Arial" w:hAnsi="Arial"/>
                <w:b w:val="0"/>
                <w:i w:val="0"/>
                <w:color w:val="101814"/>
                <w:sz w:val="16"/>
              </w:rPr>
              <w:t>ETL design, PySpark/SQL, schemas, data quality, validation</w:t>
            </w:r>
          </w:p>
        </w:tc>
        <w:tc>
          <w:tcPr>
            <w:tcW w:type="dxa" w:w="2866"/>
            <w:tcMar>
              <w:top w:w="90" w:type="dxa"/>
              <w:start w:w="120" w:type="dxa"/>
              <w:bottom w:w="90" w:type="dxa"/>
              <w:end w:w="120" w:type="dxa"/>
            </w:tcMar>
            <w:vAlign w:val="center"/>
          </w:tcPr>
          <w:p>
            <w:pPr>
              <w:spacing w:after="0"/>
            </w:pPr>
            <w:r>
              <w:rPr>
                <w:rFonts w:ascii="Arial" w:hAnsi="Arial"/>
                <w:b w:val="0"/>
                <w:i w:val="0"/>
                <w:color w:val="101814"/>
                <w:sz w:val="16"/>
              </w:rPr>
              <w:t>Relevant experience, pipeline project, learning note</w:t>
            </w:r>
          </w:p>
        </w:tc>
      </w:tr>
      <w:tr>
        <w:trPr>
          <w:cantSplit w:val="true"/>
        </w:trPr>
        <w:tc>
          <w:tcPr>
            <w:tcW w:type="dxa" w:w="3096"/>
            <w:shd w:fill="FAFBF8"/>
            <w:tcMar>
              <w:top w:w="90" w:type="dxa"/>
              <w:start w:w="120" w:type="dxa"/>
              <w:bottom w:w="90" w:type="dxa"/>
              <w:end w:w="120" w:type="dxa"/>
            </w:tcMar>
            <w:vAlign w:val="center"/>
          </w:tcPr>
          <w:p>
            <w:pPr>
              <w:spacing w:after="0"/>
            </w:pPr>
            <w:r>
              <w:rPr>
                <w:rFonts w:ascii="Arial" w:hAnsi="Arial"/>
                <w:b w:val="0"/>
                <w:i w:val="0"/>
                <w:color w:val="101814"/>
                <w:sz w:val="16"/>
              </w:rPr>
              <w:t>ai-engineering/SKILL.md</w:t>
            </w:r>
          </w:p>
        </w:tc>
        <w:tc>
          <w:tcPr>
            <w:tcW w:type="dxa" w:w="3916"/>
            <w:shd w:fill="FAFBF8"/>
            <w:tcMar>
              <w:top w:w="90" w:type="dxa"/>
              <w:start w:w="120" w:type="dxa"/>
              <w:bottom w:w="90" w:type="dxa"/>
              <w:end w:w="120" w:type="dxa"/>
            </w:tcMar>
            <w:vAlign w:val="center"/>
          </w:tcPr>
          <w:p>
            <w:pPr>
              <w:spacing w:after="0"/>
            </w:pPr>
            <w:r>
              <w:rPr>
                <w:rFonts w:ascii="Arial" w:hAnsi="Arial"/>
                <w:b w:val="0"/>
                <w:i w:val="0"/>
                <w:color w:val="101814"/>
                <w:sz w:val="16"/>
              </w:rPr>
              <w:t>RAG, evaluation, agent workflows, model integration</w:t>
            </w:r>
          </w:p>
        </w:tc>
        <w:tc>
          <w:tcPr>
            <w:tcW w:type="dxa" w:w="2866"/>
            <w:shd w:fill="FAFBF8"/>
            <w:tcMar>
              <w:top w:w="90" w:type="dxa"/>
              <w:start w:w="120" w:type="dxa"/>
              <w:bottom w:w="90" w:type="dxa"/>
              <w:end w:w="120" w:type="dxa"/>
            </w:tcMar>
            <w:vAlign w:val="center"/>
          </w:tcPr>
          <w:p>
            <w:pPr>
              <w:spacing w:after="0"/>
            </w:pPr>
            <w:r>
              <w:rPr>
                <w:rFonts w:ascii="Arial" w:hAnsi="Arial"/>
                <w:b w:val="0"/>
                <w:i w:val="0"/>
                <w:color w:val="101814"/>
                <w:sz w:val="16"/>
              </w:rPr>
              <w:t>Project case study, architecture, evaluation evidence</w:t>
            </w:r>
          </w:p>
        </w:tc>
      </w:tr>
      <w:tr>
        <w:trPr>
          <w:cantSplit w:val="true"/>
        </w:trPr>
        <w:tc>
          <w:tcPr>
            <w:tcW w:type="dxa" w:w="3096"/>
            <w:tcMar>
              <w:top w:w="90" w:type="dxa"/>
              <w:start w:w="120" w:type="dxa"/>
              <w:bottom w:w="90" w:type="dxa"/>
              <w:end w:w="120" w:type="dxa"/>
            </w:tcMar>
            <w:vAlign w:val="center"/>
          </w:tcPr>
          <w:p>
            <w:pPr>
              <w:spacing w:after="0"/>
            </w:pPr>
            <w:r>
              <w:rPr>
                <w:rFonts w:ascii="Arial" w:hAnsi="Arial"/>
                <w:b w:val="0"/>
                <w:i w:val="0"/>
                <w:color w:val="101814"/>
                <w:sz w:val="16"/>
              </w:rPr>
              <w:t>mlops-delivery/SKILL.md</w:t>
            </w:r>
          </w:p>
        </w:tc>
        <w:tc>
          <w:tcPr>
            <w:tcW w:type="dxa" w:w="3916"/>
            <w:tcMar>
              <w:top w:w="90" w:type="dxa"/>
              <w:start w:w="120" w:type="dxa"/>
              <w:bottom w:w="90" w:type="dxa"/>
              <w:end w:w="120" w:type="dxa"/>
            </w:tcMar>
            <w:vAlign w:val="center"/>
          </w:tcPr>
          <w:p>
            <w:pPr>
              <w:spacing w:after="0"/>
            </w:pPr>
            <w:r>
              <w:rPr>
                <w:rFonts w:ascii="Arial" w:hAnsi="Arial"/>
                <w:b w:val="0"/>
                <w:i w:val="0"/>
                <w:color w:val="101814"/>
                <w:sz w:val="16"/>
              </w:rPr>
              <w:t>Testing, reproducibility, CI, monitoring, release workflow</w:t>
            </w:r>
          </w:p>
        </w:tc>
        <w:tc>
          <w:tcPr>
            <w:tcW w:type="dxa" w:w="2866"/>
            <w:tcMar>
              <w:top w:w="90" w:type="dxa"/>
              <w:start w:w="120" w:type="dxa"/>
              <w:bottom w:w="90" w:type="dxa"/>
              <w:end w:w="120" w:type="dxa"/>
            </w:tcMar>
            <w:vAlign w:val="center"/>
          </w:tcPr>
          <w:p>
            <w:pPr>
              <w:spacing w:after="0"/>
            </w:pPr>
            <w:r>
              <w:rPr>
                <w:rFonts w:ascii="Arial" w:hAnsi="Arial"/>
                <w:b w:val="0"/>
                <w:i w:val="0"/>
                <w:color w:val="101814"/>
                <w:sz w:val="16"/>
              </w:rPr>
              <w:t>Deployment or automation decisions and test artefacts</w:t>
            </w:r>
          </w:p>
        </w:tc>
      </w:tr>
      <w:tr>
        <w:trPr>
          <w:cantSplit w:val="true"/>
        </w:trPr>
        <w:tc>
          <w:tcPr>
            <w:tcW w:type="dxa" w:w="3096"/>
            <w:shd w:fill="FAFBF8"/>
            <w:tcMar>
              <w:top w:w="90" w:type="dxa"/>
              <w:start w:w="120" w:type="dxa"/>
              <w:bottom w:w="90" w:type="dxa"/>
              <w:end w:w="120" w:type="dxa"/>
            </w:tcMar>
            <w:vAlign w:val="center"/>
          </w:tcPr>
          <w:p>
            <w:pPr>
              <w:spacing w:after="0"/>
            </w:pPr>
            <w:r>
              <w:rPr>
                <w:rFonts w:ascii="Arial" w:hAnsi="Arial"/>
                <w:b w:val="0"/>
                <w:i w:val="0"/>
                <w:color w:val="101814"/>
                <w:sz w:val="16"/>
              </w:rPr>
              <w:t>cloud-devops/SKILL.md</w:t>
            </w:r>
          </w:p>
        </w:tc>
        <w:tc>
          <w:tcPr>
            <w:tcW w:type="dxa" w:w="3916"/>
            <w:shd w:fill="FAFBF8"/>
            <w:tcMar>
              <w:top w:w="90" w:type="dxa"/>
              <w:start w:w="120" w:type="dxa"/>
              <w:bottom w:w="90" w:type="dxa"/>
              <w:end w:w="120" w:type="dxa"/>
            </w:tcMar>
            <w:vAlign w:val="center"/>
          </w:tcPr>
          <w:p>
            <w:pPr>
              <w:spacing w:after="0"/>
            </w:pPr>
            <w:r>
              <w:rPr>
                <w:rFonts w:ascii="Arial" w:hAnsi="Arial"/>
                <w:b w:val="0"/>
                <w:i w:val="0"/>
                <w:color w:val="101814"/>
                <w:sz w:val="16"/>
              </w:rPr>
              <w:t>Cloud architecture, containers, infrastructure as code, reliability</w:t>
            </w:r>
          </w:p>
        </w:tc>
        <w:tc>
          <w:tcPr>
            <w:tcW w:type="dxa" w:w="2866"/>
            <w:shd w:fill="FAFBF8"/>
            <w:tcMar>
              <w:top w:w="90" w:type="dxa"/>
              <w:start w:w="120" w:type="dxa"/>
              <w:bottom w:w="90" w:type="dxa"/>
              <w:end w:w="120" w:type="dxa"/>
            </w:tcMar>
            <w:vAlign w:val="center"/>
          </w:tcPr>
          <w:p>
            <w:pPr>
              <w:spacing w:after="0"/>
            </w:pPr>
            <w:r>
              <w:rPr>
                <w:rFonts w:ascii="Arial" w:hAnsi="Arial"/>
                <w:b w:val="0"/>
                <w:i w:val="0"/>
                <w:color w:val="101814"/>
                <w:sz w:val="16"/>
              </w:rPr>
              <w:t>Cloud/DevOps experience and deployed projects</w:t>
            </w:r>
          </w:p>
        </w:tc>
      </w:tr>
      <w:tr>
        <w:trPr>
          <w:cantSplit w:val="true"/>
        </w:trPr>
        <w:tc>
          <w:tcPr>
            <w:tcW w:type="dxa" w:w="3096"/>
            <w:tcMar>
              <w:top w:w="90" w:type="dxa"/>
              <w:start w:w="120" w:type="dxa"/>
              <w:bottom w:w="90" w:type="dxa"/>
              <w:end w:w="120" w:type="dxa"/>
            </w:tcMar>
            <w:vAlign w:val="center"/>
          </w:tcPr>
          <w:p>
            <w:pPr>
              <w:spacing w:after="0"/>
            </w:pPr>
            <w:r>
              <w:rPr>
                <w:rFonts w:ascii="Arial" w:hAnsi="Arial"/>
                <w:b w:val="0"/>
                <w:i w:val="0"/>
                <w:color w:val="101814"/>
                <w:sz w:val="16"/>
              </w:rPr>
              <w:t>product-ownership/SKILL.md</w:t>
            </w:r>
          </w:p>
        </w:tc>
        <w:tc>
          <w:tcPr>
            <w:tcW w:type="dxa" w:w="3916"/>
            <w:tcMar>
              <w:top w:w="90" w:type="dxa"/>
              <w:start w:w="120" w:type="dxa"/>
              <w:bottom w:w="90" w:type="dxa"/>
              <w:end w:w="120" w:type="dxa"/>
            </w:tcMar>
            <w:vAlign w:val="center"/>
          </w:tcPr>
          <w:p>
            <w:pPr>
              <w:spacing w:after="0"/>
            </w:pPr>
            <w:r>
              <w:rPr>
                <w:rFonts w:ascii="Arial" w:hAnsi="Arial"/>
                <w:b w:val="0"/>
                <w:i w:val="0"/>
                <w:color w:val="101814"/>
                <w:sz w:val="16"/>
              </w:rPr>
              <w:t>Problem framing, backlog decisions, stakeholder and team delivery</w:t>
            </w:r>
          </w:p>
        </w:tc>
        <w:tc>
          <w:tcPr>
            <w:tcW w:type="dxa" w:w="2866"/>
            <w:tcMar>
              <w:top w:w="90" w:type="dxa"/>
              <w:start w:w="120" w:type="dxa"/>
              <w:bottom w:w="90" w:type="dxa"/>
              <w:end w:w="120" w:type="dxa"/>
            </w:tcMar>
            <w:vAlign w:val="center"/>
          </w:tcPr>
          <w:p>
            <w:pPr>
              <w:spacing w:after="0"/>
            </w:pPr>
            <w:r>
              <w:rPr>
                <w:rFonts w:ascii="Arial" w:hAnsi="Arial"/>
                <w:b w:val="0"/>
                <w:i w:val="0"/>
                <w:color w:val="101814"/>
                <w:sz w:val="16"/>
              </w:rPr>
              <w:t>Team project, role boundaries, decisions and reflection</w:t>
            </w:r>
          </w:p>
        </w:tc>
      </w:tr>
    </w:tbl>
    <w:p>
      <w:pPr>
        <w:spacing w:after="40"/>
      </w:pPr>
    </w:p>
    <w:p>
      <w:pPr>
        <w:pStyle w:val="ListBullet"/>
      </w:pPr>
      <w:r>
        <w:rPr>
          <w:rFonts w:ascii="Arial" w:hAnsi="Arial"/>
          <w:b w:val="0"/>
          <w:i w:val="0"/>
          <w:color w:val="101814"/>
          <w:sz w:val="21"/>
        </w:rPr>
        <w:t>SKILL.md structure: one-line summary; capabilities; tools; evidence; current learning; related commands or links.</w:t>
      </w:r>
    </w:p>
    <w:p>
      <w:pPr>
        <w:pStyle w:val="ListBullet"/>
      </w:pPr>
      <w:r>
        <w:rPr>
          <w:rFonts w:ascii="Arial" w:hAnsi="Arial"/>
          <w:b w:val="0"/>
          <w:i w:val="0"/>
          <w:color w:val="101814"/>
          <w:sz w:val="21"/>
        </w:rPr>
        <w:t>cat skills/&lt;slug&gt;/SKILL.md prints a compact terminal version. open skills/&lt;slug&gt; opens the readable /skills/&lt;slug&gt; browser page.</w:t>
      </w:r>
    </w:p>
    <w:p>
      <w:pPr>
        <w:pStyle w:val="ListBullet"/>
      </w:pPr>
      <w:r>
        <w:rPr>
          <w:rFonts w:ascii="Arial" w:hAnsi="Arial"/>
          <w:b w:val="0"/>
          <w:i w:val="0"/>
          <w:color w:val="101814"/>
          <w:sz w:val="21"/>
        </w:rPr>
        <w:t>Every claimed capability links to at least one project, experience entry, certification, or public learning note. Omit claims that have no publishable evidence.</w:t>
      </w:r>
    </w:p>
    <w:p>
      <w:pPr>
        <w:pStyle w:val="ListBullet"/>
      </w:pPr>
      <w:r>
        <w:rPr>
          <w:rFonts w:ascii="Arial" w:hAnsi="Arial"/>
          <w:b w:val="0"/>
          <w:i w:val="0"/>
          <w:color w:val="101814"/>
          <w:sz w:val="21"/>
        </w:rPr>
        <w:t>Status may use plain words such as “practised,” “working knowledge,” or “currently learning”; do not use arbitrary percentages or five-star ratings.</w:t>
      </w:r>
    </w:p>
    <w:p>
      <w:pPr>
        <w:pStyle w:val="Heading1"/>
      </w:pPr>
      <w:r>
        <w:t>Projects directory and explorer</w:t>
      </w:r>
    </w:p>
    <w:p>
      <w:pPr>
        <w:spacing w:after="120"/>
      </w:pPr>
      <w:r>
        <w:rPr>
          <w:rFonts w:ascii="Arial" w:hAnsi="Arial"/>
          <w:b w:val="0"/>
          <w:i w:val="0"/>
          <w:color w:val="101814"/>
          <w:sz w:val="21"/>
        </w:rPr>
        <w:t>Purpose: curate breadth without becoming a repository catalogue. Use ~/portfolio/projects as the main project home, with four to six project folders. The mock-browser page should resemble a clean repository explorer: a collapsible folder tree on the left or top, and the selected README or supporting file on the right. Each folder and file remains clickable from the TUI and browser.</w:t>
      </w:r>
    </w:p>
    <w:tbl>
      <w:tblPr>
        <w:tblW w:type="dxa" w:w="9878"/>
        <w:tblLayout w:type="fixed"/>
        <w:tblLook w:firstColumn="1" w:firstRow="1" w:lastColumn="0" w:lastRow="0" w:noHBand="0" w:noVBand="1" w:val="04A0"/>
        <w:jc w:val="left"/>
        <w:tblInd w:w="120" w:type="dxa"/>
        <w:tblBorders>
          <w:top w:val="single" w:sz="4" w:space="0" w:color="D9DDD7"/>
          <w:left w:val="single" w:sz="4" w:space="0" w:color="D9DDD7"/>
          <w:bottom w:val="single" w:sz="4" w:space="0" w:color="D9DDD7"/>
          <w:right w:val="single" w:sz="4" w:space="0" w:color="D9DDD7"/>
          <w:insideH w:val="single" w:sz="4" w:space="0" w:color="D9DDD7"/>
          <w:insideV w:val="single" w:sz="4" w:space="0" w:color="D9DDD7"/>
        </w:tblBorders>
      </w:tblPr>
      <w:tblGrid>
        <w:gridCol w:w="2232"/>
        <w:gridCol w:w="3355"/>
        <w:gridCol w:w="4291"/>
      </w:tblGrid>
      <w:tr>
        <w:trPr>
          <w:tblHeader w:val="true"/>
          <w:cantSplit w:val="true"/>
        </w:trPr>
        <w:tc>
          <w:tcPr>
            <w:tcW w:type="dxa" w:w="2232"/>
            <w:tcMar>
              <w:top w:w="90" w:type="dxa"/>
              <w:start w:w="120" w:type="dxa"/>
              <w:bottom w:w="90" w:type="dxa"/>
              <w:end w:w="120" w:type="dxa"/>
            </w:tcMar>
            <w:vAlign w:val="center"/>
            <w:shd w:fill="E8F3EE"/>
          </w:tcPr>
          <w:p>
            <w:pPr>
              <w:spacing w:after="0"/>
              <w:jc w:val="left"/>
            </w:pPr>
            <w:r>
              <w:rPr>
                <w:rFonts w:ascii="Arial" w:hAnsi="Arial"/>
                <w:b/>
                <w:i w:val="0"/>
                <w:color w:val="087A55"/>
                <w:sz w:val="17"/>
              </w:rPr>
              <w:t>Recommended slot</w:t>
            </w:r>
          </w:p>
        </w:tc>
        <w:tc>
          <w:tcPr>
            <w:tcW w:type="dxa" w:w="3355"/>
            <w:tcMar>
              <w:top w:w="90" w:type="dxa"/>
              <w:start w:w="120" w:type="dxa"/>
              <w:bottom w:w="90" w:type="dxa"/>
              <w:end w:w="120" w:type="dxa"/>
            </w:tcMar>
            <w:vAlign w:val="center"/>
            <w:shd w:fill="E8F3EE"/>
          </w:tcPr>
          <w:p>
            <w:pPr>
              <w:spacing w:after="0"/>
              <w:jc w:val="left"/>
            </w:pPr>
            <w:r>
              <w:rPr>
                <w:rFonts w:ascii="Arial" w:hAnsi="Arial"/>
                <w:b/>
                <w:i w:val="0"/>
                <w:color w:val="087A55"/>
                <w:sz w:val="17"/>
              </w:rPr>
              <w:t>What it proves</w:t>
            </w:r>
          </w:p>
        </w:tc>
        <w:tc>
          <w:tcPr>
            <w:tcW w:type="dxa" w:w="4291"/>
            <w:tcMar>
              <w:top w:w="90" w:type="dxa"/>
              <w:start w:w="120" w:type="dxa"/>
              <w:bottom w:w="90" w:type="dxa"/>
              <w:end w:w="120" w:type="dxa"/>
            </w:tcMar>
            <w:vAlign w:val="center"/>
            <w:shd w:fill="E8F3EE"/>
          </w:tcPr>
          <w:p>
            <w:pPr>
              <w:spacing w:after="0"/>
              <w:jc w:val="left"/>
            </w:pPr>
            <w:r>
              <w:rPr>
                <w:rFonts w:ascii="Arial" w:hAnsi="Arial"/>
                <w:b/>
                <w:i w:val="0"/>
                <w:color w:val="087A55"/>
                <w:sz w:val="17"/>
              </w:rPr>
              <w:t>Presentation angle</w:t>
            </w:r>
          </w:p>
        </w:tc>
      </w:tr>
      <w:tr>
        <w:trPr>
          <w:cantSplit w:val="true"/>
        </w:trPr>
        <w:tc>
          <w:tcPr>
            <w:tcW w:type="dxa" w:w="2232"/>
            <w:tcMar>
              <w:top w:w="90" w:type="dxa"/>
              <w:start w:w="120" w:type="dxa"/>
              <w:bottom w:w="90" w:type="dxa"/>
              <w:end w:w="120" w:type="dxa"/>
            </w:tcMar>
            <w:vAlign w:val="center"/>
          </w:tcPr>
          <w:p>
            <w:pPr>
              <w:spacing w:after="0"/>
            </w:pPr>
            <w:r>
              <w:rPr>
                <w:rFonts w:ascii="Arial" w:hAnsi="Arial"/>
                <w:b w:val="0"/>
                <w:i w:val="0"/>
                <w:color w:val="101814"/>
                <w:sz w:val="16"/>
              </w:rPr>
              <w:t>PitchPerfect</w:t>
            </w:r>
          </w:p>
        </w:tc>
        <w:tc>
          <w:tcPr>
            <w:tcW w:type="dxa" w:w="3355"/>
            <w:tcMar>
              <w:top w:w="90" w:type="dxa"/>
              <w:start w:w="120" w:type="dxa"/>
              <w:bottom w:w="90" w:type="dxa"/>
              <w:end w:w="120" w:type="dxa"/>
            </w:tcMar>
            <w:vAlign w:val="center"/>
          </w:tcPr>
          <w:p>
            <w:pPr>
              <w:spacing w:after="0"/>
            </w:pPr>
            <w:r>
              <w:rPr>
                <w:rFonts w:ascii="Arial" w:hAnsi="Arial"/>
                <w:b w:val="0"/>
                <w:i w:val="0"/>
                <w:color w:val="101814"/>
                <w:sz w:val="16"/>
              </w:rPr>
              <w:t>AI product design, evaluation pipeline, product ownership</w:t>
            </w:r>
          </w:p>
        </w:tc>
        <w:tc>
          <w:tcPr>
            <w:tcW w:type="dxa" w:w="4291"/>
            <w:tcMar>
              <w:top w:w="90" w:type="dxa"/>
              <w:start w:w="120" w:type="dxa"/>
              <w:bottom w:w="90" w:type="dxa"/>
              <w:end w:w="120" w:type="dxa"/>
            </w:tcMar>
            <w:vAlign w:val="center"/>
          </w:tcPr>
          <w:p>
            <w:pPr>
              <w:spacing w:after="0"/>
            </w:pPr>
            <w:r>
              <w:rPr>
                <w:rFonts w:ascii="Arial" w:hAnsi="Arial"/>
                <w:b w:val="0"/>
                <w:i w:val="0"/>
                <w:color w:val="101814"/>
                <w:sz w:val="16"/>
              </w:rPr>
              <w:t>Use only sponsor-approved, non-confidential scope and clearly state personal contribution</w:t>
            </w:r>
          </w:p>
        </w:tc>
      </w:tr>
      <w:tr>
        <w:trPr>
          <w:cantSplit w:val="true"/>
        </w:trPr>
        <w:tc>
          <w:tcPr>
            <w:tcW w:type="dxa" w:w="2232"/>
            <w:shd w:fill="FAFBF8"/>
            <w:tcMar>
              <w:top w:w="90" w:type="dxa"/>
              <w:start w:w="120" w:type="dxa"/>
              <w:bottom w:w="90" w:type="dxa"/>
              <w:end w:w="120" w:type="dxa"/>
            </w:tcMar>
            <w:vAlign w:val="center"/>
          </w:tcPr>
          <w:p>
            <w:pPr>
              <w:spacing w:after="0"/>
            </w:pPr>
            <w:r>
              <w:rPr>
                <w:rFonts w:ascii="Arial" w:hAnsi="Arial"/>
                <w:b w:val="0"/>
                <w:i w:val="0"/>
                <w:color w:val="101814"/>
                <w:sz w:val="16"/>
              </w:rPr>
              <w:t>All-In-One</w:t>
            </w:r>
          </w:p>
        </w:tc>
        <w:tc>
          <w:tcPr>
            <w:tcW w:type="dxa" w:w="3355"/>
            <w:shd w:fill="FAFBF8"/>
            <w:tcMar>
              <w:top w:w="90" w:type="dxa"/>
              <w:start w:w="120" w:type="dxa"/>
              <w:bottom w:w="90" w:type="dxa"/>
              <w:end w:w="120" w:type="dxa"/>
            </w:tcMar>
            <w:vAlign w:val="center"/>
          </w:tcPr>
          <w:p>
            <w:pPr>
              <w:spacing w:after="0"/>
            </w:pPr>
            <w:r>
              <w:rPr>
                <w:rFonts w:ascii="Arial" w:hAnsi="Arial"/>
                <w:b w:val="0"/>
                <w:i w:val="0"/>
                <w:color w:val="101814"/>
                <w:sz w:val="16"/>
              </w:rPr>
              <w:t>Deployment ownership, CI/CD, Terraform, team delivery</w:t>
            </w:r>
          </w:p>
        </w:tc>
        <w:tc>
          <w:tcPr>
            <w:tcW w:type="dxa" w:w="4291"/>
            <w:shd w:fill="FAFBF8"/>
            <w:tcMar>
              <w:top w:w="90" w:type="dxa"/>
              <w:start w:w="120" w:type="dxa"/>
              <w:bottom w:w="90" w:type="dxa"/>
              <w:end w:w="120" w:type="dxa"/>
            </w:tcMar>
            <w:vAlign w:val="center"/>
          </w:tcPr>
          <w:p>
            <w:pPr>
              <w:spacing w:after="0"/>
            </w:pPr>
            <w:r>
              <w:rPr>
                <w:rFonts w:ascii="Arial" w:hAnsi="Arial"/>
                <w:b w:val="0"/>
                <w:i w:val="0"/>
                <w:color w:val="101814"/>
                <w:sz w:val="16"/>
              </w:rPr>
              <w:t>Lead with the six-person delivery context and reliability decisions</w:t>
            </w:r>
          </w:p>
        </w:tc>
      </w:tr>
      <w:tr>
        <w:trPr>
          <w:cantSplit w:val="true"/>
        </w:trPr>
        <w:tc>
          <w:tcPr>
            <w:tcW w:type="dxa" w:w="2232"/>
            <w:tcMar>
              <w:top w:w="90" w:type="dxa"/>
              <w:start w:w="120" w:type="dxa"/>
              <w:bottom w:w="90" w:type="dxa"/>
              <w:end w:w="120" w:type="dxa"/>
            </w:tcMar>
            <w:vAlign w:val="center"/>
          </w:tcPr>
          <w:p>
            <w:pPr>
              <w:spacing w:after="0"/>
            </w:pPr>
            <w:r>
              <w:rPr>
                <w:rFonts w:ascii="Arial" w:hAnsi="Arial"/>
                <w:b w:val="0"/>
                <w:i w:val="0"/>
                <w:color w:val="101814"/>
                <w:sz w:val="16"/>
              </w:rPr>
              <w:t>Menswear</w:t>
            </w:r>
          </w:p>
        </w:tc>
        <w:tc>
          <w:tcPr>
            <w:tcW w:type="dxa" w:w="3355"/>
            <w:tcMar>
              <w:top w:w="90" w:type="dxa"/>
              <w:start w:w="120" w:type="dxa"/>
              <w:bottom w:w="90" w:type="dxa"/>
              <w:end w:w="120" w:type="dxa"/>
            </w:tcMar>
            <w:vAlign w:val="center"/>
          </w:tcPr>
          <w:p>
            <w:pPr>
              <w:spacing w:after="0"/>
            </w:pPr>
            <w:r>
              <w:rPr>
                <w:rFonts w:ascii="Arial" w:hAnsi="Arial"/>
                <w:b w:val="0"/>
                <w:i w:val="0"/>
                <w:color w:val="101814"/>
                <w:sz w:val="16"/>
              </w:rPr>
              <w:t>Cloud architecture and multi-service deployment</w:t>
            </w:r>
          </w:p>
        </w:tc>
        <w:tc>
          <w:tcPr>
            <w:tcW w:type="dxa" w:w="4291"/>
            <w:tcMar>
              <w:top w:w="90" w:type="dxa"/>
              <w:start w:w="120" w:type="dxa"/>
              <w:bottom w:w="90" w:type="dxa"/>
              <w:end w:w="120" w:type="dxa"/>
            </w:tcMar>
            <w:vAlign w:val="center"/>
          </w:tcPr>
          <w:p>
            <w:pPr>
              <w:spacing w:after="0"/>
            </w:pPr>
            <w:r>
              <w:rPr>
                <w:rFonts w:ascii="Arial" w:hAnsi="Arial"/>
                <w:b w:val="0"/>
                <w:i w:val="0"/>
                <w:color w:val="101814"/>
                <w:sz w:val="16"/>
              </w:rPr>
              <w:t>Show one architecture decision and why the data stores differed</w:t>
            </w:r>
          </w:p>
        </w:tc>
      </w:tr>
      <w:tr>
        <w:trPr>
          <w:cantSplit w:val="true"/>
        </w:trPr>
        <w:tc>
          <w:tcPr>
            <w:tcW w:type="dxa" w:w="2232"/>
            <w:shd w:fill="FAFBF8"/>
            <w:tcMar>
              <w:top w:w="90" w:type="dxa"/>
              <w:start w:w="120" w:type="dxa"/>
              <w:bottom w:w="90" w:type="dxa"/>
              <w:end w:w="120" w:type="dxa"/>
            </w:tcMar>
            <w:vAlign w:val="center"/>
          </w:tcPr>
          <w:p>
            <w:pPr>
              <w:spacing w:after="0"/>
            </w:pPr>
            <w:r>
              <w:rPr>
                <w:rFonts w:ascii="Arial" w:hAnsi="Arial"/>
                <w:b w:val="0"/>
                <w:i w:val="0"/>
                <w:color w:val="101814"/>
                <w:sz w:val="16"/>
              </w:rPr>
              <w:t>Internship Tracker</w:t>
            </w:r>
          </w:p>
        </w:tc>
        <w:tc>
          <w:tcPr>
            <w:tcW w:type="dxa" w:w="3355"/>
            <w:shd w:fill="FAFBF8"/>
            <w:tcMar>
              <w:top w:w="90" w:type="dxa"/>
              <w:start w:w="120" w:type="dxa"/>
              <w:bottom w:w="90" w:type="dxa"/>
              <w:end w:w="120" w:type="dxa"/>
            </w:tcMar>
            <w:vAlign w:val="center"/>
          </w:tcPr>
          <w:p>
            <w:pPr>
              <w:spacing w:after="0"/>
            </w:pPr>
            <w:r>
              <w:rPr>
                <w:rFonts w:ascii="Arial" w:hAnsi="Arial"/>
                <w:b w:val="0"/>
                <w:i w:val="0"/>
                <w:color w:val="101814"/>
                <w:sz w:val="16"/>
              </w:rPr>
              <w:t>Automation and product usefulness</w:t>
            </w:r>
          </w:p>
        </w:tc>
        <w:tc>
          <w:tcPr>
            <w:tcW w:type="dxa" w:w="4291"/>
            <w:shd w:fill="FAFBF8"/>
            <w:tcMar>
              <w:top w:w="90" w:type="dxa"/>
              <w:start w:w="120" w:type="dxa"/>
              <w:bottom w:w="90" w:type="dxa"/>
              <w:end w:w="120" w:type="dxa"/>
            </w:tcMar>
            <w:vAlign w:val="center"/>
          </w:tcPr>
          <w:p>
            <w:pPr>
              <w:spacing w:after="0"/>
            </w:pPr>
            <w:r>
              <w:rPr>
                <w:rFonts w:ascii="Arial" w:hAnsi="Arial"/>
                <w:b w:val="0"/>
                <w:i w:val="0"/>
                <w:color w:val="101814"/>
                <w:sz w:val="16"/>
              </w:rPr>
              <w:t>Lead with the manual workflow removed and the deployment path</w:t>
            </w:r>
          </w:p>
        </w:tc>
      </w:tr>
      <w:tr>
        <w:trPr>
          <w:cantSplit w:val="true"/>
        </w:trPr>
        <w:tc>
          <w:tcPr>
            <w:tcW w:type="dxa" w:w="2232"/>
            <w:tcMar>
              <w:top w:w="90" w:type="dxa"/>
              <w:start w:w="120" w:type="dxa"/>
              <w:bottom w:w="90" w:type="dxa"/>
              <w:end w:w="120" w:type="dxa"/>
            </w:tcMar>
            <w:vAlign w:val="center"/>
          </w:tcPr>
          <w:p>
            <w:pPr>
              <w:spacing w:after="0"/>
            </w:pPr>
            <w:r>
              <w:rPr>
                <w:rFonts w:ascii="Arial" w:hAnsi="Arial"/>
                <w:b w:val="0"/>
                <w:i w:val="0"/>
                <w:color w:val="101814"/>
                <w:sz w:val="16"/>
              </w:rPr>
              <w:t>AI Agent Workflow</w:t>
            </w:r>
          </w:p>
        </w:tc>
        <w:tc>
          <w:tcPr>
            <w:tcW w:type="dxa" w:w="3355"/>
            <w:tcMar>
              <w:top w:w="90" w:type="dxa"/>
              <w:start w:w="120" w:type="dxa"/>
              <w:bottom w:w="90" w:type="dxa"/>
              <w:end w:w="120" w:type="dxa"/>
            </w:tcMar>
            <w:vAlign w:val="center"/>
          </w:tcPr>
          <w:p>
            <w:pPr>
              <w:spacing w:after="0"/>
            </w:pPr>
            <w:r>
              <w:rPr>
                <w:rFonts w:ascii="Arial" w:hAnsi="Arial"/>
                <w:b w:val="0"/>
                <w:i w:val="0"/>
                <w:color w:val="101814"/>
                <w:sz w:val="16"/>
              </w:rPr>
              <w:t>Agent orchestration and human review</w:t>
            </w:r>
          </w:p>
        </w:tc>
        <w:tc>
          <w:tcPr>
            <w:tcW w:type="dxa" w:w="4291"/>
            <w:tcMar>
              <w:top w:w="90" w:type="dxa"/>
              <w:start w:w="120" w:type="dxa"/>
              <w:bottom w:w="90" w:type="dxa"/>
              <w:end w:w="120" w:type="dxa"/>
            </w:tcMar>
            <w:vAlign w:val="center"/>
          </w:tcPr>
          <w:p>
            <w:pPr>
              <w:spacing w:after="0"/>
            </w:pPr>
            <w:r>
              <w:rPr>
                <w:rFonts w:ascii="Arial" w:hAnsi="Arial"/>
                <w:b w:val="0"/>
                <w:i w:val="0"/>
                <w:color w:val="101814"/>
                <w:sz w:val="16"/>
              </w:rPr>
              <w:t>Show real artefacts and trade-offs; do not present only model cards</w:t>
            </w:r>
          </w:p>
        </w:tc>
      </w:tr>
      <w:tr>
        <w:trPr>
          <w:cantSplit w:val="true"/>
        </w:trPr>
        <w:tc>
          <w:tcPr>
            <w:tcW w:type="dxa" w:w="2232"/>
            <w:shd w:fill="FAFBF8"/>
            <w:tcMar>
              <w:top w:w="90" w:type="dxa"/>
              <w:start w:w="120" w:type="dxa"/>
              <w:bottom w:w="90" w:type="dxa"/>
              <w:end w:w="120" w:type="dxa"/>
            </w:tcMar>
            <w:vAlign w:val="center"/>
          </w:tcPr>
          <w:p>
            <w:pPr>
              <w:spacing w:after="0"/>
            </w:pPr>
            <w:r>
              <w:rPr>
                <w:rFonts w:ascii="Arial" w:hAnsi="Arial"/>
                <w:b w:val="0"/>
                <w:i w:val="0"/>
                <w:color w:val="101814"/>
                <w:sz w:val="16"/>
              </w:rPr>
              <w:t>Optional RAG project</w:t>
            </w:r>
          </w:p>
        </w:tc>
        <w:tc>
          <w:tcPr>
            <w:tcW w:type="dxa" w:w="3355"/>
            <w:shd w:fill="FAFBF8"/>
            <w:tcMar>
              <w:top w:w="90" w:type="dxa"/>
              <w:start w:w="120" w:type="dxa"/>
              <w:bottom w:w="90" w:type="dxa"/>
              <w:end w:w="120" w:type="dxa"/>
            </w:tcMar>
            <w:vAlign w:val="center"/>
          </w:tcPr>
          <w:p>
            <w:pPr>
              <w:spacing w:after="0"/>
            </w:pPr>
            <w:r>
              <w:rPr>
                <w:rFonts w:ascii="Arial" w:hAnsi="Arial"/>
                <w:b w:val="0"/>
                <w:i w:val="0"/>
                <w:color w:val="101814"/>
                <w:sz w:val="16"/>
              </w:rPr>
              <w:t>Retrieval and LLM grounding</w:t>
            </w:r>
          </w:p>
        </w:tc>
        <w:tc>
          <w:tcPr>
            <w:tcW w:type="dxa" w:w="4291"/>
            <w:shd w:fill="FAFBF8"/>
            <w:tcMar>
              <w:top w:w="90" w:type="dxa"/>
              <w:start w:w="120" w:type="dxa"/>
              <w:bottom w:w="90" w:type="dxa"/>
              <w:end w:w="120" w:type="dxa"/>
            </w:tcMar>
            <w:vAlign w:val="center"/>
          </w:tcPr>
          <w:p>
            <w:pPr>
              <w:spacing w:after="0"/>
            </w:pPr>
            <w:r>
              <w:rPr>
                <w:rFonts w:ascii="Arial" w:hAnsi="Arial"/>
                <w:b w:val="0"/>
                <w:i w:val="0"/>
                <w:color w:val="101814"/>
                <w:sz w:val="16"/>
              </w:rPr>
              <w:t>Include only if the case study can demonstrate evaluation, not just a stack list</w:t>
            </w:r>
          </w:p>
        </w:tc>
      </w:tr>
    </w:tbl>
    <w:p>
      <w:pPr>
        <w:spacing w:after="40"/>
      </w:pPr>
    </w:p>
    <w:p>
      <w:pPr>
        <w:pStyle w:val="Heading1"/>
      </w:pPr>
      <w:r>
        <w:t>Project detail template</w:t>
      </w:r>
    </w:p>
    <w:p>
      <w:pPr>
        <w:spacing w:after="100"/>
        <w:numPr>
          <w:ilvl w:val="0"/>
          <w:numId w:val="11"/>
        </w:numPr>
      </w:pPr>
      <w:r>
        <w:rPr>
          <w:rFonts w:ascii="Arial" w:hAnsi="Arial"/>
          <w:b w:val="0"/>
          <w:i w:val="0"/>
          <w:color w:val="101814"/>
          <w:sz w:val="21"/>
        </w:rPr>
        <w:t>Hero: project name, one-sentence outcome, role, team size, timeframe, repository/live links.</w:t>
      </w:r>
    </w:p>
    <w:p>
      <w:pPr>
        <w:spacing w:after="100"/>
        <w:numPr>
          <w:ilvl w:val="0"/>
          <w:numId w:val="11"/>
        </w:numPr>
      </w:pPr>
      <w:r>
        <w:rPr>
          <w:rFonts w:ascii="Arial" w:hAnsi="Arial"/>
          <w:b w:val="0"/>
          <w:i w:val="0"/>
          <w:color w:val="101814"/>
          <w:sz w:val="21"/>
        </w:rPr>
        <w:t>Problem: the user or engineering problem in plain language.</w:t>
      </w:r>
    </w:p>
    <w:p>
      <w:pPr>
        <w:spacing w:after="100"/>
        <w:numPr>
          <w:ilvl w:val="0"/>
          <w:numId w:val="11"/>
        </w:numPr>
      </w:pPr>
      <w:r>
        <w:rPr>
          <w:rFonts w:ascii="Arial" w:hAnsi="Arial"/>
          <w:b w:val="0"/>
          <w:i w:val="0"/>
          <w:color w:val="101814"/>
          <w:sz w:val="21"/>
        </w:rPr>
        <w:t>My role: ownership boundaries and collaboration context.</w:t>
      </w:r>
    </w:p>
    <w:p>
      <w:pPr>
        <w:spacing w:after="100"/>
        <w:numPr>
          <w:ilvl w:val="0"/>
          <w:numId w:val="11"/>
        </w:numPr>
      </w:pPr>
      <w:r>
        <w:rPr>
          <w:rFonts w:ascii="Arial" w:hAnsi="Arial"/>
          <w:b w:val="0"/>
          <w:i w:val="0"/>
          <w:color w:val="101814"/>
          <w:sz w:val="21"/>
        </w:rPr>
        <w:t>Key decisions: two or three decisions with alternatives and trade-offs.</w:t>
      </w:r>
    </w:p>
    <w:p>
      <w:pPr>
        <w:spacing w:after="100"/>
        <w:numPr>
          <w:ilvl w:val="0"/>
          <w:numId w:val="11"/>
        </w:numPr>
      </w:pPr>
      <w:r>
        <w:rPr>
          <w:rFonts w:ascii="Arial" w:hAnsi="Arial"/>
          <w:b w:val="0"/>
          <w:i w:val="0"/>
          <w:color w:val="101814"/>
          <w:sz w:val="21"/>
        </w:rPr>
        <w:t>System view: one readable architecture or workflow diagram with a text alternative.</w:t>
      </w:r>
    </w:p>
    <w:p>
      <w:pPr>
        <w:spacing w:after="100"/>
        <w:numPr>
          <w:ilvl w:val="0"/>
          <w:numId w:val="11"/>
        </w:numPr>
      </w:pPr>
      <w:r>
        <w:rPr>
          <w:rFonts w:ascii="Arial" w:hAnsi="Arial"/>
          <w:b w:val="0"/>
          <w:i w:val="0"/>
          <w:color w:val="101814"/>
          <w:sz w:val="21"/>
        </w:rPr>
        <w:t>Implementation: selected evidence, not a code dump.</w:t>
      </w:r>
    </w:p>
    <w:p>
      <w:pPr>
        <w:spacing w:after="100"/>
        <w:numPr>
          <w:ilvl w:val="0"/>
          <w:numId w:val="11"/>
        </w:numPr>
      </w:pPr>
      <w:r>
        <w:rPr>
          <w:rFonts w:ascii="Arial" w:hAnsi="Arial"/>
          <w:b w:val="0"/>
          <w:i w:val="0"/>
          <w:color w:val="101814"/>
          <w:sz w:val="21"/>
        </w:rPr>
        <w:t>Outcome: measurable result where defensible; otherwise use a validated qualitative result.</w:t>
      </w:r>
    </w:p>
    <w:p>
      <w:pPr>
        <w:spacing w:after="100"/>
        <w:numPr>
          <w:ilvl w:val="0"/>
          <w:numId w:val="11"/>
        </w:numPr>
      </w:pPr>
      <w:r>
        <w:rPr>
          <w:rFonts w:ascii="Arial" w:hAnsi="Arial"/>
          <w:b w:val="0"/>
          <w:i w:val="0"/>
          <w:color w:val="101814"/>
          <w:sz w:val="21"/>
        </w:rPr>
        <w:t>Reflection: what changed, failed, or would be improved next.</w:t>
      </w:r>
    </w:p>
    <w:p>
      <w:pPr>
        <w:pStyle w:val="Heading1"/>
      </w:pPr>
      <w:r>
        <w:t>Extensions directory</w:t>
      </w:r>
    </w:p>
    <w:p>
      <w:pPr>
        <w:spacing w:after="120"/>
      </w:pPr>
      <w:r>
        <w:rPr>
          <w:rFonts w:ascii="Arial" w:hAnsi="Arial"/>
          <w:b w:val="0"/>
          <w:i w:val="0"/>
          <w:color w:val="101814"/>
          <w:sz w:val="21"/>
        </w:rPr>
        <w:t>Use ~/portfolio/extensions only for smaller shipped tools that extend another workflow: browser extensions, editor/CLI helpers, automation integrations, agent add-ons, or compact utilities. Do not rename all projects as extensions; recruiters understand “Projects” immediately, while “Extensions” is a useful secondary category. An extension can still link back to a full project case study when it has enough depth.</w:t>
      </w:r>
    </w:p>
    <w:p>
      <w:pPr>
        <w:pStyle w:val="ListBullet"/>
      </w:pPr>
      <w:r>
        <w:rPr>
          <w:rFonts w:ascii="Arial" w:hAnsi="Arial"/>
          <w:b w:val="0"/>
          <w:i w:val="0"/>
          <w:color w:val="101814"/>
          <w:sz w:val="21"/>
        </w:rPr>
        <w:t>Only list working or clearly labelled prototype extensions; planned concepts should not appear as shipped work.</w:t>
      </w:r>
    </w:p>
    <w:p>
      <w:pPr>
        <w:pStyle w:val="ListBullet"/>
      </w:pPr>
      <w:r>
        <w:rPr>
          <w:rFonts w:ascii="Arial" w:hAnsi="Arial"/>
          <w:b w:val="0"/>
          <w:i w:val="0"/>
          <w:color w:val="101814"/>
          <w:sz w:val="21"/>
        </w:rPr>
        <w:t>Each extension folder needs README.md, status, problem solved, installation/demo path where safe, and a related project or note.</w:t>
      </w:r>
    </w:p>
    <w:p>
      <w:pPr>
        <w:pStyle w:val="ListBullet"/>
      </w:pPr>
      <w:r>
        <w:rPr>
          <w:rFonts w:ascii="Arial" w:hAnsi="Arial"/>
          <w:b w:val="0"/>
          <w:i w:val="0"/>
          <w:color w:val="101814"/>
          <w:sz w:val="21"/>
        </w:rPr>
        <w:t>Keep Extensions below Projects in the top-level hierarchy and omit the directory entirely until there is at least one credible item.</w:t>
      </w:r>
    </w:p>
    <w:p>
      <w:pPr>
        <w:pStyle w:val="Heading1"/>
      </w:pPr>
      <w:r>
        <w:t>Notes and Life</w:t>
      </w:r>
    </w:p>
    <w:p>
      <w:pPr>
        <w:spacing w:after="120"/>
      </w:pPr>
      <w:r>
        <w:rPr>
          <w:rFonts w:ascii="Arial" w:hAnsi="Arial"/>
          <w:b w:val="0"/>
          <w:i w:val="0"/>
          <w:color w:val="101814"/>
          <w:sz w:val="21"/>
        </w:rPr>
        <w:t>Notes should support learning in public: monthly engineering reflections, selected PySpark certification notes, and safe SQL/DSA learning. Life should hold books, games, running, cats, travel, and photography. Both open as lightweight browser pages and remain secondary to Experience and Projects in the terminal menu order.</w:t>
      </w:r>
    </w:p>
    <w:p>
      <w:pPr>
        <w:pStyle w:val="Kicker"/>
      </w:pPr>
      <w:r>
        <w:t>08 · VISUAL DESIGN SYSTEM</w:t>
      </w:r>
    </w:p>
    <w:p>
      <w:pPr>
        <w:pStyle w:val="Heading1"/>
      </w:pPr>
      <w:r>
        <w:t>Developer desktop outside; simple portfolio website inside</w:t>
      </w:r>
    </w:p>
    <w:p>
      <w:pPr>
        <w:pStyle w:val="Heading2"/>
      </w:pPr>
      <w:r>
        <w:t>What to borrow—and what not to copy</w:t>
      </w:r>
    </w:p>
    <w:tbl>
      <w:tblPr>
        <w:tblW w:type="dxa" w:w="9878"/>
        <w:tblLayout w:type="fixed"/>
        <w:tblLook w:firstColumn="1" w:firstRow="1" w:lastColumn="0" w:lastRow="0" w:noHBand="0" w:noVBand="1" w:val="04A0"/>
        <w:jc w:val="left"/>
        <w:tblInd w:w="120" w:type="dxa"/>
        <w:tblBorders>
          <w:top w:val="single" w:sz="4" w:space="0" w:color="D9DDD7"/>
          <w:left w:val="single" w:sz="4" w:space="0" w:color="D9DDD7"/>
          <w:bottom w:val="single" w:sz="4" w:space="0" w:color="D9DDD7"/>
          <w:right w:val="single" w:sz="4" w:space="0" w:color="D9DDD7"/>
          <w:insideH w:val="single" w:sz="4" w:space="0" w:color="D9DDD7"/>
          <w:insideV w:val="single" w:sz="4" w:space="0" w:color="D9DDD7"/>
        </w:tblBorders>
      </w:tblPr>
      <w:tblGrid>
        <w:gridCol w:w="1944"/>
        <w:gridCol w:w="4536"/>
        <w:gridCol w:w="3398"/>
      </w:tblGrid>
      <w:tr>
        <w:trPr>
          <w:tblHeader w:val="true"/>
          <w:cantSplit w:val="true"/>
        </w:trPr>
        <w:tc>
          <w:tcPr>
            <w:tcW w:type="dxa" w:w="1944"/>
            <w:tcMar>
              <w:top w:w="90" w:type="dxa"/>
              <w:start w:w="120" w:type="dxa"/>
              <w:bottom w:w="90" w:type="dxa"/>
              <w:end w:w="120" w:type="dxa"/>
            </w:tcMar>
            <w:vAlign w:val="center"/>
            <w:shd w:fill="E8F3EE"/>
          </w:tcPr>
          <w:p>
            <w:pPr>
              <w:spacing w:after="0"/>
              <w:jc w:val="left"/>
            </w:pPr>
            <w:r>
              <w:rPr>
                <w:rFonts w:ascii="Arial" w:hAnsi="Arial"/>
                <w:b/>
                <w:i w:val="0"/>
                <w:color w:val="087A55"/>
                <w:sz w:val="17"/>
              </w:rPr>
              <w:t>Reference</w:t>
            </w:r>
          </w:p>
        </w:tc>
        <w:tc>
          <w:tcPr>
            <w:tcW w:type="dxa" w:w="4536"/>
            <w:tcMar>
              <w:top w:w="90" w:type="dxa"/>
              <w:start w:w="120" w:type="dxa"/>
              <w:bottom w:w="90" w:type="dxa"/>
              <w:end w:w="120" w:type="dxa"/>
            </w:tcMar>
            <w:vAlign w:val="center"/>
            <w:shd w:fill="E8F3EE"/>
          </w:tcPr>
          <w:p>
            <w:pPr>
              <w:spacing w:after="0"/>
              <w:jc w:val="left"/>
            </w:pPr>
            <w:r>
              <w:rPr>
                <w:rFonts w:ascii="Arial" w:hAnsi="Arial"/>
                <w:b/>
                <w:i w:val="0"/>
                <w:color w:val="087A55"/>
                <w:sz w:val="17"/>
              </w:rPr>
              <w:t>Borrow</w:t>
            </w:r>
          </w:p>
        </w:tc>
        <w:tc>
          <w:tcPr>
            <w:tcW w:type="dxa" w:w="3398"/>
            <w:tcMar>
              <w:top w:w="90" w:type="dxa"/>
              <w:start w:w="120" w:type="dxa"/>
              <w:bottom w:w="90" w:type="dxa"/>
              <w:end w:w="120" w:type="dxa"/>
            </w:tcMar>
            <w:vAlign w:val="center"/>
            <w:shd w:fill="E8F3EE"/>
          </w:tcPr>
          <w:p>
            <w:pPr>
              <w:spacing w:after="0"/>
              <w:jc w:val="left"/>
            </w:pPr>
            <w:r>
              <w:rPr>
                <w:rFonts w:ascii="Arial" w:hAnsi="Arial"/>
                <w:b/>
                <w:i w:val="0"/>
                <w:color w:val="087A55"/>
                <w:sz w:val="17"/>
              </w:rPr>
              <w:t>Avoid</w:t>
            </w:r>
          </w:p>
        </w:tc>
      </w:tr>
      <w:tr>
        <w:trPr>
          <w:cantSplit w:val="true"/>
        </w:trPr>
        <w:tc>
          <w:tcPr>
            <w:tcW w:type="dxa" w:w="1944"/>
            <w:tcMar>
              <w:top w:w="90" w:type="dxa"/>
              <w:start w:w="120" w:type="dxa"/>
              <w:bottom w:w="90" w:type="dxa"/>
              <w:end w:w="120" w:type="dxa"/>
            </w:tcMar>
            <w:vAlign w:val="center"/>
          </w:tcPr>
          <w:p>
            <w:pPr>
              <w:spacing w:after="0"/>
            </w:pPr>
            <w:r>
              <w:rPr>
                <w:rFonts w:ascii="Arial" w:hAnsi="Arial"/>
                <w:b w:val="0"/>
                <w:i w:val="0"/>
                <w:color w:val="101814"/>
                <w:sz w:val="16"/>
              </w:rPr>
              <w:t>Sean Chen</w:t>
            </w:r>
          </w:p>
        </w:tc>
        <w:tc>
          <w:tcPr>
            <w:tcW w:type="dxa" w:w="4536"/>
            <w:tcMar>
              <w:top w:w="90" w:type="dxa"/>
              <w:start w:w="120" w:type="dxa"/>
              <w:bottom w:w="90" w:type="dxa"/>
              <w:end w:w="120" w:type="dxa"/>
            </w:tcMar>
            <w:vAlign w:val="center"/>
          </w:tcPr>
          <w:p>
            <w:pPr>
              <w:spacing w:after="0"/>
            </w:pPr>
            <w:r>
              <w:rPr>
                <w:rFonts w:ascii="Arial" w:hAnsi="Arial"/>
                <w:b w:val="0"/>
                <w:i w:val="0"/>
                <w:color w:val="101814"/>
                <w:sz w:val="16"/>
              </w:rPr>
              <w:t>Clear typography, thin rules, decisive copy, paper-like content pages inside the mock browser</w:t>
            </w:r>
          </w:p>
        </w:tc>
        <w:tc>
          <w:tcPr>
            <w:tcW w:type="dxa" w:w="3398"/>
            <w:tcMar>
              <w:top w:w="90" w:type="dxa"/>
              <w:start w:w="120" w:type="dxa"/>
              <w:bottom w:w="90" w:type="dxa"/>
              <w:end w:w="120" w:type="dxa"/>
            </w:tcMar>
            <w:vAlign w:val="center"/>
          </w:tcPr>
          <w:p>
            <w:pPr>
              <w:spacing w:after="0"/>
            </w:pPr>
            <w:r>
              <w:rPr>
                <w:rFonts w:ascii="Arial" w:hAnsi="Arial"/>
                <w:b w:val="0"/>
                <w:i w:val="0"/>
                <w:color w:val="101814"/>
                <w:sz w:val="16"/>
              </w:rPr>
              <w:t>Copying the newspaper masthead, bilingual layout, or exact column proportions</w:t>
            </w:r>
          </w:p>
        </w:tc>
      </w:tr>
      <w:tr>
        <w:trPr>
          <w:cantSplit w:val="true"/>
        </w:trPr>
        <w:tc>
          <w:tcPr>
            <w:tcW w:type="dxa" w:w="1944"/>
            <w:shd w:fill="FAFBF8"/>
            <w:tcMar>
              <w:top w:w="90" w:type="dxa"/>
              <w:start w:w="120" w:type="dxa"/>
              <w:bottom w:w="90" w:type="dxa"/>
              <w:end w:w="120" w:type="dxa"/>
            </w:tcMar>
            <w:vAlign w:val="center"/>
          </w:tcPr>
          <w:p>
            <w:pPr>
              <w:spacing w:after="0"/>
            </w:pPr>
            <w:r>
              <w:rPr>
                <w:rFonts w:ascii="Arial" w:hAnsi="Arial"/>
                <w:b w:val="0"/>
                <w:i w:val="0"/>
                <w:color w:val="101814"/>
                <w:sz w:val="16"/>
              </w:rPr>
              <w:t>Claude Code / Codex / Pi TUI</w:t>
            </w:r>
          </w:p>
        </w:tc>
        <w:tc>
          <w:tcPr>
            <w:tcW w:type="dxa" w:w="4536"/>
            <w:shd w:fill="FAFBF8"/>
            <w:tcMar>
              <w:top w:w="90" w:type="dxa"/>
              <w:start w:w="120" w:type="dxa"/>
              <w:bottom w:w="90" w:type="dxa"/>
              <w:end w:w="120" w:type="dxa"/>
            </w:tcMar>
            <w:vAlign w:val="center"/>
          </w:tcPr>
          <w:p>
            <w:pPr>
              <w:spacing w:after="0"/>
            </w:pPr>
            <w:r>
              <w:rPr>
                <w:rFonts w:ascii="Arial" w:hAnsi="Arial"/>
                <w:b w:val="0"/>
                <w:i w:val="0"/>
                <w:color w:val="101814"/>
                <w:sz w:val="16"/>
              </w:rPr>
              <w:t>Prompt rhythm, status line, selectable rows, keyboard navigation, command aliases, restrained developer feel</w:t>
            </w:r>
          </w:p>
        </w:tc>
        <w:tc>
          <w:tcPr>
            <w:tcW w:type="dxa" w:w="3398"/>
            <w:shd w:fill="FAFBF8"/>
            <w:tcMar>
              <w:top w:w="90" w:type="dxa"/>
              <w:start w:w="120" w:type="dxa"/>
              <w:bottom w:w="90" w:type="dxa"/>
              <w:end w:w="120" w:type="dxa"/>
            </w:tcMar>
            <w:vAlign w:val="center"/>
          </w:tcPr>
          <w:p>
            <w:pPr>
              <w:spacing w:after="0"/>
            </w:pPr>
            <w:r>
              <w:rPr>
                <w:rFonts w:ascii="Arial" w:hAnsi="Arial"/>
                <w:b w:val="0"/>
                <w:i w:val="0"/>
                <w:color w:val="101814"/>
                <w:sz w:val="16"/>
              </w:rPr>
              <w:t>Copying logos, exact colors, product wording, or presenting the site as an official coding agent</w:t>
            </w:r>
          </w:p>
        </w:tc>
      </w:tr>
      <w:tr>
        <w:trPr>
          <w:cantSplit w:val="true"/>
        </w:trPr>
        <w:tc>
          <w:tcPr>
            <w:tcW w:type="dxa" w:w="1944"/>
            <w:tcMar>
              <w:top w:w="90" w:type="dxa"/>
              <w:start w:w="120" w:type="dxa"/>
              <w:bottom w:w="90" w:type="dxa"/>
              <w:end w:w="120" w:type="dxa"/>
            </w:tcMar>
            <w:vAlign w:val="center"/>
          </w:tcPr>
          <w:p>
            <w:pPr>
              <w:spacing w:after="0"/>
            </w:pPr>
            <w:r>
              <w:rPr>
                <w:rFonts w:ascii="Arial" w:hAnsi="Arial"/>
                <w:b w:val="0"/>
                <w:i w:val="0"/>
                <w:color w:val="101814"/>
                <w:sz w:val="16"/>
              </w:rPr>
              <w:t>Desktop terminals/browsers</w:t>
            </w:r>
          </w:p>
        </w:tc>
        <w:tc>
          <w:tcPr>
            <w:tcW w:type="dxa" w:w="4536"/>
            <w:tcMar>
              <w:top w:w="90" w:type="dxa"/>
              <w:start w:w="120" w:type="dxa"/>
              <w:bottom w:w="90" w:type="dxa"/>
              <w:end w:w="120" w:type="dxa"/>
            </w:tcMar>
            <w:vAlign w:val="center"/>
          </w:tcPr>
          <w:p>
            <w:pPr>
              <w:spacing w:after="0"/>
            </w:pPr>
            <w:r>
              <w:rPr>
                <w:rFonts w:ascii="Arial" w:hAnsi="Arial"/>
                <w:b w:val="0"/>
                <w:i w:val="0"/>
                <w:color w:val="101814"/>
                <w:sz w:val="16"/>
              </w:rPr>
              <w:t>Recognisable title bars, focus states, drag handles, resize behaviour, address field, dock</w:t>
            </w:r>
          </w:p>
        </w:tc>
        <w:tc>
          <w:tcPr>
            <w:tcW w:type="dxa" w:w="3398"/>
            <w:tcMar>
              <w:top w:w="90" w:type="dxa"/>
              <w:start w:w="120" w:type="dxa"/>
              <w:bottom w:w="90" w:type="dxa"/>
              <w:end w:w="120" w:type="dxa"/>
            </w:tcMar>
            <w:vAlign w:val="center"/>
          </w:tcPr>
          <w:p>
            <w:pPr>
              <w:spacing w:after="0"/>
            </w:pPr>
            <w:r>
              <w:rPr>
                <w:rFonts w:ascii="Arial" w:hAnsi="Arial"/>
                <w:b w:val="0"/>
                <w:i w:val="0"/>
                <w:color w:val="101814"/>
                <w:sz w:val="16"/>
              </w:rPr>
              <w:t>Heavy skeuomorphism, excessive reflections, fake operating-system complexity</w:t>
            </w:r>
          </w:p>
        </w:tc>
      </w:tr>
      <w:tr>
        <w:trPr>
          <w:cantSplit w:val="true"/>
        </w:trPr>
        <w:tc>
          <w:tcPr>
            <w:tcW w:type="dxa" w:w="1944"/>
            <w:shd w:fill="FAFBF8"/>
            <w:tcMar>
              <w:top w:w="90" w:type="dxa"/>
              <w:start w:w="120" w:type="dxa"/>
              <w:bottom w:w="90" w:type="dxa"/>
              <w:end w:w="120" w:type="dxa"/>
            </w:tcMar>
            <w:vAlign w:val="center"/>
          </w:tcPr>
          <w:p>
            <w:pPr>
              <w:spacing w:after="0"/>
            </w:pPr>
            <w:r>
              <w:rPr>
                <w:rFonts w:ascii="Arial" w:hAnsi="Arial"/>
                <w:b w:val="0"/>
                <w:i w:val="0"/>
                <w:color w:val="101814"/>
                <w:sz w:val="16"/>
              </w:rPr>
              <w:t>Current jonongca.com</w:t>
            </w:r>
          </w:p>
        </w:tc>
        <w:tc>
          <w:tcPr>
            <w:tcW w:type="dxa" w:w="4536"/>
            <w:shd w:fill="FAFBF8"/>
            <w:tcMar>
              <w:top w:w="90" w:type="dxa"/>
              <w:start w:w="120" w:type="dxa"/>
              <w:bottom w:w="90" w:type="dxa"/>
              <w:end w:w="120" w:type="dxa"/>
            </w:tcMar>
            <w:vAlign w:val="center"/>
          </w:tcPr>
          <w:p>
            <w:pPr>
              <w:spacing w:after="0"/>
            </w:pPr>
            <w:r>
              <w:rPr>
                <w:rFonts w:ascii="Arial" w:hAnsi="Arial"/>
                <w:b w:val="0"/>
                <w:i w:val="0"/>
                <w:color w:val="101814"/>
                <w:sz w:val="16"/>
              </w:rPr>
              <w:t>Forest green, warm personal imagery, approachable voice, existing project material</w:t>
            </w:r>
          </w:p>
        </w:tc>
        <w:tc>
          <w:tcPr>
            <w:tcW w:type="dxa" w:w="3398"/>
            <w:shd w:fill="FAFBF8"/>
            <w:tcMar>
              <w:top w:w="90" w:type="dxa"/>
              <w:start w:w="120" w:type="dxa"/>
              <w:bottom w:w="90" w:type="dxa"/>
              <w:end w:w="120" w:type="dxa"/>
            </w:tcMar>
            <w:vAlign w:val="center"/>
          </w:tcPr>
          <w:p>
            <w:pPr>
              <w:spacing w:after="0"/>
            </w:pPr>
            <w:r>
              <w:rPr>
                <w:rFonts w:ascii="Arial" w:hAnsi="Arial"/>
                <w:b w:val="0"/>
                <w:i w:val="0"/>
                <w:color w:val="101814"/>
                <w:sz w:val="16"/>
              </w:rPr>
              <w:t>Bento cards, draggable content tiles, decorative tech sphere, equal visual weight everywhere</w:t>
            </w:r>
          </w:p>
        </w:tc>
      </w:tr>
    </w:tbl>
    <w:p>
      <w:pPr>
        <w:spacing w:after="40"/>
      </w:pPr>
    </w:p>
    <w:p>
      <w:pPr>
        <w:pStyle w:val="Heading2"/>
      </w:pPr>
      <w:r>
        <w:t>Design tokens</w:t>
      </w:r>
    </w:p>
    <w:tbl>
      <w:tblPr>
        <w:tblW w:type="dxa" w:w="9878"/>
        <w:tblLayout w:type="fixed"/>
        <w:tblLook w:firstColumn="1" w:firstRow="1" w:lastColumn="0" w:lastRow="0" w:noHBand="0" w:noVBand="1" w:val="04A0"/>
        <w:jc w:val="left"/>
        <w:tblInd w:w="120" w:type="dxa"/>
        <w:tblBorders>
          <w:top w:val="single" w:sz="4" w:space="0" w:color="D9DDD7"/>
          <w:left w:val="single" w:sz="4" w:space="0" w:color="D9DDD7"/>
          <w:bottom w:val="single" w:sz="4" w:space="0" w:color="D9DDD7"/>
          <w:right w:val="single" w:sz="4" w:space="0" w:color="D9DDD7"/>
          <w:insideH w:val="single" w:sz="4" w:space="0" w:color="D9DDD7"/>
          <w:insideV w:val="single" w:sz="4" w:space="0" w:color="D9DDD7"/>
        </w:tblBorders>
      </w:tblPr>
      <w:tblGrid>
        <w:gridCol w:w="2376"/>
        <w:gridCol w:w="2232"/>
        <w:gridCol w:w="5270"/>
      </w:tblGrid>
      <w:tr>
        <w:trPr>
          <w:tblHeader w:val="true"/>
          <w:cantSplit w:val="true"/>
        </w:trPr>
        <w:tc>
          <w:tcPr>
            <w:tcW w:type="dxa" w:w="2376"/>
            <w:tcMar>
              <w:top w:w="90" w:type="dxa"/>
              <w:start w:w="120" w:type="dxa"/>
              <w:bottom w:w="90" w:type="dxa"/>
              <w:end w:w="120" w:type="dxa"/>
            </w:tcMar>
            <w:vAlign w:val="center"/>
            <w:shd w:fill="E8F3EE"/>
          </w:tcPr>
          <w:p>
            <w:pPr>
              <w:spacing w:after="0"/>
              <w:jc w:val="left"/>
            </w:pPr>
            <w:r>
              <w:rPr>
                <w:rFonts w:ascii="Arial" w:hAnsi="Arial"/>
                <w:b/>
                <w:i w:val="0"/>
                <w:color w:val="087A55"/>
                <w:sz w:val="17"/>
              </w:rPr>
              <w:t>Token</w:t>
            </w:r>
          </w:p>
        </w:tc>
        <w:tc>
          <w:tcPr>
            <w:tcW w:type="dxa" w:w="2232"/>
            <w:tcMar>
              <w:top w:w="90" w:type="dxa"/>
              <w:start w:w="120" w:type="dxa"/>
              <w:bottom w:w="90" w:type="dxa"/>
              <w:end w:w="120" w:type="dxa"/>
            </w:tcMar>
            <w:vAlign w:val="center"/>
            <w:shd w:fill="E8F3EE"/>
          </w:tcPr>
          <w:p>
            <w:pPr>
              <w:spacing w:after="0"/>
              <w:jc w:val="left"/>
            </w:pPr>
            <w:r>
              <w:rPr>
                <w:rFonts w:ascii="Arial" w:hAnsi="Arial"/>
                <w:b/>
                <w:i w:val="0"/>
                <w:color w:val="087A55"/>
                <w:sz w:val="17"/>
              </w:rPr>
              <w:t>Value</w:t>
            </w:r>
          </w:p>
        </w:tc>
        <w:tc>
          <w:tcPr>
            <w:tcW w:type="dxa" w:w="5270"/>
            <w:tcMar>
              <w:top w:w="90" w:type="dxa"/>
              <w:start w:w="120" w:type="dxa"/>
              <w:bottom w:w="90" w:type="dxa"/>
              <w:end w:w="120" w:type="dxa"/>
            </w:tcMar>
            <w:vAlign w:val="center"/>
            <w:shd w:fill="E8F3EE"/>
          </w:tcPr>
          <w:p>
            <w:pPr>
              <w:spacing w:after="0"/>
              <w:jc w:val="left"/>
            </w:pPr>
            <w:r>
              <w:rPr>
                <w:rFonts w:ascii="Arial" w:hAnsi="Arial"/>
                <w:b/>
                <w:i w:val="0"/>
                <w:color w:val="087A55"/>
                <w:sz w:val="17"/>
              </w:rPr>
              <w:t>Use</w:t>
            </w:r>
          </w:p>
        </w:tc>
      </w:tr>
      <w:tr>
        <w:trPr>
          <w:cantSplit w:val="true"/>
        </w:trPr>
        <w:tc>
          <w:tcPr>
            <w:tcW w:type="dxa" w:w="2376"/>
            <w:tcMar>
              <w:top w:w="90" w:type="dxa"/>
              <w:start w:w="120" w:type="dxa"/>
              <w:bottom w:w="90" w:type="dxa"/>
              <w:end w:w="120" w:type="dxa"/>
            </w:tcMar>
            <w:vAlign w:val="center"/>
          </w:tcPr>
          <w:p>
            <w:pPr>
              <w:spacing w:after="0"/>
            </w:pPr>
            <w:r>
              <w:rPr>
                <w:rFonts w:ascii="Arial" w:hAnsi="Arial"/>
                <w:b w:val="0"/>
                <w:i w:val="0"/>
                <w:color w:val="101814"/>
                <w:sz w:val="17"/>
              </w:rPr>
              <w:t>--workspace</w:t>
            </w:r>
          </w:p>
        </w:tc>
        <w:tc>
          <w:tcPr>
            <w:tcW w:type="dxa" w:w="2232"/>
            <w:tcMar>
              <w:top w:w="90" w:type="dxa"/>
              <w:start w:w="120" w:type="dxa"/>
              <w:bottom w:w="90" w:type="dxa"/>
              <w:end w:w="120" w:type="dxa"/>
            </w:tcMar>
            <w:vAlign w:val="center"/>
          </w:tcPr>
          <w:p>
            <w:pPr>
              <w:spacing w:after="0"/>
            </w:pPr>
            <w:r>
              <w:rPr>
                <w:rFonts w:ascii="Arial" w:hAnsi="Arial"/>
                <w:b w:val="0"/>
                <w:i w:val="0"/>
                <w:color w:val="101814"/>
                <w:sz w:val="17"/>
              </w:rPr>
              <w:t>#0A0F0D</w:t>
            </w:r>
          </w:p>
        </w:tc>
        <w:tc>
          <w:tcPr>
            <w:tcW w:type="dxa" w:w="5270"/>
            <w:tcMar>
              <w:top w:w="90" w:type="dxa"/>
              <w:start w:w="120" w:type="dxa"/>
              <w:bottom w:w="90" w:type="dxa"/>
              <w:end w:w="120" w:type="dxa"/>
            </w:tcMar>
            <w:vAlign w:val="center"/>
          </w:tcPr>
          <w:p>
            <w:pPr>
              <w:spacing w:after="0"/>
            </w:pPr>
            <w:r>
              <w:rPr>
                <w:rFonts w:ascii="Arial" w:hAnsi="Arial"/>
                <w:b w:val="0"/>
                <w:i w:val="0"/>
                <w:color w:val="101814"/>
                <w:sz w:val="17"/>
              </w:rPr>
              <w:t>Desktop canvas behind windows</w:t>
            </w:r>
          </w:p>
        </w:tc>
      </w:tr>
      <w:tr>
        <w:trPr>
          <w:cantSplit w:val="true"/>
        </w:trPr>
        <w:tc>
          <w:tcPr>
            <w:tcW w:type="dxa" w:w="2376"/>
            <w:shd w:fill="FAFBF8"/>
            <w:tcMar>
              <w:top w:w="90" w:type="dxa"/>
              <w:start w:w="120" w:type="dxa"/>
              <w:bottom w:w="90" w:type="dxa"/>
              <w:end w:w="120" w:type="dxa"/>
            </w:tcMar>
            <w:vAlign w:val="center"/>
          </w:tcPr>
          <w:p>
            <w:pPr>
              <w:spacing w:after="0"/>
            </w:pPr>
            <w:r>
              <w:rPr>
                <w:rFonts w:ascii="Arial" w:hAnsi="Arial"/>
                <w:b w:val="0"/>
                <w:i w:val="0"/>
                <w:color w:val="101814"/>
                <w:sz w:val="17"/>
              </w:rPr>
              <w:t>--terminal</w:t>
            </w:r>
          </w:p>
        </w:tc>
        <w:tc>
          <w:tcPr>
            <w:tcW w:type="dxa" w:w="2232"/>
            <w:shd w:fill="FAFBF8"/>
            <w:tcMar>
              <w:top w:w="90" w:type="dxa"/>
              <w:start w:w="120" w:type="dxa"/>
              <w:bottom w:w="90" w:type="dxa"/>
              <w:end w:w="120" w:type="dxa"/>
            </w:tcMar>
            <w:vAlign w:val="center"/>
          </w:tcPr>
          <w:p>
            <w:pPr>
              <w:spacing w:after="0"/>
            </w:pPr>
            <w:r>
              <w:rPr>
                <w:rFonts w:ascii="Arial" w:hAnsi="Arial"/>
                <w:b w:val="0"/>
                <w:i w:val="0"/>
                <w:color w:val="101814"/>
                <w:sz w:val="17"/>
              </w:rPr>
              <w:t>#101713</w:t>
            </w:r>
          </w:p>
        </w:tc>
        <w:tc>
          <w:tcPr>
            <w:tcW w:type="dxa" w:w="5270"/>
            <w:shd w:fill="FAFBF8"/>
            <w:tcMar>
              <w:top w:w="90" w:type="dxa"/>
              <w:start w:w="120" w:type="dxa"/>
              <w:bottom w:w="90" w:type="dxa"/>
              <w:end w:w="120" w:type="dxa"/>
            </w:tcMar>
            <w:vAlign w:val="center"/>
          </w:tcPr>
          <w:p>
            <w:pPr>
              <w:spacing w:after="0"/>
            </w:pPr>
            <w:r>
              <w:rPr>
                <w:rFonts w:ascii="Arial" w:hAnsi="Arial"/>
                <w:b w:val="0"/>
                <w:i w:val="0"/>
                <w:color w:val="101814"/>
                <w:sz w:val="17"/>
              </w:rPr>
              <w:t>Terminal body</w:t>
            </w:r>
          </w:p>
        </w:tc>
      </w:tr>
      <w:tr>
        <w:trPr>
          <w:cantSplit w:val="true"/>
        </w:trPr>
        <w:tc>
          <w:tcPr>
            <w:tcW w:type="dxa" w:w="2376"/>
            <w:tcMar>
              <w:top w:w="90" w:type="dxa"/>
              <w:start w:w="120" w:type="dxa"/>
              <w:bottom w:w="90" w:type="dxa"/>
              <w:end w:w="120" w:type="dxa"/>
            </w:tcMar>
            <w:vAlign w:val="center"/>
          </w:tcPr>
          <w:p>
            <w:pPr>
              <w:spacing w:after="0"/>
            </w:pPr>
            <w:r>
              <w:rPr>
                <w:rFonts w:ascii="Arial" w:hAnsi="Arial"/>
                <w:b w:val="0"/>
                <w:i w:val="0"/>
                <w:color w:val="101814"/>
                <w:sz w:val="17"/>
              </w:rPr>
              <w:t>--chrome</w:t>
            </w:r>
          </w:p>
        </w:tc>
        <w:tc>
          <w:tcPr>
            <w:tcW w:type="dxa" w:w="2232"/>
            <w:tcMar>
              <w:top w:w="90" w:type="dxa"/>
              <w:start w:w="120" w:type="dxa"/>
              <w:bottom w:w="90" w:type="dxa"/>
              <w:end w:w="120" w:type="dxa"/>
            </w:tcMar>
            <w:vAlign w:val="center"/>
          </w:tcPr>
          <w:p>
            <w:pPr>
              <w:spacing w:after="0"/>
            </w:pPr>
            <w:r>
              <w:rPr>
                <w:rFonts w:ascii="Arial" w:hAnsi="Arial"/>
                <w:b w:val="0"/>
                <w:i w:val="0"/>
                <w:color w:val="101814"/>
                <w:sz w:val="17"/>
              </w:rPr>
              <w:t>#222B26</w:t>
            </w:r>
          </w:p>
        </w:tc>
        <w:tc>
          <w:tcPr>
            <w:tcW w:type="dxa" w:w="5270"/>
            <w:tcMar>
              <w:top w:w="90" w:type="dxa"/>
              <w:start w:w="120" w:type="dxa"/>
              <w:bottom w:w="90" w:type="dxa"/>
              <w:end w:w="120" w:type="dxa"/>
            </w:tcMar>
            <w:vAlign w:val="center"/>
          </w:tcPr>
          <w:p>
            <w:pPr>
              <w:spacing w:after="0"/>
            </w:pPr>
            <w:r>
              <w:rPr>
                <w:rFonts w:ascii="Arial" w:hAnsi="Arial"/>
                <w:b w:val="0"/>
                <w:i w:val="0"/>
                <w:color w:val="101814"/>
                <w:sz w:val="17"/>
              </w:rPr>
              <w:t>Terminal/browser title bars and dock</w:t>
            </w:r>
          </w:p>
        </w:tc>
      </w:tr>
      <w:tr>
        <w:trPr>
          <w:cantSplit w:val="true"/>
        </w:trPr>
        <w:tc>
          <w:tcPr>
            <w:tcW w:type="dxa" w:w="2376"/>
            <w:shd w:fill="FAFBF8"/>
            <w:tcMar>
              <w:top w:w="90" w:type="dxa"/>
              <w:start w:w="120" w:type="dxa"/>
              <w:bottom w:w="90" w:type="dxa"/>
              <w:end w:w="120" w:type="dxa"/>
            </w:tcMar>
            <w:vAlign w:val="center"/>
          </w:tcPr>
          <w:p>
            <w:pPr>
              <w:spacing w:after="0"/>
            </w:pPr>
            <w:r>
              <w:rPr>
                <w:rFonts w:ascii="Arial" w:hAnsi="Arial"/>
                <w:b w:val="0"/>
                <w:i w:val="0"/>
                <w:color w:val="101814"/>
                <w:sz w:val="17"/>
              </w:rPr>
              <w:t>--paper</w:t>
            </w:r>
          </w:p>
        </w:tc>
        <w:tc>
          <w:tcPr>
            <w:tcW w:type="dxa" w:w="2232"/>
            <w:shd w:fill="FAFBF8"/>
            <w:tcMar>
              <w:top w:w="90" w:type="dxa"/>
              <w:start w:w="120" w:type="dxa"/>
              <w:bottom w:w="90" w:type="dxa"/>
              <w:end w:w="120" w:type="dxa"/>
            </w:tcMar>
            <w:vAlign w:val="center"/>
          </w:tcPr>
          <w:p>
            <w:pPr>
              <w:spacing w:after="0"/>
            </w:pPr>
            <w:r>
              <w:rPr>
                <w:rFonts w:ascii="Arial" w:hAnsi="Arial"/>
                <w:b w:val="0"/>
                <w:i w:val="0"/>
                <w:color w:val="101814"/>
                <w:sz w:val="17"/>
              </w:rPr>
              <w:t>#F7F4EC</w:t>
            </w:r>
          </w:p>
        </w:tc>
        <w:tc>
          <w:tcPr>
            <w:tcW w:type="dxa" w:w="5270"/>
            <w:shd w:fill="FAFBF8"/>
            <w:tcMar>
              <w:top w:w="90" w:type="dxa"/>
              <w:start w:w="120" w:type="dxa"/>
              <w:bottom w:w="90" w:type="dxa"/>
              <w:end w:w="120" w:type="dxa"/>
            </w:tcMar>
            <w:vAlign w:val="center"/>
          </w:tcPr>
          <w:p>
            <w:pPr>
              <w:spacing w:after="0"/>
            </w:pPr>
            <w:r>
              <w:rPr>
                <w:rFonts w:ascii="Arial" w:hAnsi="Arial"/>
                <w:b w:val="0"/>
                <w:i w:val="0"/>
                <w:color w:val="101814"/>
                <w:sz w:val="17"/>
              </w:rPr>
              <w:t>Mock-browser content background</w:t>
            </w:r>
          </w:p>
        </w:tc>
      </w:tr>
      <w:tr>
        <w:trPr>
          <w:cantSplit w:val="true"/>
        </w:trPr>
        <w:tc>
          <w:tcPr>
            <w:tcW w:type="dxa" w:w="2376"/>
            <w:tcMar>
              <w:top w:w="90" w:type="dxa"/>
              <w:start w:w="120" w:type="dxa"/>
              <w:bottom w:w="90" w:type="dxa"/>
              <w:end w:w="120" w:type="dxa"/>
            </w:tcMar>
            <w:vAlign w:val="center"/>
          </w:tcPr>
          <w:p>
            <w:pPr>
              <w:spacing w:after="0"/>
            </w:pPr>
            <w:r>
              <w:rPr>
                <w:rFonts w:ascii="Arial" w:hAnsi="Arial"/>
                <w:b w:val="0"/>
                <w:i w:val="0"/>
                <w:color w:val="101814"/>
                <w:sz w:val="17"/>
              </w:rPr>
              <w:t>--ink</w:t>
            </w:r>
          </w:p>
        </w:tc>
        <w:tc>
          <w:tcPr>
            <w:tcW w:type="dxa" w:w="2232"/>
            <w:tcMar>
              <w:top w:w="90" w:type="dxa"/>
              <w:start w:w="120" w:type="dxa"/>
              <w:bottom w:w="90" w:type="dxa"/>
              <w:end w:w="120" w:type="dxa"/>
            </w:tcMar>
            <w:vAlign w:val="center"/>
          </w:tcPr>
          <w:p>
            <w:pPr>
              <w:spacing w:after="0"/>
            </w:pPr>
            <w:r>
              <w:rPr>
                <w:rFonts w:ascii="Arial" w:hAnsi="Arial"/>
                <w:b w:val="0"/>
                <w:i w:val="0"/>
                <w:color w:val="101814"/>
                <w:sz w:val="17"/>
              </w:rPr>
              <w:t>#101814</w:t>
            </w:r>
          </w:p>
        </w:tc>
        <w:tc>
          <w:tcPr>
            <w:tcW w:type="dxa" w:w="5270"/>
            <w:tcMar>
              <w:top w:w="90" w:type="dxa"/>
              <w:start w:w="120" w:type="dxa"/>
              <w:bottom w:w="90" w:type="dxa"/>
              <w:end w:w="120" w:type="dxa"/>
            </w:tcMar>
            <w:vAlign w:val="center"/>
          </w:tcPr>
          <w:p>
            <w:pPr>
              <w:spacing w:after="0"/>
            </w:pPr>
            <w:r>
              <w:rPr>
                <w:rFonts w:ascii="Arial" w:hAnsi="Arial"/>
                <w:b w:val="0"/>
                <w:i w:val="0"/>
                <w:color w:val="101814"/>
                <w:sz w:val="17"/>
              </w:rPr>
              <w:t>Content text and dark borders</w:t>
            </w:r>
          </w:p>
        </w:tc>
      </w:tr>
      <w:tr>
        <w:trPr>
          <w:cantSplit w:val="true"/>
        </w:trPr>
        <w:tc>
          <w:tcPr>
            <w:tcW w:type="dxa" w:w="2376"/>
            <w:shd w:fill="FAFBF8"/>
            <w:tcMar>
              <w:top w:w="90" w:type="dxa"/>
              <w:start w:w="120" w:type="dxa"/>
              <w:bottom w:w="90" w:type="dxa"/>
              <w:end w:w="120" w:type="dxa"/>
            </w:tcMar>
            <w:vAlign w:val="center"/>
          </w:tcPr>
          <w:p>
            <w:pPr>
              <w:spacing w:after="0"/>
            </w:pPr>
            <w:r>
              <w:rPr>
                <w:rFonts w:ascii="Arial" w:hAnsi="Arial"/>
                <w:b w:val="0"/>
                <w:i w:val="0"/>
                <w:color w:val="101814"/>
                <w:sz w:val="17"/>
              </w:rPr>
              <w:t>--green</w:t>
            </w:r>
          </w:p>
        </w:tc>
        <w:tc>
          <w:tcPr>
            <w:tcW w:type="dxa" w:w="2232"/>
            <w:shd w:fill="FAFBF8"/>
            <w:tcMar>
              <w:top w:w="90" w:type="dxa"/>
              <w:start w:w="120" w:type="dxa"/>
              <w:bottom w:w="90" w:type="dxa"/>
              <w:end w:w="120" w:type="dxa"/>
            </w:tcMar>
            <w:vAlign w:val="center"/>
          </w:tcPr>
          <w:p>
            <w:pPr>
              <w:spacing w:after="0"/>
            </w:pPr>
            <w:r>
              <w:rPr>
                <w:rFonts w:ascii="Arial" w:hAnsi="Arial"/>
                <w:b w:val="0"/>
                <w:i w:val="0"/>
                <w:color w:val="101814"/>
                <w:sz w:val="17"/>
              </w:rPr>
              <w:t>#087A55</w:t>
            </w:r>
          </w:p>
        </w:tc>
        <w:tc>
          <w:tcPr>
            <w:tcW w:type="dxa" w:w="5270"/>
            <w:shd w:fill="FAFBF8"/>
            <w:tcMar>
              <w:top w:w="90" w:type="dxa"/>
              <w:start w:w="120" w:type="dxa"/>
              <w:bottom w:w="90" w:type="dxa"/>
              <w:end w:w="120" w:type="dxa"/>
            </w:tcMar>
            <w:vAlign w:val="center"/>
          </w:tcPr>
          <w:p>
            <w:pPr>
              <w:spacing w:after="0"/>
            </w:pPr>
            <w:r>
              <w:rPr>
                <w:rFonts w:ascii="Arial" w:hAnsi="Arial"/>
                <w:b w:val="0"/>
                <w:i w:val="0"/>
                <w:color w:val="101814"/>
                <w:sz w:val="17"/>
              </w:rPr>
              <w:t>Content links and secondary focus</w:t>
            </w:r>
          </w:p>
        </w:tc>
      </w:tr>
      <w:tr>
        <w:trPr>
          <w:cantSplit w:val="true"/>
        </w:trPr>
        <w:tc>
          <w:tcPr>
            <w:tcW w:type="dxa" w:w="2376"/>
            <w:tcMar>
              <w:top w:w="90" w:type="dxa"/>
              <w:start w:w="120" w:type="dxa"/>
              <w:bottom w:w="90" w:type="dxa"/>
              <w:end w:w="120" w:type="dxa"/>
            </w:tcMar>
            <w:vAlign w:val="center"/>
          </w:tcPr>
          <w:p>
            <w:pPr>
              <w:spacing w:after="0"/>
            </w:pPr>
            <w:r>
              <w:rPr>
                <w:rFonts w:ascii="Arial" w:hAnsi="Arial"/>
                <w:b w:val="0"/>
                <w:i w:val="0"/>
                <w:color w:val="101814"/>
                <w:sz w:val="17"/>
              </w:rPr>
              <w:t>--green-bright</w:t>
            </w:r>
          </w:p>
        </w:tc>
        <w:tc>
          <w:tcPr>
            <w:tcW w:type="dxa" w:w="2232"/>
            <w:tcMar>
              <w:top w:w="90" w:type="dxa"/>
              <w:start w:w="120" w:type="dxa"/>
              <w:bottom w:w="90" w:type="dxa"/>
              <w:end w:w="120" w:type="dxa"/>
            </w:tcMar>
            <w:vAlign w:val="center"/>
          </w:tcPr>
          <w:p>
            <w:pPr>
              <w:spacing w:after="0"/>
            </w:pPr>
            <w:r>
              <w:rPr>
                <w:rFonts w:ascii="Arial" w:hAnsi="Arial"/>
                <w:b w:val="0"/>
                <w:i w:val="0"/>
                <w:color w:val="101814"/>
                <w:sz w:val="17"/>
              </w:rPr>
              <w:t>#12A874</w:t>
            </w:r>
          </w:p>
        </w:tc>
        <w:tc>
          <w:tcPr>
            <w:tcW w:type="dxa" w:w="5270"/>
            <w:tcMar>
              <w:top w:w="90" w:type="dxa"/>
              <w:start w:w="120" w:type="dxa"/>
              <w:bottom w:w="90" w:type="dxa"/>
              <w:end w:w="120" w:type="dxa"/>
            </w:tcMar>
            <w:vAlign w:val="center"/>
          </w:tcPr>
          <w:p>
            <w:pPr>
              <w:spacing w:after="0"/>
            </w:pPr>
            <w:r>
              <w:rPr>
                <w:rFonts w:ascii="Arial" w:hAnsi="Arial"/>
                <w:b w:val="0"/>
                <w:i w:val="0"/>
                <w:color w:val="101814"/>
                <w:sz w:val="17"/>
              </w:rPr>
              <w:t>Active TUI row, focus ring, terminal accent</w:t>
            </w:r>
          </w:p>
        </w:tc>
      </w:tr>
      <w:tr>
        <w:trPr>
          <w:cantSplit w:val="true"/>
        </w:trPr>
        <w:tc>
          <w:tcPr>
            <w:tcW w:type="dxa" w:w="2376"/>
            <w:shd w:fill="FAFBF8"/>
            <w:tcMar>
              <w:top w:w="90" w:type="dxa"/>
              <w:start w:w="120" w:type="dxa"/>
              <w:bottom w:w="90" w:type="dxa"/>
              <w:end w:w="120" w:type="dxa"/>
            </w:tcMar>
            <w:vAlign w:val="center"/>
          </w:tcPr>
          <w:p>
            <w:pPr>
              <w:spacing w:after="0"/>
            </w:pPr>
            <w:r>
              <w:rPr>
                <w:rFonts w:ascii="Arial" w:hAnsi="Arial"/>
                <w:b w:val="0"/>
                <w:i w:val="0"/>
                <w:color w:val="101814"/>
                <w:sz w:val="17"/>
              </w:rPr>
              <w:t>--amber</w:t>
            </w:r>
          </w:p>
        </w:tc>
        <w:tc>
          <w:tcPr>
            <w:tcW w:type="dxa" w:w="2232"/>
            <w:shd w:fill="FAFBF8"/>
            <w:tcMar>
              <w:top w:w="90" w:type="dxa"/>
              <w:start w:w="120" w:type="dxa"/>
              <w:bottom w:w="90" w:type="dxa"/>
              <w:end w:w="120" w:type="dxa"/>
            </w:tcMar>
            <w:vAlign w:val="center"/>
          </w:tcPr>
          <w:p>
            <w:pPr>
              <w:spacing w:after="0"/>
            </w:pPr>
            <w:r>
              <w:rPr>
                <w:rFonts w:ascii="Arial" w:hAnsi="Arial"/>
                <w:b w:val="0"/>
                <w:i w:val="0"/>
                <w:color w:val="101814"/>
                <w:sz w:val="17"/>
              </w:rPr>
              <w:t>#C77C2C</w:t>
            </w:r>
          </w:p>
        </w:tc>
        <w:tc>
          <w:tcPr>
            <w:tcW w:type="dxa" w:w="5270"/>
            <w:shd w:fill="FAFBF8"/>
            <w:tcMar>
              <w:top w:w="90" w:type="dxa"/>
              <w:start w:w="120" w:type="dxa"/>
              <w:bottom w:w="90" w:type="dxa"/>
              <w:end w:w="120" w:type="dxa"/>
            </w:tcMar>
            <w:vAlign w:val="center"/>
          </w:tcPr>
          <w:p>
            <w:pPr>
              <w:spacing w:after="0"/>
            </w:pPr>
            <w:r>
              <w:rPr>
                <w:rFonts w:ascii="Arial" w:hAnsi="Arial"/>
                <w:b w:val="0"/>
                <w:i w:val="0"/>
                <w:color w:val="101814"/>
                <w:sz w:val="17"/>
              </w:rPr>
              <w:t>Command feedback, warning, and rare emphasis</w:t>
            </w:r>
          </w:p>
        </w:tc>
      </w:tr>
      <w:tr>
        <w:trPr>
          <w:cantSplit w:val="true"/>
        </w:trPr>
        <w:tc>
          <w:tcPr>
            <w:tcW w:type="dxa" w:w="2376"/>
            <w:tcMar>
              <w:top w:w="90" w:type="dxa"/>
              <w:start w:w="120" w:type="dxa"/>
              <w:bottom w:w="90" w:type="dxa"/>
              <w:end w:w="120" w:type="dxa"/>
            </w:tcMar>
            <w:vAlign w:val="center"/>
          </w:tcPr>
          <w:p>
            <w:pPr>
              <w:spacing w:after="0"/>
            </w:pPr>
            <w:r>
              <w:rPr>
                <w:rFonts w:ascii="Arial" w:hAnsi="Arial"/>
                <w:b w:val="0"/>
                <w:i w:val="0"/>
                <w:color w:val="101814"/>
                <w:sz w:val="17"/>
              </w:rPr>
              <w:t>--rule</w:t>
            </w:r>
          </w:p>
        </w:tc>
        <w:tc>
          <w:tcPr>
            <w:tcW w:type="dxa" w:w="2232"/>
            <w:tcMar>
              <w:top w:w="90" w:type="dxa"/>
              <w:start w:w="120" w:type="dxa"/>
              <w:bottom w:w="90" w:type="dxa"/>
              <w:end w:w="120" w:type="dxa"/>
            </w:tcMar>
            <w:vAlign w:val="center"/>
          </w:tcPr>
          <w:p>
            <w:pPr>
              <w:spacing w:after="0"/>
            </w:pPr>
            <w:r>
              <w:rPr>
                <w:rFonts w:ascii="Arial" w:hAnsi="Arial"/>
                <w:b w:val="0"/>
                <w:i w:val="0"/>
                <w:color w:val="101814"/>
                <w:sz w:val="17"/>
              </w:rPr>
              <w:t>#D9DDD7</w:t>
            </w:r>
          </w:p>
        </w:tc>
        <w:tc>
          <w:tcPr>
            <w:tcW w:type="dxa" w:w="5270"/>
            <w:tcMar>
              <w:top w:w="90" w:type="dxa"/>
              <w:start w:w="120" w:type="dxa"/>
              <w:bottom w:w="90" w:type="dxa"/>
              <w:end w:w="120" w:type="dxa"/>
            </w:tcMar>
            <w:vAlign w:val="center"/>
          </w:tcPr>
          <w:p>
            <w:pPr>
              <w:spacing w:after="0"/>
            </w:pPr>
            <w:r>
              <w:rPr>
                <w:rFonts w:ascii="Arial" w:hAnsi="Arial"/>
                <w:b w:val="0"/>
                <w:i w:val="0"/>
                <w:color w:val="101814"/>
                <w:sz w:val="17"/>
              </w:rPr>
              <w:t>Browser-page dividers and table rules</w:t>
            </w:r>
          </w:p>
        </w:tc>
      </w:tr>
    </w:tbl>
    <w:p>
      <w:pPr>
        <w:spacing w:after="40"/>
      </w:pPr>
    </w:p>
    <w:p>
      <w:pPr>
        <w:pStyle w:val="Heading2"/>
      </w:pPr>
      <w:r>
        <w:t>Typography</w:t>
      </w:r>
    </w:p>
    <w:p>
      <w:pPr>
        <w:pStyle w:val="ListBullet"/>
      </w:pPr>
      <w:r>
        <w:rPr>
          <w:rFonts w:ascii="Arial" w:hAnsi="Arial"/>
          <w:b w:val="0"/>
          <w:i w:val="0"/>
          <w:color w:val="101814"/>
          <w:sz w:val="21"/>
        </w:rPr>
        <w:t>Workspace and window UI: IBM Plex Mono or JetBrains Mono for prompts, title bars, metadata, commands, and status.</w:t>
      </w:r>
    </w:p>
    <w:p>
      <w:pPr>
        <w:pStyle w:val="ListBullet"/>
      </w:pPr>
      <w:r>
        <w:rPr>
          <w:rFonts w:ascii="Arial" w:hAnsi="Arial"/>
          <w:b w:val="0"/>
          <w:i w:val="0"/>
          <w:color w:val="101814"/>
          <w:sz w:val="21"/>
        </w:rPr>
        <w:t>Mock-browser body/UI: Manrope, preserved from the current site for continuity.</w:t>
      </w:r>
    </w:p>
    <w:p>
      <w:pPr>
        <w:pStyle w:val="ListBullet"/>
      </w:pPr>
      <w:r>
        <w:rPr>
          <w:rFonts w:ascii="Arial" w:hAnsi="Arial"/>
          <w:b w:val="0"/>
          <w:i w:val="0"/>
          <w:color w:val="101814"/>
          <w:sz w:val="21"/>
        </w:rPr>
        <w:t>Optional browser display: Instrument Serif or Newsreader for Story and case-study headings only.</w:t>
      </w:r>
    </w:p>
    <w:p>
      <w:pPr>
        <w:pStyle w:val="ListBullet"/>
      </w:pPr>
      <w:r>
        <w:rPr>
          <w:rFonts w:ascii="Arial" w:hAnsi="Arial"/>
          <w:b w:val="0"/>
          <w:i w:val="0"/>
          <w:color w:val="101814"/>
          <w:sz w:val="21"/>
        </w:rPr>
        <w:t>Terminal body: 15–17 px desktop with 1.55–1.7 line-height; never shrink below 14 px to fit more rows.</w:t>
      </w:r>
    </w:p>
    <w:p>
      <w:pPr>
        <w:pStyle w:val="ListBullet"/>
      </w:pPr>
      <w:r>
        <w:rPr>
          <w:rFonts w:ascii="Arial" w:hAnsi="Arial"/>
          <w:b w:val="0"/>
          <w:i w:val="0"/>
          <w:color w:val="101814"/>
          <w:sz w:val="21"/>
        </w:rPr>
        <w:t>Browser body: 16–18 px; headings 32–56 px depending on window width; metadata 12–14 px mono.</w:t>
      </w:r>
    </w:p>
    <w:p>
      <w:pPr>
        <w:pStyle w:val="Heading2"/>
      </w:pPr>
      <w:r>
        <w:t>Layout and surfaces</w:t>
      </w:r>
    </w:p>
    <w:p>
      <w:pPr>
        <w:pStyle w:val="ListBullet"/>
      </w:pPr>
      <w:r>
        <w:rPr>
          <w:rFonts w:ascii="Arial" w:hAnsi="Arial"/>
          <w:b w:val="0"/>
          <w:i w:val="0"/>
          <w:color w:val="101814"/>
          <w:sz w:val="21"/>
        </w:rPr>
        <w:t>Initial terminal: approximately 70–78vw × 62–72vh; default 980 × 620 px; minimum 640 × 420 px desktop.</w:t>
      </w:r>
    </w:p>
    <w:p>
      <w:pPr>
        <w:pStyle w:val="ListBullet"/>
      </w:pPr>
      <w:r>
        <w:rPr>
          <w:rFonts w:ascii="Arial" w:hAnsi="Arial"/>
          <w:b w:val="0"/>
          <w:i w:val="0"/>
          <w:color w:val="101814"/>
          <w:sz w:val="21"/>
        </w:rPr>
        <w:t>Mock browser: default 920 × 640 px and offset 48–72 px from the terminal; minimum 680 × 480 px desktop.</w:t>
      </w:r>
    </w:p>
    <w:p>
      <w:pPr>
        <w:pStyle w:val="ListBullet"/>
      </w:pPr>
      <w:r>
        <w:rPr>
          <w:rFonts w:ascii="Arial" w:hAnsi="Arial"/>
          <w:b w:val="0"/>
          <w:i w:val="0"/>
          <w:color w:val="101814"/>
          <w:sz w:val="21"/>
        </w:rPr>
        <w:t>Windows use 12–16 px corner radii, one restrained shadow, 1 px border, and a 42–48 px title bar.</w:t>
      </w:r>
    </w:p>
    <w:p>
      <w:pPr>
        <w:pStyle w:val="ListBullet"/>
      </w:pPr>
      <w:r>
        <w:rPr>
          <w:rFonts w:ascii="Arial" w:hAnsi="Arial"/>
          <w:b w:val="0"/>
          <w:i w:val="0"/>
          <w:color w:val="101814"/>
          <w:sz w:val="21"/>
        </w:rPr>
        <w:t>Browser content has a maximum readable width of 760–920 px inside the viewport; long text remains 640–720 px.</w:t>
      </w:r>
    </w:p>
    <w:p>
      <w:pPr>
        <w:pStyle w:val="ListBullet"/>
      </w:pPr>
      <w:r>
        <w:rPr>
          <w:rFonts w:ascii="Arial" w:hAnsi="Arial"/>
          <w:b w:val="0"/>
          <w:i w:val="0"/>
          <w:color w:val="101814"/>
          <w:sz w:val="21"/>
        </w:rPr>
        <w:t>The Useful Commands HUD stays top-right; the dock stays bottom-centre; both avoid active window controls.</w:t>
      </w:r>
    </w:p>
    <w:p>
      <w:pPr>
        <w:pStyle w:val="ListBullet"/>
      </w:pPr>
      <w:r>
        <w:rPr>
          <w:rFonts w:ascii="Arial" w:hAnsi="Arial"/>
          <w:b w:val="0"/>
          <w:i w:val="0"/>
          <w:color w:val="101814"/>
          <w:sz w:val="21"/>
        </w:rPr>
        <w:t>Photography remains real and warm inside the browser pages; avoid decorative stock imagery and logo clouds.</w:t>
      </w:r>
    </w:p>
    <w:p>
      <w:pPr>
        <w:pStyle w:val="Heading2"/>
      </w:pPr>
      <w:r>
        <w:t>Motion</w:t>
      </w:r>
    </w:p>
    <w:p>
      <w:pPr>
        <w:pStyle w:val="ListBullet"/>
      </w:pPr>
      <w:r>
        <w:rPr>
          <w:rFonts w:ascii="Arial" w:hAnsi="Arial"/>
          <w:b w:val="0"/>
          <w:i w:val="0"/>
          <w:color w:val="101814"/>
          <w:sz w:val="21"/>
        </w:rPr>
        <w:t>Terminal boot: 300–500 ms maximum and only on the first visit; content remains available immediately.</w:t>
      </w:r>
    </w:p>
    <w:p>
      <w:pPr>
        <w:pStyle w:val="ListBullet"/>
      </w:pPr>
      <w:r>
        <w:rPr>
          <w:rFonts w:ascii="Arial" w:hAnsi="Arial"/>
          <w:b w:val="0"/>
          <w:i w:val="0"/>
          <w:color w:val="101814"/>
          <w:sz w:val="21"/>
        </w:rPr>
        <w:t>Browser open/focus: 160–220 ms using opacity plus a small scale/translate, never a long cinematic sequence.</w:t>
      </w:r>
    </w:p>
    <w:p>
      <w:pPr>
        <w:pStyle w:val="ListBullet"/>
      </w:pPr>
      <w:r>
        <w:rPr>
          <w:rFonts w:ascii="Arial" w:hAnsi="Arial"/>
          <w:b w:val="0"/>
          <w:i w:val="0"/>
          <w:color w:val="101814"/>
          <w:sz w:val="21"/>
        </w:rPr>
        <w:t>Dragging follows the pointer directly with no inertia; use transform updates inside requestAnimationFrame.</w:t>
      </w:r>
    </w:p>
    <w:p>
      <w:pPr>
        <w:pStyle w:val="ListBullet"/>
      </w:pPr>
      <w:r>
        <w:rPr>
          <w:rFonts w:ascii="Arial" w:hAnsi="Arial"/>
          <w:b w:val="0"/>
          <w:i w:val="0"/>
          <w:color w:val="101814"/>
          <w:sz w:val="21"/>
        </w:rPr>
        <w:t>Resize feedback is immediate; content uses responsive CSS rather than scaling the whole window.</w:t>
      </w:r>
    </w:p>
    <w:p>
      <w:pPr>
        <w:pStyle w:val="ListBullet"/>
      </w:pPr>
      <w:r>
        <w:rPr>
          <w:rFonts w:ascii="Arial" w:hAnsi="Arial"/>
          <w:b w:val="0"/>
          <w:i w:val="0"/>
          <w:color w:val="101814"/>
          <w:sz w:val="21"/>
        </w:rPr>
        <w:t>No continuous orbiting icons, parallax, custom cursor, or background motion that competes with window use.</w:t>
      </w:r>
    </w:p>
    <w:p>
      <w:pPr>
        <w:pStyle w:val="ListBullet"/>
      </w:pPr>
      <w:r>
        <w:rPr>
          <w:rFonts w:ascii="Arial" w:hAnsi="Arial"/>
          <w:b w:val="0"/>
          <w:i w:val="0"/>
          <w:color w:val="101814"/>
          <w:sz w:val="21"/>
        </w:rPr>
        <w:t>Reduced-motion mode removes boot typing, caret blinking, window fly-in, and animated minimise/maximise.</w:t>
      </w:r>
    </w:p>
    <w:p>
      <w:r>
        <w:br w:type="page"/>
      </w:r>
    </w:p>
    <w:p>
      <w:pPr>
        <w:pStyle w:val="Kicker"/>
      </w:pPr>
      <w:r>
        <w:t>09 · FRONTEND ARCHITECTURE</w:t>
      </w:r>
    </w:p>
    <w:p>
      <w:pPr>
        <w:pStyle w:val="Heading1"/>
      </w:pPr>
      <w:r>
        <w:t>Recommended stack and deployment</w:t>
      </w:r>
    </w:p>
    <w:p>
      <w:pPr>
        <w:keepLines/>
        <w:spacing w:before="40" w:after="200"/>
        <w:shd w:fill="E8F3EE"/>
        <w:pBdr>
          <w:top w:val="single" w:sz="8" w:space="6" w:color="087A55"/>
          <w:left w:val="single" w:sz="8" w:space="6" w:color="087A55"/>
          <w:bottom w:val="single" w:sz="8" w:space="6" w:color="087A55"/>
          <w:right w:val="single" w:sz="8" w:space="6" w:color="087A55"/>
        </w:pBdr>
      </w:pPr>
      <w:r>
        <w:rPr>
          <w:rFonts w:ascii="Courier New" w:hAnsi="Courier New"/>
          <w:b/>
          <w:i w:val="0"/>
          <w:color w:val="087A55"/>
          <w:sz w:val="17"/>
        </w:rPr>
        <w:t>ARCHITECTURE DECISION</w:t>
        <w:br/>
      </w:r>
      <w:r>
        <w:rPr>
          <w:rFonts w:ascii="Arial" w:hAnsi="Arial"/>
          <w:b/>
          <w:i w:val="0"/>
          <w:color w:val="101814"/>
          <w:sz w:val="22"/>
        </w:rPr>
        <w:t>Use Next.js App Router for static-rendered portfolio routes, with one client-side React WorkspaceShell controlling the terminal, windows, focus, drag, resize, and route synchronisation. Deploy on Vercel.</w:t>
      </w:r>
    </w:p>
    <w:p>
      <w:pPr>
        <w:spacing w:after="120"/>
      </w:pPr>
      <w:r>
        <w:rPr>
          <w:rFonts w:ascii="Arial" w:hAnsi="Arial"/>
          <w:b w:val="0"/>
          <w:i w:val="0"/>
          <w:color w:val="101814"/>
          <w:sz w:val="21"/>
        </w:rPr>
        <w:t>This concept is intentionally JavaScript- and CSS-driven. The terminal is a deterministic React interface, and the windows are DOM elements—not screenshots, canvas video, iframes, or a real shell. Static rendering keeps each portfolio route indexable; the client workspace hydrates around that content and recreates the appropriate terminal/browser state.</w:t>
      </w:r>
    </w:p>
    <w:tbl>
      <w:tblPr>
        <w:tblW w:type="dxa" w:w="9878"/>
        <w:tblLayout w:type="fixed"/>
        <w:tblLook w:firstColumn="1" w:firstRow="1" w:lastColumn="0" w:lastRow="0" w:noHBand="0" w:noVBand="1" w:val="04A0"/>
        <w:jc w:val="left"/>
        <w:tblInd w:w="120" w:type="dxa"/>
        <w:tblBorders>
          <w:top w:val="single" w:sz="4" w:space="0" w:color="D9DDD7"/>
          <w:left w:val="single" w:sz="4" w:space="0" w:color="D9DDD7"/>
          <w:bottom w:val="single" w:sz="4" w:space="0" w:color="D9DDD7"/>
          <w:right w:val="single" w:sz="4" w:space="0" w:color="D9DDD7"/>
          <w:insideH w:val="single" w:sz="4" w:space="0" w:color="D9DDD7"/>
          <w:insideV w:val="single" w:sz="4" w:space="0" w:color="D9DDD7"/>
        </w:tblBorders>
      </w:tblPr>
      <w:tblGrid>
        <w:gridCol w:w="2160"/>
        <w:gridCol w:w="3168"/>
        <w:gridCol w:w="3024"/>
        <w:gridCol w:w="1526"/>
      </w:tblGrid>
      <w:tr>
        <w:trPr>
          <w:tblHeader w:val="true"/>
          <w:cantSplit w:val="true"/>
        </w:trPr>
        <w:tc>
          <w:tcPr>
            <w:tcW w:type="dxa" w:w="2160"/>
            <w:tcMar>
              <w:top w:w="90" w:type="dxa"/>
              <w:start w:w="120" w:type="dxa"/>
              <w:bottom w:w="90" w:type="dxa"/>
              <w:end w:w="120" w:type="dxa"/>
            </w:tcMar>
            <w:vAlign w:val="center"/>
            <w:shd w:fill="E8F3EE"/>
          </w:tcPr>
          <w:p>
            <w:pPr>
              <w:spacing w:after="0"/>
              <w:jc w:val="left"/>
            </w:pPr>
            <w:r>
              <w:rPr>
                <w:rFonts w:ascii="Arial" w:hAnsi="Arial"/>
                <w:b/>
                <w:i w:val="0"/>
                <w:color w:val="087A55"/>
                <w:sz w:val="17"/>
              </w:rPr>
              <w:t>Option</w:t>
            </w:r>
          </w:p>
        </w:tc>
        <w:tc>
          <w:tcPr>
            <w:tcW w:type="dxa" w:w="3168"/>
            <w:tcMar>
              <w:top w:w="90" w:type="dxa"/>
              <w:start w:w="120" w:type="dxa"/>
              <w:bottom w:w="90" w:type="dxa"/>
              <w:end w:w="120" w:type="dxa"/>
            </w:tcMar>
            <w:vAlign w:val="center"/>
            <w:shd w:fill="E8F3EE"/>
          </w:tcPr>
          <w:p>
            <w:pPr>
              <w:spacing w:after="0"/>
              <w:jc w:val="left"/>
            </w:pPr>
            <w:r>
              <w:rPr>
                <w:rFonts w:ascii="Arial" w:hAnsi="Arial"/>
                <w:b/>
                <w:i w:val="0"/>
                <w:color w:val="087A55"/>
                <w:sz w:val="17"/>
              </w:rPr>
              <w:t>Benefits</w:t>
            </w:r>
          </w:p>
        </w:tc>
        <w:tc>
          <w:tcPr>
            <w:tcW w:type="dxa" w:w="3024"/>
            <w:tcMar>
              <w:top w:w="90" w:type="dxa"/>
              <w:start w:w="120" w:type="dxa"/>
              <w:bottom w:w="90" w:type="dxa"/>
              <w:end w:w="120" w:type="dxa"/>
            </w:tcMar>
            <w:vAlign w:val="center"/>
            <w:shd w:fill="E8F3EE"/>
          </w:tcPr>
          <w:p>
            <w:pPr>
              <w:spacing w:after="0"/>
              <w:jc w:val="left"/>
            </w:pPr>
            <w:r>
              <w:rPr>
                <w:rFonts w:ascii="Arial" w:hAnsi="Arial"/>
                <w:b/>
                <w:i w:val="0"/>
                <w:color w:val="087A55"/>
                <w:sz w:val="17"/>
              </w:rPr>
              <w:t>Costs</w:t>
            </w:r>
          </w:p>
        </w:tc>
        <w:tc>
          <w:tcPr>
            <w:tcW w:type="dxa" w:w="1526"/>
            <w:tcMar>
              <w:top w:w="90" w:type="dxa"/>
              <w:start w:w="120" w:type="dxa"/>
              <w:bottom w:w="90" w:type="dxa"/>
              <w:end w:w="120" w:type="dxa"/>
            </w:tcMar>
            <w:vAlign w:val="center"/>
            <w:shd w:fill="E8F3EE"/>
          </w:tcPr>
          <w:p>
            <w:pPr>
              <w:spacing w:after="0"/>
              <w:jc w:val="left"/>
            </w:pPr>
            <w:r>
              <w:rPr>
                <w:rFonts w:ascii="Arial" w:hAnsi="Arial"/>
                <w:b/>
                <w:i w:val="0"/>
                <w:color w:val="087A55"/>
                <w:sz w:val="17"/>
              </w:rPr>
              <w:t>Decision</w:t>
            </w:r>
          </w:p>
        </w:tc>
      </w:tr>
      <w:tr>
        <w:trPr>
          <w:cantSplit w:val="true"/>
        </w:trPr>
        <w:tc>
          <w:tcPr>
            <w:tcW w:type="dxa" w:w="2160"/>
            <w:tcMar>
              <w:top w:w="90" w:type="dxa"/>
              <w:start w:w="120" w:type="dxa"/>
              <w:bottom w:w="90" w:type="dxa"/>
              <w:end w:w="120" w:type="dxa"/>
            </w:tcMar>
            <w:vAlign w:val="center"/>
          </w:tcPr>
          <w:p>
            <w:pPr>
              <w:spacing w:after="0"/>
            </w:pPr>
            <w:r>
              <w:rPr>
                <w:rFonts w:ascii="Arial" w:hAnsi="Arial"/>
                <w:b w:val="0"/>
                <w:i w:val="0"/>
                <w:color w:val="101814"/>
                <w:sz w:val="16"/>
              </w:rPr>
              <w:t>Next.js + Vercel</w:t>
            </w:r>
          </w:p>
        </w:tc>
        <w:tc>
          <w:tcPr>
            <w:tcW w:type="dxa" w:w="3168"/>
            <w:tcMar>
              <w:top w:w="90" w:type="dxa"/>
              <w:start w:w="120" w:type="dxa"/>
              <w:bottom w:w="90" w:type="dxa"/>
              <w:end w:w="120" w:type="dxa"/>
            </w:tcMar>
            <w:vAlign w:val="center"/>
          </w:tcPr>
          <w:p>
            <w:pPr>
              <w:spacing w:after="0"/>
            </w:pPr>
            <w:r>
              <w:rPr>
                <w:rFonts w:ascii="Arial" w:hAnsi="Arial"/>
                <w:b w:val="0"/>
                <w:i w:val="0"/>
                <w:color w:val="101814"/>
                <w:sz w:val="16"/>
              </w:rPr>
              <w:t>SSG routes, metadata, React shell, image/font optimisation, previews</w:t>
            </w:r>
          </w:p>
        </w:tc>
        <w:tc>
          <w:tcPr>
            <w:tcW w:type="dxa" w:w="3024"/>
            <w:tcMar>
              <w:top w:w="90" w:type="dxa"/>
              <w:start w:w="120" w:type="dxa"/>
              <w:bottom w:w="90" w:type="dxa"/>
              <w:end w:w="120" w:type="dxa"/>
            </w:tcMar>
            <w:vAlign w:val="center"/>
          </w:tcPr>
          <w:p>
            <w:pPr>
              <w:spacing w:after="0"/>
            </w:pPr>
            <w:r>
              <w:rPr>
                <w:rFonts w:ascii="Arial" w:hAnsi="Arial"/>
                <w:b w:val="0"/>
                <w:i w:val="0"/>
                <w:color w:val="101814"/>
                <w:sz w:val="16"/>
              </w:rPr>
              <w:t>Framework migration; client/server boundaries need care</w:t>
            </w:r>
          </w:p>
        </w:tc>
        <w:tc>
          <w:tcPr>
            <w:tcW w:type="dxa" w:w="1526"/>
            <w:tcMar>
              <w:top w:w="90" w:type="dxa"/>
              <w:start w:w="120" w:type="dxa"/>
              <w:bottom w:w="90" w:type="dxa"/>
              <w:end w:w="120" w:type="dxa"/>
            </w:tcMar>
            <w:vAlign w:val="center"/>
          </w:tcPr>
          <w:p>
            <w:pPr>
              <w:spacing w:after="0"/>
            </w:pPr>
            <w:r>
              <w:rPr>
                <w:rFonts w:ascii="Arial" w:hAnsi="Arial"/>
                <w:b w:val="0"/>
                <w:i w:val="0"/>
                <w:color w:val="101814"/>
                <w:sz w:val="16"/>
              </w:rPr>
              <w:t>Recommended</w:t>
            </w:r>
          </w:p>
        </w:tc>
      </w:tr>
      <w:tr>
        <w:trPr>
          <w:cantSplit w:val="true"/>
        </w:trPr>
        <w:tc>
          <w:tcPr>
            <w:tcW w:type="dxa" w:w="2160"/>
            <w:shd w:fill="FAFBF8"/>
            <w:tcMar>
              <w:top w:w="90" w:type="dxa"/>
              <w:start w:w="120" w:type="dxa"/>
              <w:bottom w:w="90" w:type="dxa"/>
              <w:end w:w="120" w:type="dxa"/>
            </w:tcMar>
            <w:vAlign w:val="center"/>
          </w:tcPr>
          <w:p>
            <w:pPr>
              <w:spacing w:after="0"/>
            </w:pPr>
            <w:r>
              <w:rPr>
                <w:rFonts w:ascii="Arial" w:hAnsi="Arial"/>
                <w:b w:val="0"/>
                <w:i w:val="0"/>
                <w:color w:val="101814"/>
                <w:sz w:val="16"/>
              </w:rPr>
              <w:t>Vite + Router + prerender</w:t>
            </w:r>
          </w:p>
        </w:tc>
        <w:tc>
          <w:tcPr>
            <w:tcW w:type="dxa" w:w="3168"/>
            <w:shd w:fill="FAFBF8"/>
            <w:tcMar>
              <w:top w:w="90" w:type="dxa"/>
              <w:start w:w="120" w:type="dxa"/>
              <w:bottom w:w="90" w:type="dxa"/>
              <w:end w:w="120" w:type="dxa"/>
            </w:tcMar>
            <w:vAlign w:val="center"/>
          </w:tcPr>
          <w:p>
            <w:pPr>
              <w:spacing w:after="0"/>
            </w:pPr>
            <w:r>
              <w:rPr>
                <w:rFonts w:ascii="Arial" w:hAnsi="Arial"/>
                <w:b w:val="0"/>
                <w:i w:val="0"/>
                <w:color w:val="101814"/>
                <w:sz w:val="16"/>
              </w:rPr>
              <w:t>Lowest migration cost; natural for a client-heavy workspace</w:t>
            </w:r>
          </w:p>
        </w:tc>
        <w:tc>
          <w:tcPr>
            <w:tcW w:type="dxa" w:w="3024"/>
            <w:shd w:fill="FAFBF8"/>
            <w:tcMar>
              <w:top w:w="90" w:type="dxa"/>
              <w:start w:w="120" w:type="dxa"/>
              <w:bottom w:w="90" w:type="dxa"/>
              <w:end w:w="120" w:type="dxa"/>
            </w:tcMar>
            <w:vAlign w:val="center"/>
          </w:tcPr>
          <w:p>
            <w:pPr>
              <w:spacing w:after="0"/>
            </w:pPr>
            <w:r>
              <w:rPr>
                <w:rFonts w:ascii="Arial" w:hAnsi="Arial"/>
                <w:b w:val="0"/>
                <w:i w:val="0"/>
                <w:color w:val="101814"/>
                <w:sz w:val="16"/>
              </w:rPr>
              <w:t>More manual SEO, metadata, fallback, and prerender work</w:t>
            </w:r>
          </w:p>
        </w:tc>
        <w:tc>
          <w:tcPr>
            <w:tcW w:type="dxa" w:w="1526"/>
            <w:shd w:fill="FAFBF8"/>
            <w:tcMar>
              <w:top w:w="90" w:type="dxa"/>
              <w:start w:w="120" w:type="dxa"/>
              <w:bottom w:w="90" w:type="dxa"/>
              <w:end w:w="120" w:type="dxa"/>
            </w:tcMar>
            <w:vAlign w:val="center"/>
          </w:tcPr>
          <w:p>
            <w:pPr>
              <w:spacing w:after="0"/>
            </w:pPr>
            <w:r>
              <w:rPr>
                <w:rFonts w:ascii="Arial" w:hAnsi="Arial"/>
                <w:b w:val="0"/>
                <w:i w:val="0"/>
                <w:color w:val="101814"/>
                <w:sz w:val="16"/>
              </w:rPr>
              <w:t>Strong fallback</w:t>
            </w:r>
          </w:p>
        </w:tc>
      </w:tr>
      <w:tr>
        <w:trPr>
          <w:cantSplit w:val="true"/>
        </w:trPr>
        <w:tc>
          <w:tcPr>
            <w:tcW w:type="dxa" w:w="2160"/>
            <w:tcMar>
              <w:top w:w="90" w:type="dxa"/>
              <w:start w:w="120" w:type="dxa"/>
              <w:bottom w:w="90" w:type="dxa"/>
              <w:end w:w="120" w:type="dxa"/>
            </w:tcMar>
            <w:vAlign w:val="center"/>
          </w:tcPr>
          <w:p>
            <w:pPr>
              <w:spacing w:after="0"/>
            </w:pPr>
            <w:r>
              <w:rPr>
                <w:rFonts w:ascii="Arial" w:hAnsi="Arial"/>
                <w:b w:val="0"/>
                <w:i w:val="0"/>
                <w:color w:val="101814"/>
                <w:sz w:val="16"/>
              </w:rPr>
              <w:t>Next.js/Vite on Railway</w:t>
            </w:r>
          </w:p>
        </w:tc>
        <w:tc>
          <w:tcPr>
            <w:tcW w:type="dxa" w:w="3168"/>
            <w:tcMar>
              <w:top w:w="90" w:type="dxa"/>
              <w:start w:w="120" w:type="dxa"/>
              <w:bottom w:w="90" w:type="dxa"/>
              <w:end w:w="120" w:type="dxa"/>
            </w:tcMar>
            <w:vAlign w:val="center"/>
          </w:tcPr>
          <w:p>
            <w:pPr>
              <w:spacing w:after="0"/>
            </w:pPr>
            <w:r>
              <w:rPr>
                <w:rFonts w:ascii="Arial" w:hAnsi="Arial"/>
                <w:b w:val="0"/>
                <w:i w:val="0"/>
                <w:color w:val="101814"/>
                <w:sz w:val="16"/>
              </w:rPr>
              <w:t>Can colocate with a persistent backend later</w:t>
            </w:r>
          </w:p>
        </w:tc>
        <w:tc>
          <w:tcPr>
            <w:tcW w:type="dxa" w:w="3024"/>
            <w:tcMar>
              <w:top w:w="90" w:type="dxa"/>
              <w:start w:w="120" w:type="dxa"/>
              <w:bottom w:w="90" w:type="dxa"/>
              <w:end w:w="120" w:type="dxa"/>
            </w:tcMar>
            <w:vAlign w:val="center"/>
          </w:tcPr>
          <w:p>
            <w:pPr>
              <w:spacing w:after="0"/>
            </w:pPr>
            <w:r>
              <w:rPr>
                <w:rFonts w:ascii="Arial" w:hAnsi="Arial"/>
                <w:b w:val="0"/>
                <w:i w:val="0"/>
                <w:color w:val="101814"/>
                <w:sz w:val="16"/>
              </w:rPr>
              <w:t>Serving process and more frontend operations without current benefit</w:t>
            </w:r>
          </w:p>
        </w:tc>
        <w:tc>
          <w:tcPr>
            <w:tcW w:type="dxa" w:w="1526"/>
            <w:tcMar>
              <w:top w:w="90" w:type="dxa"/>
              <w:start w:w="120" w:type="dxa"/>
              <w:bottom w:w="90" w:type="dxa"/>
              <w:end w:w="120" w:type="dxa"/>
            </w:tcMar>
            <w:vAlign w:val="center"/>
          </w:tcPr>
          <w:p>
            <w:pPr>
              <w:spacing w:after="0"/>
            </w:pPr>
            <w:r>
              <w:rPr>
                <w:rFonts w:ascii="Arial" w:hAnsi="Arial"/>
                <w:b w:val="0"/>
                <w:i w:val="0"/>
                <w:color w:val="101814"/>
                <w:sz w:val="16"/>
              </w:rPr>
              <w:t>Backend only</w:t>
            </w:r>
          </w:p>
        </w:tc>
      </w:tr>
    </w:tbl>
    <w:p>
      <w:pPr>
        <w:spacing w:after="40"/>
      </w:pPr>
    </w:p>
    <w:p>
      <w:pPr>
        <w:pStyle w:val="Heading2"/>
      </w:pPr>
      <w:r>
        <w:t>Suggested repository structure</w:t>
      </w:r>
    </w:p>
    <w:p>
      <w:pPr>
        <w:keepLines/>
        <w:spacing w:before="40" w:after="200"/>
        <w:ind w:left="144" w:right="144"/>
        <w:shd w:fill="121A16"/>
        <w:pBdr>
          <w:top w:val="single" w:sz="4" w:space="6" w:color="121A16"/>
          <w:left w:val="single" w:sz="4" w:space="6" w:color="121A16"/>
          <w:bottom w:val="single" w:sz="4" w:space="6" w:color="121A16"/>
          <w:right w:val="single" w:sz="4" w:space="6" w:color="121A16"/>
        </w:pBdr>
      </w:pPr>
      <w:r>
        <w:rPr>
          <w:rFonts w:ascii="Courier New" w:hAnsi="Courier New"/>
          <w:b w:val="0"/>
          <w:i w:val="0"/>
          <w:color w:val="FFFFFF"/>
          <w:sz w:val="18"/>
        </w:rPr>
        <w:t xml:space="preserve">  app/</w:t>
      </w:r>
      <w:r>
        <w:br/>
      </w:r>
      <w:r>
        <w:rPr>
          <w:rFonts w:ascii="Courier New" w:hAnsi="Courier New"/>
          <w:b w:val="0"/>
          <w:i w:val="0"/>
          <w:color w:val="FFFFFF"/>
          <w:sz w:val="18"/>
        </w:rPr>
        <w:t xml:space="preserve">    layout.tsx                  # fonts, metadata, WorkspaceShell</w:t>
      </w:r>
      <w:r>
        <w:br/>
      </w:r>
      <w:r>
        <w:rPr>
          <w:rFonts w:ascii="Courier New" w:hAnsi="Courier New"/>
          <w:b w:val="0"/>
          <w:i w:val="0"/>
          <w:color w:val="FFFFFF"/>
          <w:sz w:val="18"/>
        </w:rPr>
        <w:t xml:space="preserve">    page.tsx                    # initial terminal workspace</w:t>
      </w:r>
      <w:r>
        <w:br/>
      </w:r>
      <w:r>
        <w:rPr>
          <w:rFonts w:ascii="Courier New" w:hAnsi="Courier New"/>
          <w:b w:val="0"/>
          <w:i w:val="0"/>
          <w:color w:val="FFFFFF"/>
          <w:sz w:val="18"/>
        </w:rPr>
        <w:t xml:space="preserve">    story/page.tsx</w:t>
      </w:r>
      <w:r>
        <w:br/>
      </w:r>
      <w:r>
        <w:rPr>
          <w:rFonts w:ascii="Courier New" w:hAnsi="Courier New"/>
          <w:b w:val="0"/>
          <w:i w:val="0"/>
          <w:color w:val="FFFFFF"/>
          <w:sz w:val="18"/>
        </w:rPr>
        <w:t xml:space="preserve">    experience/page.tsx</w:t>
      </w:r>
      <w:r>
        <w:br/>
      </w:r>
      <w:r>
        <w:rPr>
          <w:rFonts w:ascii="Courier New" w:hAnsi="Courier New"/>
          <w:b w:val="0"/>
          <w:i w:val="0"/>
          <w:color w:val="FFFFFF"/>
          <w:sz w:val="18"/>
        </w:rPr>
        <w:t xml:space="preserve">    projects/page.tsx</w:t>
      </w:r>
      <w:r>
        <w:br/>
      </w:r>
      <w:r>
        <w:rPr>
          <w:rFonts w:ascii="Courier New" w:hAnsi="Courier New"/>
          <w:b w:val="0"/>
          <w:i w:val="0"/>
          <w:color w:val="FFFFFF"/>
          <w:sz w:val="18"/>
        </w:rPr>
        <w:t xml:space="preserve">    projects/[slug]/page.tsx</w:t>
      </w:r>
      <w:r>
        <w:br/>
      </w:r>
      <w:r>
        <w:rPr>
          <w:rFonts w:ascii="Courier New" w:hAnsi="Courier New"/>
          <w:b w:val="0"/>
          <w:i w:val="0"/>
          <w:color w:val="FFFFFF"/>
          <w:sz w:val="18"/>
        </w:rPr>
        <w:t xml:space="preserve">    skills/page.tsx</w:t>
      </w:r>
      <w:r>
        <w:br/>
      </w:r>
      <w:r>
        <w:rPr>
          <w:rFonts w:ascii="Courier New" w:hAnsi="Courier New"/>
          <w:b w:val="0"/>
          <w:i w:val="0"/>
          <w:color w:val="FFFFFF"/>
          <w:sz w:val="18"/>
        </w:rPr>
        <w:t xml:space="preserve">    skills/[slug]/page.tsx</w:t>
      </w:r>
      <w:r>
        <w:br/>
      </w:r>
      <w:r>
        <w:rPr>
          <w:rFonts w:ascii="Courier New" w:hAnsi="Courier New"/>
          <w:b w:val="0"/>
          <w:i w:val="0"/>
          <w:color w:val="FFFFFF"/>
          <w:sz w:val="18"/>
        </w:rPr>
        <w:t xml:space="preserve">    extensions/page.tsx</w:t>
      </w:r>
      <w:r>
        <w:br/>
      </w:r>
      <w:r>
        <w:rPr>
          <w:rFonts w:ascii="Courier New" w:hAnsi="Courier New"/>
          <w:b w:val="0"/>
          <w:i w:val="0"/>
          <w:color w:val="FFFFFF"/>
          <w:sz w:val="18"/>
        </w:rPr>
        <w:t xml:space="preserve">    notes/page.tsx</w:t>
      </w:r>
      <w:r>
        <w:br/>
      </w:r>
      <w:r>
        <w:rPr>
          <w:rFonts w:ascii="Courier New" w:hAnsi="Courier New"/>
          <w:b w:val="0"/>
          <w:i w:val="0"/>
          <w:color w:val="FFFFFF"/>
          <w:sz w:val="18"/>
        </w:rPr>
        <w:t xml:space="preserve">    life/page.tsx</w:t>
      </w:r>
      <w:r>
        <w:br/>
      </w:r>
      <w:r>
        <w:rPr>
          <w:rFonts w:ascii="Courier New" w:hAnsi="Courier New"/>
          <w:b w:val="0"/>
          <w:i w:val="0"/>
          <w:color w:val="FFFFFF"/>
          <w:sz w:val="18"/>
        </w:rPr>
        <w:t xml:space="preserve">  components/workspace/</w:t>
      </w:r>
      <w:r>
        <w:br/>
      </w:r>
      <w:r>
        <w:rPr>
          <w:rFonts w:ascii="Courier New" w:hAnsi="Courier New"/>
          <w:b w:val="0"/>
          <w:i w:val="0"/>
          <w:color w:val="FFFFFF"/>
          <w:sz w:val="18"/>
        </w:rPr>
        <w:t xml:space="preserve">    WorkspaceShell.tsx          # client state + route sync</w:t>
      </w:r>
      <w:r>
        <w:br/>
      </w:r>
      <w:r>
        <w:rPr>
          <w:rFonts w:ascii="Courier New" w:hAnsi="Courier New"/>
          <w:b w:val="0"/>
          <w:i w:val="0"/>
          <w:color w:val="FFFFFF"/>
          <w:sz w:val="18"/>
        </w:rPr>
        <w:t xml:space="preserve">    WindowManager.tsx           # focus, bounds, z-index</w:t>
      </w:r>
      <w:r>
        <w:br/>
      </w:r>
      <w:r>
        <w:rPr>
          <w:rFonts w:ascii="Courier New" w:hAnsi="Courier New"/>
          <w:b w:val="0"/>
          <w:i w:val="0"/>
          <w:color w:val="FFFFFF"/>
          <w:sz w:val="18"/>
        </w:rPr>
        <w:t xml:space="preserve">    AppWindow.tsx                # shared drag/resize/chrome</w:t>
      </w:r>
      <w:r>
        <w:br/>
      </w:r>
      <w:r>
        <w:rPr>
          <w:rFonts w:ascii="Courier New" w:hAnsi="Courier New"/>
          <w:b w:val="0"/>
          <w:i w:val="0"/>
          <w:color w:val="FFFFFF"/>
          <w:sz w:val="18"/>
        </w:rPr>
        <w:t xml:space="preserve">    TerminalWindow.tsx</w:t>
      </w:r>
      <w:r>
        <w:br/>
      </w:r>
      <w:r>
        <w:rPr>
          <w:rFonts w:ascii="Courier New" w:hAnsi="Courier New"/>
          <w:b w:val="0"/>
          <w:i w:val="0"/>
          <w:color w:val="FFFFFF"/>
          <w:sz w:val="18"/>
        </w:rPr>
        <w:t xml:space="preserve">    BrowserWindow.tsx</w:t>
      </w:r>
      <w:r>
        <w:br/>
      </w:r>
      <w:r>
        <w:rPr>
          <w:rFonts w:ascii="Courier New" w:hAnsi="Courier New"/>
          <w:b w:val="0"/>
          <w:i w:val="0"/>
          <w:color w:val="FFFFFF"/>
          <w:sz w:val="18"/>
        </w:rPr>
        <w:t xml:space="preserve">    FileExplorer.tsx             # shared folder/file hierarchy</w:t>
      </w:r>
      <w:r>
        <w:br/>
      </w:r>
      <w:r>
        <w:rPr>
          <w:rFonts w:ascii="Courier New" w:hAnsi="Courier New"/>
          <w:b w:val="0"/>
          <w:i w:val="0"/>
          <w:color w:val="FFFFFF"/>
          <w:sz w:val="18"/>
        </w:rPr>
        <w:t xml:space="preserve">    WindowDock.tsx  CommandHUD.tsx</w:t>
      </w:r>
      <w:r>
        <w:br/>
      </w:r>
      <w:r>
        <w:rPr>
          <w:rFonts w:ascii="Courier New" w:hAnsi="Courier New"/>
          <w:b w:val="0"/>
          <w:i w:val="0"/>
          <w:color w:val="FFFFFF"/>
          <w:sz w:val="18"/>
        </w:rPr>
        <w:t xml:space="preserve">  lib/commands.ts                # parser + fixed action map</w:t>
      </w:r>
      <w:r>
        <w:br/>
      </w:r>
      <w:r>
        <w:rPr>
          <w:rFonts w:ascii="Courier New" w:hAnsi="Courier New"/>
          <w:b w:val="0"/>
          <w:i w:val="0"/>
          <w:color w:val="FFFFFF"/>
          <w:sz w:val="18"/>
        </w:rPr>
        <w:t xml:space="preserve">  lib/virtual-fs.ts              # read-only nodes + path resolver</w:t>
      </w:r>
      <w:r>
        <w:br/>
      </w:r>
      <w:r>
        <w:rPr>
          <w:rFonts w:ascii="Courier New" w:hAnsi="Courier New"/>
          <w:b w:val="0"/>
          <w:i w:val="0"/>
          <w:color w:val="FFFFFF"/>
          <w:sz w:val="18"/>
        </w:rPr>
        <w:t xml:space="preserve">  lib/window-state.ts            # reducer + persistence types</w:t>
      </w:r>
      <w:r>
        <w:br/>
      </w:r>
      <w:r>
        <w:rPr>
          <w:rFonts w:ascii="Courier New" w:hAnsi="Courier New"/>
          <w:b w:val="0"/>
          <w:i w:val="0"/>
          <w:color w:val="FFFFFF"/>
          <w:sz w:val="18"/>
        </w:rPr>
        <w:t xml:space="preserve">  components/pages/              # Story, Experience, Projects…</w:t>
      </w:r>
      <w:r>
        <w:br/>
      </w:r>
      <w:r>
        <w:rPr>
          <w:rFonts w:ascii="Courier New" w:hAnsi="Courier New"/>
          <w:b w:val="0"/>
          <w:i w:val="0"/>
          <w:color w:val="FFFFFF"/>
          <w:sz w:val="18"/>
        </w:rPr>
        <w:t xml:space="preserve">  content/projects/*.mdx</w:t>
      </w:r>
      <w:r>
        <w:br/>
      </w:r>
      <w:r>
        <w:rPr>
          <w:rFonts w:ascii="Courier New" w:hAnsi="Courier New"/>
          <w:b w:val="0"/>
          <w:i w:val="0"/>
          <w:color w:val="FFFFFF"/>
          <w:sz w:val="18"/>
        </w:rPr>
        <w:t xml:space="preserve">  content/skills/*/SKILL.md</w:t>
      </w:r>
      <w:r>
        <w:br/>
      </w:r>
      <w:r>
        <w:rPr>
          <w:rFonts w:ascii="Courier New" w:hAnsi="Courier New"/>
          <w:b w:val="0"/>
          <w:i w:val="0"/>
          <w:color w:val="FFFFFF"/>
          <w:sz w:val="18"/>
        </w:rPr>
        <w:t xml:space="preserve">  content/extensions/*/README.md</w:t>
      </w:r>
      <w:r>
        <w:br/>
      </w:r>
      <w:r>
        <w:rPr>
          <w:rFonts w:ascii="Courier New" w:hAnsi="Courier New"/>
          <w:b w:val="0"/>
          <w:i w:val="0"/>
          <w:color w:val="FFFFFF"/>
          <w:sz w:val="18"/>
        </w:rPr>
        <w:t xml:space="preserve">  content/notes/*.mdx</w:t>
      </w:r>
      <w:r>
        <w:br/>
      </w:r>
      <w:r>
        <w:rPr>
          <w:rFonts w:ascii="Courier New" w:hAnsi="Courier New"/>
          <w:b w:val="0"/>
          <w:i w:val="0"/>
          <w:color w:val="FFFFFF"/>
          <w:sz w:val="18"/>
        </w:rPr>
        <w:t xml:space="preserve">  data/profile.ts  data/experience.ts</w:t>
      </w:r>
    </w:p>
    <w:p>
      <w:pPr>
        <w:pStyle w:val="Heading2"/>
      </w:pPr>
      <w:r>
        <w:t>Window state contract</w:t>
      </w:r>
    </w:p>
    <w:tbl>
      <w:tblPr>
        <w:tblW w:type="dxa" w:w="9878"/>
        <w:tblLayout w:type="fixed"/>
        <w:tblLook w:firstColumn="1" w:firstRow="1" w:lastColumn="0" w:lastRow="0" w:noHBand="0" w:noVBand="1" w:val="04A0"/>
        <w:jc w:val="left"/>
        <w:tblInd w:w="120" w:type="dxa"/>
        <w:tblBorders>
          <w:top w:val="single" w:sz="4" w:space="0" w:color="D9DDD7"/>
          <w:left w:val="single" w:sz="4" w:space="0" w:color="D9DDD7"/>
          <w:bottom w:val="single" w:sz="4" w:space="0" w:color="D9DDD7"/>
          <w:right w:val="single" w:sz="4" w:space="0" w:color="D9DDD7"/>
          <w:insideH w:val="single" w:sz="4" w:space="0" w:color="D9DDD7"/>
          <w:insideV w:val="single" w:sz="4" w:space="0" w:color="D9DDD7"/>
        </w:tblBorders>
      </w:tblPr>
      <w:tblGrid>
        <w:gridCol w:w="2951"/>
        <w:gridCol w:w="6927"/>
      </w:tblGrid>
      <w:tr>
        <w:trPr>
          <w:tblHeader w:val="true"/>
          <w:cantSplit w:val="true"/>
        </w:trPr>
        <w:tc>
          <w:tcPr>
            <w:tcW w:type="dxa" w:w="2951"/>
            <w:tcMar>
              <w:top w:w="90" w:type="dxa"/>
              <w:start w:w="120" w:type="dxa"/>
              <w:bottom w:w="90" w:type="dxa"/>
              <w:end w:w="120" w:type="dxa"/>
            </w:tcMar>
            <w:vAlign w:val="center"/>
            <w:shd w:fill="E8F3EE"/>
          </w:tcPr>
          <w:p>
            <w:pPr>
              <w:spacing w:after="0"/>
              <w:jc w:val="left"/>
            </w:pPr>
            <w:r>
              <w:rPr>
                <w:rFonts w:ascii="Arial" w:hAnsi="Arial"/>
                <w:b/>
                <w:i w:val="0"/>
                <w:color w:val="087A55"/>
                <w:sz w:val="17"/>
              </w:rPr>
              <w:t>Field</w:t>
            </w:r>
          </w:p>
        </w:tc>
        <w:tc>
          <w:tcPr>
            <w:tcW w:type="dxa" w:w="6927"/>
            <w:tcMar>
              <w:top w:w="90" w:type="dxa"/>
              <w:start w:w="120" w:type="dxa"/>
              <w:bottom w:w="90" w:type="dxa"/>
              <w:end w:w="120" w:type="dxa"/>
            </w:tcMar>
            <w:vAlign w:val="center"/>
            <w:shd w:fill="E8F3EE"/>
          </w:tcPr>
          <w:p>
            <w:pPr>
              <w:spacing w:after="0"/>
              <w:jc w:val="left"/>
            </w:pPr>
            <w:r>
              <w:rPr>
                <w:rFonts w:ascii="Arial" w:hAnsi="Arial"/>
                <w:b/>
                <w:i w:val="0"/>
                <w:color w:val="087A55"/>
                <w:sz w:val="17"/>
              </w:rPr>
              <w:t>Purpose</w:t>
            </w:r>
          </w:p>
        </w:tc>
      </w:tr>
      <w:tr>
        <w:trPr>
          <w:cantSplit w:val="true"/>
        </w:trPr>
        <w:tc>
          <w:tcPr>
            <w:tcW w:type="dxa" w:w="2951"/>
            <w:tcMar>
              <w:top w:w="90" w:type="dxa"/>
              <w:start w:w="120" w:type="dxa"/>
              <w:bottom w:w="90" w:type="dxa"/>
              <w:end w:w="120" w:type="dxa"/>
            </w:tcMar>
            <w:vAlign w:val="center"/>
          </w:tcPr>
          <w:p>
            <w:pPr>
              <w:spacing w:after="0"/>
            </w:pPr>
            <w:r>
              <w:rPr>
                <w:rFonts w:ascii="Arial" w:hAnsi="Arial"/>
                <w:b w:val="0"/>
                <w:i w:val="0"/>
                <w:color w:val="101814"/>
                <w:sz w:val="17"/>
              </w:rPr>
              <w:t>id / app / route</w:t>
            </w:r>
          </w:p>
        </w:tc>
        <w:tc>
          <w:tcPr>
            <w:tcW w:type="dxa" w:w="6927"/>
            <w:tcMar>
              <w:top w:w="90" w:type="dxa"/>
              <w:start w:w="120" w:type="dxa"/>
              <w:bottom w:w="90" w:type="dxa"/>
              <w:end w:w="120" w:type="dxa"/>
            </w:tcMar>
            <w:vAlign w:val="center"/>
          </w:tcPr>
          <w:p>
            <w:pPr>
              <w:spacing w:after="0"/>
            </w:pPr>
            <w:r>
              <w:rPr>
                <w:rFonts w:ascii="Arial" w:hAnsi="Arial"/>
                <w:b w:val="0"/>
                <w:i w:val="0"/>
                <w:color w:val="101814"/>
                <w:sz w:val="17"/>
              </w:rPr>
              <w:t>Stable window identity, application type, and routed content.</w:t>
            </w:r>
          </w:p>
        </w:tc>
      </w:tr>
      <w:tr>
        <w:trPr>
          <w:cantSplit w:val="true"/>
        </w:trPr>
        <w:tc>
          <w:tcPr>
            <w:tcW w:type="dxa" w:w="2951"/>
            <w:shd w:fill="FAFBF8"/>
            <w:tcMar>
              <w:top w:w="90" w:type="dxa"/>
              <w:start w:w="120" w:type="dxa"/>
              <w:bottom w:w="90" w:type="dxa"/>
              <w:end w:w="120" w:type="dxa"/>
            </w:tcMar>
            <w:vAlign w:val="center"/>
          </w:tcPr>
          <w:p>
            <w:pPr>
              <w:spacing w:after="0"/>
            </w:pPr>
            <w:r>
              <w:rPr>
                <w:rFonts w:ascii="Arial" w:hAnsi="Arial"/>
                <w:b w:val="0"/>
                <w:i w:val="0"/>
                <w:color w:val="101814"/>
                <w:sz w:val="17"/>
              </w:rPr>
              <w:t>title</w:t>
            </w:r>
          </w:p>
        </w:tc>
        <w:tc>
          <w:tcPr>
            <w:tcW w:type="dxa" w:w="6927"/>
            <w:shd w:fill="FAFBF8"/>
            <w:tcMar>
              <w:top w:w="90" w:type="dxa"/>
              <w:start w:w="120" w:type="dxa"/>
              <w:bottom w:w="90" w:type="dxa"/>
              <w:end w:w="120" w:type="dxa"/>
            </w:tcMar>
            <w:vAlign w:val="center"/>
          </w:tcPr>
          <w:p>
            <w:pPr>
              <w:spacing w:after="0"/>
            </w:pPr>
            <w:r>
              <w:rPr>
                <w:rFonts w:ascii="Arial" w:hAnsi="Arial"/>
                <w:b w:val="0"/>
                <w:i w:val="0"/>
                <w:color w:val="101814"/>
                <w:sz w:val="17"/>
              </w:rPr>
              <w:t>Accessible window title and title-bar label.</w:t>
            </w:r>
          </w:p>
        </w:tc>
      </w:tr>
      <w:tr>
        <w:trPr>
          <w:cantSplit w:val="true"/>
        </w:trPr>
        <w:tc>
          <w:tcPr>
            <w:tcW w:type="dxa" w:w="2951"/>
            <w:tcMar>
              <w:top w:w="90" w:type="dxa"/>
              <w:start w:w="120" w:type="dxa"/>
              <w:bottom w:w="90" w:type="dxa"/>
              <w:end w:w="120" w:type="dxa"/>
            </w:tcMar>
            <w:vAlign w:val="center"/>
          </w:tcPr>
          <w:p>
            <w:pPr>
              <w:spacing w:after="0"/>
            </w:pPr>
            <w:r>
              <w:rPr>
                <w:rFonts w:ascii="Arial" w:hAnsi="Arial"/>
                <w:b w:val="0"/>
                <w:i w:val="0"/>
                <w:color w:val="101814"/>
                <w:sz w:val="17"/>
              </w:rPr>
              <w:t>x / y / width / height</w:t>
            </w:r>
          </w:p>
        </w:tc>
        <w:tc>
          <w:tcPr>
            <w:tcW w:type="dxa" w:w="6927"/>
            <w:tcMar>
              <w:top w:w="90" w:type="dxa"/>
              <w:start w:w="120" w:type="dxa"/>
              <w:bottom w:w="90" w:type="dxa"/>
              <w:end w:w="120" w:type="dxa"/>
            </w:tcMar>
            <w:vAlign w:val="center"/>
          </w:tcPr>
          <w:p>
            <w:pPr>
              <w:spacing w:after="0"/>
            </w:pPr>
            <w:r>
              <w:rPr>
                <w:rFonts w:ascii="Arial" w:hAnsi="Arial"/>
                <w:b w:val="0"/>
                <w:i w:val="0"/>
                <w:color w:val="101814"/>
                <w:sz w:val="17"/>
              </w:rPr>
              <w:t>Viewport-relative position and dimensions, clamped to bounds.</w:t>
            </w:r>
          </w:p>
        </w:tc>
      </w:tr>
      <w:tr>
        <w:trPr>
          <w:cantSplit w:val="true"/>
        </w:trPr>
        <w:tc>
          <w:tcPr>
            <w:tcW w:type="dxa" w:w="2951"/>
            <w:shd w:fill="FAFBF8"/>
            <w:tcMar>
              <w:top w:w="90" w:type="dxa"/>
              <w:start w:w="120" w:type="dxa"/>
              <w:bottom w:w="90" w:type="dxa"/>
              <w:end w:w="120" w:type="dxa"/>
            </w:tcMar>
            <w:vAlign w:val="center"/>
          </w:tcPr>
          <w:p>
            <w:pPr>
              <w:spacing w:after="0"/>
            </w:pPr>
            <w:r>
              <w:rPr>
                <w:rFonts w:ascii="Arial" w:hAnsi="Arial"/>
                <w:b w:val="0"/>
                <w:i w:val="0"/>
                <w:color w:val="101814"/>
                <w:sz w:val="17"/>
              </w:rPr>
              <w:t>zIndex / isActive</w:t>
            </w:r>
          </w:p>
        </w:tc>
        <w:tc>
          <w:tcPr>
            <w:tcW w:type="dxa" w:w="6927"/>
            <w:shd w:fill="FAFBF8"/>
            <w:tcMar>
              <w:top w:w="90" w:type="dxa"/>
              <w:start w:w="120" w:type="dxa"/>
              <w:bottom w:w="90" w:type="dxa"/>
              <w:end w:w="120" w:type="dxa"/>
            </w:tcMar>
            <w:vAlign w:val="center"/>
          </w:tcPr>
          <w:p>
            <w:pPr>
              <w:spacing w:after="0"/>
            </w:pPr>
            <w:r>
              <w:rPr>
                <w:rFonts w:ascii="Arial" w:hAnsi="Arial"/>
                <w:b w:val="0"/>
                <w:i w:val="0"/>
                <w:color w:val="101814"/>
                <w:sz w:val="17"/>
              </w:rPr>
              <w:t>Deterministic stacking and current focus.</w:t>
            </w:r>
          </w:p>
        </w:tc>
      </w:tr>
      <w:tr>
        <w:trPr>
          <w:cantSplit w:val="true"/>
        </w:trPr>
        <w:tc>
          <w:tcPr>
            <w:tcW w:type="dxa" w:w="2951"/>
            <w:tcMar>
              <w:top w:w="90" w:type="dxa"/>
              <w:start w:w="120" w:type="dxa"/>
              <w:bottom w:w="90" w:type="dxa"/>
              <w:end w:w="120" w:type="dxa"/>
            </w:tcMar>
            <w:vAlign w:val="center"/>
          </w:tcPr>
          <w:p>
            <w:pPr>
              <w:spacing w:after="0"/>
            </w:pPr>
            <w:r>
              <w:rPr>
                <w:rFonts w:ascii="Arial" w:hAnsi="Arial"/>
                <w:b w:val="0"/>
                <w:i w:val="0"/>
                <w:color w:val="101814"/>
                <w:sz w:val="17"/>
              </w:rPr>
              <w:t>state</w:t>
            </w:r>
          </w:p>
        </w:tc>
        <w:tc>
          <w:tcPr>
            <w:tcW w:type="dxa" w:w="6927"/>
            <w:tcMar>
              <w:top w:w="90" w:type="dxa"/>
              <w:start w:w="120" w:type="dxa"/>
              <w:bottom w:w="90" w:type="dxa"/>
              <w:end w:w="120" w:type="dxa"/>
            </w:tcMar>
            <w:vAlign w:val="center"/>
          </w:tcPr>
          <w:p>
            <w:pPr>
              <w:spacing w:after="0"/>
            </w:pPr>
            <w:r>
              <w:rPr>
                <w:rFonts w:ascii="Arial" w:hAnsi="Arial"/>
                <w:b w:val="0"/>
                <w:i w:val="0"/>
                <w:color w:val="101814"/>
                <w:sz w:val="17"/>
              </w:rPr>
              <w:t>normal, minimised, or maximised.</w:t>
            </w:r>
          </w:p>
        </w:tc>
      </w:tr>
      <w:tr>
        <w:trPr>
          <w:cantSplit w:val="true"/>
        </w:trPr>
        <w:tc>
          <w:tcPr>
            <w:tcW w:type="dxa" w:w="2951"/>
            <w:shd w:fill="FAFBF8"/>
            <w:tcMar>
              <w:top w:w="90" w:type="dxa"/>
              <w:start w:w="120" w:type="dxa"/>
              <w:bottom w:w="90" w:type="dxa"/>
              <w:end w:w="120" w:type="dxa"/>
            </w:tcMar>
            <w:vAlign w:val="center"/>
          </w:tcPr>
          <w:p>
            <w:pPr>
              <w:spacing w:after="0"/>
            </w:pPr>
            <w:r>
              <w:rPr>
                <w:rFonts w:ascii="Arial" w:hAnsi="Arial"/>
                <w:b w:val="0"/>
                <w:i w:val="0"/>
                <w:color w:val="101814"/>
                <w:sz w:val="17"/>
              </w:rPr>
              <w:t>restoreBounds</w:t>
            </w:r>
          </w:p>
        </w:tc>
        <w:tc>
          <w:tcPr>
            <w:tcW w:type="dxa" w:w="6927"/>
            <w:shd w:fill="FAFBF8"/>
            <w:tcMar>
              <w:top w:w="90" w:type="dxa"/>
              <w:start w:w="120" w:type="dxa"/>
              <w:bottom w:w="90" w:type="dxa"/>
              <w:end w:w="120" w:type="dxa"/>
            </w:tcMar>
            <w:vAlign w:val="center"/>
          </w:tcPr>
          <w:p>
            <w:pPr>
              <w:spacing w:after="0"/>
            </w:pPr>
            <w:r>
              <w:rPr>
                <w:rFonts w:ascii="Arial" w:hAnsi="Arial"/>
                <w:b w:val="0"/>
                <w:i w:val="0"/>
                <w:color w:val="101814"/>
                <w:sz w:val="17"/>
              </w:rPr>
              <w:t>Previous dimensions used when restoring from maximised/minimised state.</w:t>
            </w:r>
          </w:p>
        </w:tc>
      </w:tr>
      <w:tr>
        <w:trPr>
          <w:cantSplit w:val="true"/>
        </w:trPr>
        <w:tc>
          <w:tcPr>
            <w:tcW w:type="dxa" w:w="2951"/>
            <w:tcMar>
              <w:top w:w="90" w:type="dxa"/>
              <w:start w:w="120" w:type="dxa"/>
              <w:bottom w:w="90" w:type="dxa"/>
              <w:end w:w="120" w:type="dxa"/>
            </w:tcMar>
            <w:vAlign w:val="center"/>
          </w:tcPr>
          <w:p>
            <w:pPr>
              <w:spacing w:after="0"/>
            </w:pPr>
            <w:r>
              <w:rPr>
                <w:rFonts w:ascii="Arial" w:hAnsi="Arial"/>
                <w:b w:val="0"/>
                <w:i w:val="0"/>
                <w:color w:val="101814"/>
                <w:sz w:val="17"/>
              </w:rPr>
              <w:t>scrollPosition</w:t>
            </w:r>
          </w:p>
        </w:tc>
        <w:tc>
          <w:tcPr>
            <w:tcW w:type="dxa" w:w="6927"/>
            <w:tcMar>
              <w:top w:w="90" w:type="dxa"/>
              <w:start w:w="120" w:type="dxa"/>
              <w:bottom w:w="90" w:type="dxa"/>
              <w:end w:w="120" w:type="dxa"/>
            </w:tcMar>
            <w:vAlign w:val="center"/>
          </w:tcPr>
          <w:p>
            <w:pPr>
              <w:spacing w:after="0"/>
            </w:pPr>
            <w:r>
              <w:rPr>
                <w:rFonts w:ascii="Arial" w:hAnsi="Arial"/>
                <w:b w:val="0"/>
                <w:i w:val="0"/>
                <w:color w:val="101814"/>
                <w:sz w:val="17"/>
              </w:rPr>
              <w:t>Optional page scroll restoration when a browser window is focused again.</w:t>
            </w:r>
          </w:p>
        </w:tc>
      </w:tr>
    </w:tbl>
    <w:p>
      <w:pPr>
        <w:spacing w:after="40"/>
      </w:pPr>
    </w:p>
    <w:p>
      <w:pPr>
        <w:pStyle w:val="Heading2"/>
      </w:pPr>
      <w:r>
        <w:t>Virtual filesystem contract</w:t>
      </w:r>
    </w:p>
    <w:tbl>
      <w:tblPr>
        <w:tblW w:type="dxa" w:w="9878"/>
        <w:tblLayout w:type="fixed"/>
        <w:tblLook w:firstColumn="1" w:firstRow="1" w:lastColumn="0" w:lastRow="0" w:noHBand="0" w:noVBand="1" w:val="04A0"/>
        <w:jc w:val="left"/>
        <w:tblInd w:w="120" w:type="dxa"/>
        <w:tblBorders>
          <w:top w:val="single" w:sz="4" w:space="0" w:color="D9DDD7"/>
          <w:left w:val="single" w:sz="4" w:space="0" w:color="D9DDD7"/>
          <w:bottom w:val="single" w:sz="4" w:space="0" w:color="D9DDD7"/>
          <w:right w:val="single" w:sz="4" w:space="0" w:color="D9DDD7"/>
          <w:insideH w:val="single" w:sz="4" w:space="0" w:color="D9DDD7"/>
          <w:insideV w:val="single" w:sz="4" w:space="0" w:color="D9DDD7"/>
        </w:tblBorders>
      </w:tblPr>
      <w:tblGrid>
        <w:gridCol w:w="2951"/>
        <w:gridCol w:w="6927"/>
      </w:tblGrid>
      <w:tr>
        <w:trPr>
          <w:tblHeader w:val="true"/>
          <w:cantSplit w:val="true"/>
        </w:trPr>
        <w:tc>
          <w:tcPr>
            <w:tcW w:type="dxa" w:w="2951"/>
            <w:tcMar>
              <w:top w:w="90" w:type="dxa"/>
              <w:start w:w="120" w:type="dxa"/>
              <w:bottom w:w="90" w:type="dxa"/>
              <w:end w:w="120" w:type="dxa"/>
            </w:tcMar>
            <w:vAlign w:val="center"/>
            <w:shd w:fill="E8F3EE"/>
          </w:tcPr>
          <w:p>
            <w:pPr>
              <w:spacing w:after="0"/>
              <w:jc w:val="left"/>
            </w:pPr>
            <w:r>
              <w:rPr>
                <w:rFonts w:ascii="Arial" w:hAnsi="Arial"/>
                <w:b/>
                <w:i w:val="0"/>
                <w:color w:val="087A55"/>
                <w:sz w:val="17"/>
              </w:rPr>
              <w:t>Field / service</w:t>
            </w:r>
          </w:p>
        </w:tc>
        <w:tc>
          <w:tcPr>
            <w:tcW w:type="dxa" w:w="6927"/>
            <w:tcMar>
              <w:top w:w="90" w:type="dxa"/>
              <w:start w:w="120" w:type="dxa"/>
              <w:bottom w:w="90" w:type="dxa"/>
              <w:end w:w="120" w:type="dxa"/>
            </w:tcMar>
            <w:vAlign w:val="center"/>
            <w:shd w:fill="E8F3EE"/>
          </w:tcPr>
          <w:p>
            <w:pPr>
              <w:spacing w:after="0"/>
              <w:jc w:val="left"/>
            </w:pPr>
            <w:r>
              <w:rPr>
                <w:rFonts w:ascii="Arial" w:hAnsi="Arial"/>
                <w:b/>
                <w:i w:val="0"/>
                <w:color w:val="087A55"/>
                <w:sz w:val="17"/>
              </w:rPr>
              <w:t>Purpose</w:t>
            </w:r>
          </w:p>
        </w:tc>
      </w:tr>
      <w:tr>
        <w:trPr>
          <w:cantSplit w:val="true"/>
        </w:trPr>
        <w:tc>
          <w:tcPr>
            <w:tcW w:type="dxa" w:w="2951"/>
            <w:tcMar>
              <w:top w:w="90" w:type="dxa"/>
              <w:start w:w="120" w:type="dxa"/>
              <w:bottom w:w="90" w:type="dxa"/>
              <w:end w:w="120" w:type="dxa"/>
            </w:tcMar>
            <w:vAlign w:val="center"/>
          </w:tcPr>
          <w:p>
            <w:pPr>
              <w:spacing w:after="0"/>
            </w:pPr>
            <w:r>
              <w:rPr>
                <w:rFonts w:ascii="Arial" w:hAnsi="Arial"/>
                <w:b w:val="0"/>
                <w:i w:val="0"/>
                <w:color w:val="101814"/>
                <w:sz w:val="16"/>
              </w:rPr>
              <w:t>VirtualNode</w:t>
            </w:r>
          </w:p>
        </w:tc>
        <w:tc>
          <w:tcPr>
            <w:tcW w:type="dxa" w:w="6927"/>
            <w:tcMar>
              <w:top w:w="90" w:type="dxa"/>
              <w:start w:w="120" w:type="dxa"/>
              <w:bottom w:w="90" w:type="dxa"/>
              <w:end w:w="120" w:type="dxa"/>
            </w:tcMar>
            <w:vAlign w:val="center"/>
          </w:tcPr>
          <w:p>
            <w:pPr>
              <w:spacing w:after="0"/>
            </w:pPr>
            <w:r>
              <w:rPr>
                <w:rFonts w:ascii="Arial" w:hAnsi="Arial"/>
                <w:b w:val="0"/>
                <w:i w:val="0"/>
                <w:color w:val="101814"/>
                <w:sz w:val="16"/>
              </w:rPr>
              <w:t>Typed directory or file node with id, name, path, kind, label, route, children, and optional terminal text.</w:t>
            </w:r>
          </w:p>
        </w:tc>
      </w:tr>
      <w:tr>
        <w:trPr>
          <w:cantSplit w:val="true"/>
        </w:trPr>
        <w:tc>
          <w:tcPr>
            <w:tcW w:type="dxa" w:w="2951"/>
            <w:shd w:fill="FAFBF8"/>
            <w:tcMar>
              <w:top w:w="90" w:type="dxa"/>
              <w:start w:w="120" w:type="dxa"/>
              <w:bottom w:w="90" w:type="dxa"/>
              <w:end w:w="120" w:type="dxa"/>
            </w:tcMar>
            <w:vAlign w:val="center"/>
          </w:tcPr>
          <w:p>
            <w:pPr>
              <w:spacing w:after="0"/>
            </w:pPr>
            <w:r>
              <w:rPr>
                <w:rFonts w:ascii="Arial" w:hAnsi="Arial"/>
                <w:b w:val="0"/>
                <w:i w:val="0"/>
                <w:color w:val="101814"/>
                <w:sz w:val="16"/>
              </w:rPr>
              <w:t>cwd</w:t>
            </w:r>
          </w:p>
        </w:tc>
        <w:tc>
          <w:tcPr>
            <w:tcW w:type="dxa" w:w="6927"/>
            <w:shd w:fill="FAFBF8"/>
            <w:tcMar>
              <w:top w:w="90" w:type="dxa"/>
              <w:start w:w="120" w:type="dxa"/>
              <w:bottom w:w="90" w:type="dxa"/>
              <w:end w:w="120" w:type="dxa"/>
            </w:tcMar>
            <w:vAlign w:val="center"/>
          </w:tcPr>
          <w:p>
            <w:pPr>
              <w:spacing w:after="0"/>
            </w:pPr>
            <w:r>
              <w:rPr>
                <w:rFonts w:ascii="Arial" w:hAnsi="Arial"/>
                <w:b w:val="0"/>
                <w:i w:val="0"/>
                <w:color w:val="101814"/>
                <w:sz w:val="16"/>
              </w:rPr>
              <w:t>Current virtual directory shown in the prompt and used by relative ls, tree, cd, cat, and open commands.</w:t>
            </w:r>
          </w:p>
        </w:tc>
      </w:tr>
      <w:tr>
        <w:trPr>
          <w:cantSplit w:val="true"/>
        </w:trPr>
        <w:tc>
          <w:tcPr>
            <w:tcW w:type="dxa" w:w="2951"/>
            <w:tcMar>
              <w:top w:w="90" w:type="dxa"/>
              <w:start w:w="120" w:type="dxa"/>
              <w:bottom w:w="90" w:type="dxa"/>
              <w:end w:w="120" w:type="dxa"/>
            </w:tcMar>
            <w:vAlign w:val="center"/>
          </w:tcPr>
          <w:p>
            <w:pPr>
              <w:spacing w:after="0"/>
            </w:pPr>
            <w:r>
              <w:rPr>
                <w:rFonts w:ascii="Arial" w:hAnsi="Arial"/>
                <w:b w:val="0"/>
                <w:i w:val="0"/>
                <w:color w:val="101814"/>
                <w:sz w:val="16"/>
              </w:rPr>
              <w:t>selectedPath</w:t>
            </w:r>
          </w:p>
        </w:tc>
        <w:tc>
          <w:tcPr>
            <w:tcW w:type="dxa" w:w="6927"/>
            <w:tcMar>
              <w:top w:w="90" w:type="dxa"/>
              <w:start w:w="120" w:type="dxa"/>
              <w:bottom w:w="90" w:type="dxa"/>
              <w:end w:w="120" w:type="dxa"/>
            </w:tcMar>
            <w:vAlign w:val="center"/>
          </w:tcPr>
          <w:p>
            <w:pPr>
              <w:spacing w:after="0"/>
            </w:pPr>
            <w:r>
              <w:rPr>
                <w:rFonts w:ascii="Arial" w:hAnsi="Arial"/>
                <w:b w:val="0"/>
                <w:i w:val="0"/>
                <w:color w:val="101814"/>
                <w:sz w:val="16"/>
              </w:rPr>
              <w:t>Single highlighted directory/file shared by arrow-key navigation and mouse focus.</w:t>
            </w:r>
          </w:p>
        </w:tc>
      </w:tr>
      <w:tr>
        <w:trPr>
          <w:cantSplit w:val="true"/>
        </w:trPr>
        <w:tc>
          <w:tcPr>
            <w:tcW w:type="dxa" w:w="2951"/>
            <w:shd w:fill="FAFBF8"/>
            <w:tcMar>
              <w:top w:w="90" w:type="dxa"/>
              <w:start w:w="120" w:type="dxa"/>
              <w:bottom w:w="90" w:type="dxa"/>
              <w:end w:w="120" w:type="dxa"/>
            </w:tcMar>
            <w:vAlign w:val="center"/>
          </w:tcPr>
          <w:p>
            <w:pPr>
              <w:spacing w:after="0"/>
            </w:pPr>
            <w:r>
              <w:rPr>
                <w:rFonts w:ascii="Arial" w:hAnsi="Arial"/>
                <w:b w:val="0"/>
                <w:i w:val="0"/>
                <w:color w:val="101814"/>
                <w:sz w:val="16"/>
              </w:rPr>
              <w:t>resolvePath()</w:t>
            </w:r>
          </w:p>
        </w:tc>
        <w:tc>
          <w:tcPr>
            <w:tcW w:type="dxa" w:w="6927"/>
            <w:shd w:fill="FAFBF8"/>
            <w:tcMar>
              <w:top w:w="90" w:type="dxa"/>
              <w:start w:w="120" w:type="dxa"/>
              <w:bottom w:w="90" w:type="dxa"/>
              <w:end w:w="120" w:type="dxa"/>
            </w:tcMar>
            <w:vAlign w:val="center"/>
          </w:tcPr>
          <w:p>
            <w:pPr>
              <w:spacing w:after="0"/>
            </w:pPr>
            <w:r>
              <w:rPr>
                <w:rFonts w:ascii="Arial" w:hAnsi="Arial"/>
                <w:b w:val="0"/>
                <w:i w:val="0"/>
                <w:color w:val="101814"/>
                <w:sz w:val="16"/>
              </w:rPr>
              <w:t>Normalises relative/absolute virtual paths, handles . and .., and rejects escape outside ~/portfolio.</w:t>
            </w:r>
          </w:p>
        </w:tc>
      </w:tr>
      <w:tr>
        <w:trPr>
          <w:cantSplit w:val="true"/>
        </w:trPr>
        <w:tc>
          <w:tcPr>
            <w:tcW w:type="dxa" w:w="2951"/>
            <w:tcMar>
              <w:top w:w="90" w:type="dxa"/>
              <w:start w:w="120" w:type="dxa"/>
              <w:bottom w:w="90" w:type="dxa"/>
              <w:end w:w="120" w:type="dxa"/>
            </w:tcMar>
            <w:vAlign w:val="center"/>
          </w:tcPr>
          <w:p>
            <w:pPr>
              <w:spacing w:after="0"/>
            </w:pPr>
            <w:r>
              <w:rPr>
                <w:rFonts w:ascii="Arial" w:hAnsi="Arial"/>
                <w:b w:val="0"/>
                <w:i w:val="0"/>
                <w:color w:val="101814"/>
                <w:sz w:val="16"/>
              </w:rPr>
              <w:t>routeForNode()</w:t>
            </w:r>
          </w:p>
        </w:tc>
        <w:tc>
          <w:tcPr>
            <w:tcW w:type="dxa" w:w="6927"/>
            <w:tcMar>
              <w:top w:w="90" w:type="dxa"/>
              <w:start w:w="120" w:type="dxa"/>
              <w:bottom w:w="90" w:type="dxa"/>
              <w:end w:w="120" w:type="dxa"/>
            </w:tcMar>
            <w:vAlign w:val="center"/>
          </w:tcPr>
          <w:p>
            <w:pPr>
              <w:spacing w:after="0"/>
            </w:pPr>
            <w:r>
              <w:rPr>
                <w:rFonts w:ascii="Arial" w:hAnsi="Arial"/>
                <w:b w:val="0"/>
                <w:i w:val="0"/>
                <w:color w:val="101814"/>
                <w:sz w:val="16"/>
              </w:rPr>
              <w:t>Maps a virtual node to /projects, /skills, /extensions, or another real route without duplicating navigation logic.</w:t>
            </w:r>
          </w:p>
        </w:tc>
      </w:tr>
      <w:tr>
        <w:trPr>
          <w:cantSplit w:val="true"/>
        </w:trPr>
        <w:tc>
          <w:tcPr>
            <w:tcW w:type="dxa" w:w="2951"/>
            <w:shd w:fill="FAFBF8"/>
            <w:tcMar>
              <w:top w:w="90" w:type="dxa"/>
              <w:start w:w="120" w:type="dxa"/>
              <w:bottom w:w="90" w:type="dxa"/>
              <w:end w:w="120" w:type="dxa"/>
            </w:tcMar>
            <w:vAlign w:val="center"/>
          </w:tcPr>
          <w:p>
            <w:pPr>
              <w:spacing w:after="0"/>
            </w:pPr>
            <w:r>
              <w:rPr>
                <w:rFonts w:ascii="Arial" w:hAnsi="Arial"/>
                <w:b w:val="0"/>
                <w:i w:val="0"/>
                <w:color w:val="101814"/>
                <w:sz w:val="16"/>
              </w:rPr>
              <w:t>content manifest</w:t>
            </w:r>
          </w:p>
        </w:tc>
        <w:tc>
          <w:tcPr>
            <w:tcW w:type="dxa" w:w="6927"/>
            <w:shd w:fill="FAFBF8"/>
            <w:tcMar>
              <w:top w:w="90" w:type="dxa"/>
              <w:start w:w="120" w:type="dxa"/>
              <w:bottom w:w="90" w:type="dxa"/>
              <w:end w:w="120" w:type="dxa"/>
            </w:tcMar>
            <w:vAlign w:val="center"/>
          </w:tcPr>
          <w:p>
            <w:pPr>
              <w:spacing w:after="0"/>
            </w:pPr>
            <w:r>
              <w:rPr>
                <w:rFonts w:ascii="Arial" w:hAnsi="Arial"/>
                <w:b w:val="0"/>
                <w:i w:val="0"/>
                <w:color w:val="101814"/>
                <w:sz w:val="16"/>
              </w:rPr>
              <w:t>One generated source of truth consumed by TerminalWindow, FileExplorer, routes, sitemap, and tests.</w:t>
            </w:r>
          </w:p>
        </w:tc>
      </w:tr>
    </w:tbl>
    <w:p>
      <w:pPr>
        <w:spacing w:after="40"/>
      </w:pPr>
    </w:p>
    <w:p>
      <w:pPr>
        <w:pStyle w:val="Heading2"/>
      </w:pPr>
      <w:r>
        <w:t>Implementation rules</w:t>
      </w:r>
    </w:p>
    <w:p>
      <w:pPr>
        <w:pStyle w:val="ListBullet"/>
      </w:pPr>
      <w:r>
        <w:rPr>
          <w:rFonts w:ascii="Arial" w:hAnsi="Arial"/>
          <w:b w:val="0"/>
          <w:i w:val="0"/>
          <w:color w:val="101814"/>
          <w:sz w:val="21"/>
        </w:rPr>
        <w:t>Install Tailwind through the build pipeline or use CSS Modules; remove the production CDN script.</w:t>
      </w:r>
    </w:p>
    <w:p>
      <w:pPr>
        <w:pStyle w:val="ListBullet"/>
      </w:pPr>
      <w:r>
        <w:rPr>
          <w:rFonts w:ascii="Arial" w:hAnsi="Arial"/>
          <w:b w:val="0"/>
          <w:i w:val="0"/>
          <w:color w:val="101814"/>
          <w:sz w:val="21"/>
        </w:rPr>
        <w:t>Keep routed content statically rendered where possible; isolate window management, command input, and drag/resize behaviour in the client WorkspaceShell.</w:t>
      </w:r>
    </w:p>
    <w:p>
      <w:pPr>
        <w:pStyle w:val="ListBullet"/>
      </w:pPr>
      <w:r>
        <w:rPr>
          <w:rFonts w:ascii="Arial" w:hAnsi="Arial"/>
          <w:b w:val="0"/>
          <w:i w:val="0"/>
          <w:color w:val="101814"/>
          <w:sz w:val="21"/>
        </w:rPr>
        <w:t>Use Pointer Events with setPointerCapture(), CSS transforms during drag, and requestAnimationFrame to avoid layout thrashing.</w:t>
      </w:r>
    </w:p>
    <w:p>
      <w:pPr>
        <w:pStyle w:val="ListBullet"/>
      </w:pPr>
      <w:r>
        <w:rPr>
          <w:rFonts w:ascii="Arial" w:hAnsi="Arial"/>
          <w:b w:val="0"/>
          <w:i w:val="0"/>
          <w:color w:val="101814"/>
          <w:sz w:val="21"/>
        </w:rPr>
        <w:t>Either use a focused utility such as react-rnd for P0 or implement one small shared AppWindow; do not reuse react-grid-layout for desktop windows.</w:t>
      </w:r>
    </w:p>
    <w:p>
      <w:pPr>
        <w:pStyle w:val="ListBullet"/>
      </w:pPr>
      <w:r>
        <w:rPr>
          <w:rFonts w:ascii="Arial" w:hAnsi="Arial"/>
          <w:b w:val="0"/>
          <w:i w:val="0"/>
          <w:color w:val="101814"/>
          <w:sz w:val="21"/>
        </w:rPr>
        <w:t>Generate project routes at build time and assign unique title, description, canonical URL, and social image metadata.</w:t>
      </w:r>
    </w:p>
    <w:p>
      <w:pPr>
        <w:pStyle w:val="ListBullet"/>
      </w:pPr>
      <w:r>
        <w:rPr>
          <w:rFonts w:ascii="Arial" w:hAnsi="Arial"/>
          <w:b w:val="0"/>
          <w:i w:val="0"/>
          <w:color w:val="101814"/>
          <w:sz w:val="21"/>
        </w:rPr>
        <w:t>Keep content separate from components. MDX or typed objects should supply project and experience data.</w:t>
      </w:r>
    </w:p>
    <w:p>
      <w:pPr>
        <w:pStyle w:val="ListBullet"/>
      </w:pPr>
      <w:r>
        <w:rPr>
          <w:rFonts w:ascii="Arial" w:hAnsi="Arial"/>
          <w:b w:val="0"/>
          <w:i w:val="0"/>
          <w:color w:val="101814"/>
          <w:sz w:val="21"/>
        </w:rPr>
        <w:t>Store essential icons and images locally; draw window chrome with CSS and SVG rather than raster screenshots.</w:t>
      </w:r>
    </w:p>
    <w:p>
      <w:pPr>
        <w:pStyle w:val="ListBullet"/>
      </w:pPr>
      <w:r>
        <w:rPr>
          <w:rFonts w:ascii="Arial" w:hAnsi="Arial"/>
          <w:b w:val="0"/>
          <w:i w:val="0"/>
          <w:color w:val="101814"/>
          <w:sz w:val="21"/>
        </w:rPr>
        <w:t>Route changes and window actions flow through one reducer so keyboard, command, and mouse paths cannot drift apart.</w:t>
      </w:r>
    </w:p>
    <w:p>
      <w:pPr>
        <w:pStyle w:val="ListBullet"/>
      </w:pPr>
      <w:r>
        <w:rPr>
          <w:rFonts w:ascii="Arial" w:hAnsi="Arial"/>
          <w:b w:val="0"/>
          <w:i w:val="0"/>
          <w:color w:val="101814"/>
          <w:sz w:val="21"/>
        </w:rPr>
        <w:t>Generate the virtual content manifest from project, skill, extension, and route metadata at build time; do not hand-maintain separate terminal and browser trees.</w:t>
      </w:r>
    </w:p>
    <w:p>
      <w:pPr>
        <w:pStyle w:val="ListBullet"/>
      </w:pPr>
      <w:r>
        <w:rPr>
          <w:rFonts w:ascii="Arial" w:hAnsi="Arial"/>
          <w:b w:val="0"/>
          <w:i w:val="0"/>
          <w:color w:val="101814"/>
          <w:sz w:val="21"/>
        </w:rPr>
        <w:t>Keep the virtual filesystem read-only. Commands may navigate and open content but must never create, edit, execute, upload, or delete files.</w:t>
      </w:r>
    </w:p>
    <w:p>
      <w:pPr>
        <w:pStyle w:val="ListBullet"/>
      </w:pPr>
      <w:r>
        <w:rPr>
          <w:rFonts w:ascii="Arial" w:hAnsi="Arial"/>
          <w:b w:val="0"/>
          <w:i w:val="0"/>
          <w:color w:val="101814"/>
          <w:sz w:val="21"/>
        </w:rPr>
        <w:t>Persist only safe UI preferences such as last window bounds or theme. Do not restore a chaotic pile of old windows on a recruiter’s first visit.</w:t>
      </w:r>
    </w:p>
    <w:p>
      <w:pPr>
        <w:pStyle w:val="ListBullet"/>
      </w:pPr>
      <w:r>
        <w:rPr>
          <w:rFonts w:ascii="Arial" w:hAnsi="Arial"/>
          <w:b w:val="0"/>
          <w:i w:val="0"/>
          <w:color w:val="101814"/>
          <w:sz w:val="21"/>
        </w:rPr>
        <w:t>Use Vercel functions only for features that need secrets or live data. The command parser and window manager require no backend.</w:t>
      </w:r>
    </w:p>
    <w:p>
      <w:pPr>
        <w:pStyle w:val="ListBullet"/>
      </w:pPr>
      <w:r>
        <w:rPr>
          <w:rFonts w:ascii="Arial" w:hAnsi="Arial"/>
          <w:b w:val="0"/>
          <w:i w:val="0"/>
          <w:color w:val="101814"/>
          <w:sz w:val="21"/>
        </w:rPr>
        <w:t>Railway remains appropriate for a future persistent API, worker, database, or agent service—not for the static workspace shell alone.</w:t>
      </w:r>
    </w:p>
    <w:p>
      <w:pPr>
        <w:pStyle w:val="Kicker"/>
      </w:pPr>
      <w:r>
        <w:t>10 · CONTENT MODEL AND GOVERNANCE</w:t>
      </w:r>
    </w:p>
    <w:p>
      <w:pPr>
        <w:pStyle w:val="Heading1"/>
      </w:pPr>
      <w:r>
        <w:t>Make content easy to update and safe to publish</w:t>
      </w:r>
    </w:p>
    <w:p>
      <w:pPr>
        <w:pStyle w:val="Heading2"/>
      </w:pPr>
      <w:r>
        <w:t>Project content contract</w:t>
      </w:r>
    </w:p>
    <w:tbl>
      <w:tblPr>
        <w:tblW w:type="dxa" w:w="9878"/>
        <w:tblLayout w:type="fixed"/>
        <w:tblLook w:firstColumn="1" w:firstRow="1" w:lastColumn="0" w:lastRow="0" w:noHBand="0" w:noVBand="1" w:val="04A0"/>
        <w:jc w:val="left"/>
        <w:tblInd w:w="120" w:type="dxa"/>
        <w:tblBorders>
          <w:top w:val="single" w:sz="4" w:space="0" w:color="D9DDD7"/>
          <w:left w:val="single" w:sz="4" w:space="0" w:color="D9DDD7"/>
          <w:bottom w:val="single" w:sz="4" w:space="0" w:color="D9DDD7"/>
          <w:right w:val="single" w:sz="4" w:space="0" w:color="D9DDD7"/>
          <w:insideH w:val="single" w:sz="4" w:space="0" w:color="D9DDD7"/>
          <w:insideV w:val="single" w:sz="4" w:space="0" w:color="D9DDD7"/>
        </w:tblBorders>
      </w:tblPr>
      <w:tblGrid>
        <w:gridCol w:w="3024"/>
        <w:gridCol w:w="6854"/>
      </w:tblGrid>
      <w:tr>
        <w:trPr>
          <w:tblHeader w:val="true"/>
          <w:cantSplit w:val="true"/>
        </w:trPr>
        <w:tc>
          <w:tcPr>
            <w:tcW w:type="dxa" w:w="3024"/>
            <w:tcMar>
              <w:top w:w="90" w:type="dxa"/>
              <w:start w:w="120" w:type="dxa"/>
              <w:bottom w:w="90" w:type="dxa"/>
              <w:end w:w="120" w:type="dxa"/>
            </w:tcMar>
            <w:vAlign w:val="center"/>
            <w:shd w:fill="E8F3EE"/>
          </w:tcPr>
          <w:p>
            <w:pPr>
              <w:spacing w:after="0"/>
              <w:jc w:val="left"/>
            </w:pPr>
            <w:r>
              <w:rPr>
                <w:rFonts w:ascii="Arial" w:hAnsi="Arial"/>
                <w:b/>
                <w:i w:val="0"/>
                <w:color w:val="087A55"/>
                <w:sz w:val="17"/>
              </w:rPr>
              <w:t>Field</w:t>
            </w:r>
          </w:p>
        </w:tc>
        <w:tc>
          <w:tcPr>
            <w:tcW w:type="dxa" w:w="6854"/>
            <w:tcMar>
              <w:top w:w="90" w:type="dxa"/>
              <w:start w:w="120" w:type="dxa"/>
              <w:bottom w:w="90" w:type="dxa"/>
              <w:end w:w="120" w:type="dxa"/>
            </w:tcMar>
            <w:vAlign w:val="center"/>
            <w:shd w:fill="E8F3EE"/>
          </w:tcPr>
          <w:p>
            <w:pPr>
              <w:spacing w:after="0"/>
              <w:jc w:val="left"/>
            </w:pPr>
            <w:r>
              <w:rPr>
                <w:rFonts w:ascii="Arial" w:hAnsi="Arial"/>
                <w:b/>
                <w:i w:val="0"/>
                <w:color w:val="087A55"/>
                <w:sz w:val="17"/>
              </w:rPr>
              <w:t>Requirement</w:t>
            </w:r>
          </w:p>
        </w:tc>
      </w:tr>
      <w:tr>
        <w:trPr>
          <w:cantSplit w:val="true"/>
        </w:trPr>
        <w:tc>
          <w:tcPr>
            <w:tcW w:type="dxa" w:w="3024"/>
            <w:tcMar>
              <w:top w:w="90" w:type="dxa"/>
              <w:start w:w="120" w:type="dxa"/>
              <w:bottom w:w="90" w:type="dxa"/>
              <w:end w:w="120" w:type="dxa"/>
            </w:tcMar>
            <w:vAlign w:val="center"/>
          </w:tcPr>
          <w:p>
            <w:pPr>
              <w:spacing w:after="0"/>
            </w:pPr>
            <w:r>
              <w:rPr>
                <w:rFonts w:ascii="Arial" w:hAnsi="Arial"/>
                <w:b w:val="0"/>
                <w:i w:val="0"/>
                <w:color w:val="101814"/>
                <w:sz w:val="17"/>
              </w:rPr>
              <w:t>slug</w:t>
            </w:r>
          </w:p>
        </w:tc>
        <w:tc>
          <w:tcPr>
            <w:tcW w:type="dxa" w:w="6854"/>
            <w:tcMar>
              <w:top w:w="90" w:type="dxa"/>
              <w:start w:w="120" w:type="dxa"/>
              <w:bottom w:w="90" w:type="dxa"/>
              <w:end w:w="120" w:type="dxa"/>
            </w:tcMar>
            <w:vAlign w:val="center"/>
          </w:tcPr>
          <w:p>
            <w:pPr>
              <w:spacing w:after="0"/>
            </w:pPr>
            <w:r>
              <w:rPr>
                <w:rFonts w:ascii="Arial" w:hAnsi="Arial"/>
                <w:b w:val="0"/>
                <w:i w:val="0"/>
                <w:color w:val="101814"/>
                <w:sz w:val="17"/>
              </w:rPr>
              <w:t>Stable lowercase route key</w:t>
            </w:r>
          </w:p>
        </w:tc>
      </w:tr>
      <w:tr>
        <w:trPr>
          <w:cantSplit w:val="true"/>
        </w:trPr>
        <w:tc>
          <w:tcPr>
            <w:tcW w:type="dxa" w:w="3024"/>
            <w:shd w:fill="FAFBF8"/>
            <w:tcMar>
              <w:top w:w="90" w:type="dxa"/>
              <w:start w:w="120" w:type="dxa"/>
              <w:bottom w:w="90" w:type="dxa"/>
              <w:end w:w="120" w:type="dxa"/>
            </w:tcMar>
            <w:vAlign w:val="center"/>
          </w:tcPr>
          <w:p>
            <w:pPr>
              <w:spacing w:after="0"/>
            </w:pPr>
            <w:r>
              <w:rPr>
                <w:rFonts w:ascii="Arial" w:hAnsi="Arial"/>
                <w:b w:val="0"/>
                <w:i w:val="0"/>
                <w:color w:val="101814"/>
                <w:sz w:val="17"/>
              </w:rPr>
              <w:t>title / oneLiner</w:t>
            </w:r>
          </w:p>
        </w:tc>
        <w:tc>
          <w:tcPr>
            <w:tcW w:type="dxa" w:w="6854"/>
            <w:shd w:fill="FAFBF8"/>
            <w:tcMar>
              <w:top w:w="90" w:type="dxa"/>
              <w:start w:w="120" w:type="dxa"/>
              <w:bottom w:w="90" w:type="dxa"/>
              <w:end w:w="120" w:type="dxa"/>
            </w:tcMar>
            <w:vAlign w:val="center"/>
          </w:tcPr>
          <w:p>
            <w:pPr>
              <w:spacing w:after="0"/>
            </w:pPr>
            <w:r>
              <w:rPr>
                <w:rFonts w:ascii="Arial" w:hAnsi="Arial"/>
                <w:b w:val="0"/>
                <w:i w:val="0"/>
                <w:color w:val="101814"/>
                <w:sz w:val="17"/>
              </w:rPr>
              <w:t>Plain-language name and outcome sentence</w:t>
            </w:r>
          </w:p>
        </w:tc>
      </w:tr>
      <w:tr>
        <w:trPr>
          <w:cantSplit w:val="true"/>
        </w:trPr>
        <w:tc>
          <w:tcPr>
            <w:tcW w:type="dxa" w:w="3024"/>
            <w:tcMar>
              <w:top w:w="90" w:type="dxa"/>
              <w:start w:w="120" w:type="dxa"/>
              <w:bottom w:w="90" w:type="dxa"/>
              <w:end w:w="120" w:type="dxa"/>
            </w:tcMar>
            <w:vAlign w:val="center"/>
          </w:tcPr>
          <w:p>
            <w:pPr>
              <w:spacing w:after="0"/>
            </w:pPr>
            <w:r>
              <w:rPr>
                <w:rFonts w:ascii="Arial" w:hAnsi="Arial"/>
                <w:b w:val="0"/>
                <w:i w:val="0"/>
                <w:color w:val="101814"/>
                <w:sz w:val="17"/>
              </w:rPr>
              <w:t>role / teamSize / timeframe</w:t>
            </w:r>
          </w:p>
        </w:tc>
        <w:tc>
          <w:tcPr>
            <w:tcW w:type="dxa" w:w="6854"/>
            <w:tcMar>
              <w:top w:w="90" w:type="dxa"/>
              <w:start w:w="120" w:type="dxa"/>
              <w:bottom w:w="90" w:type="dxa"/>
              <w:end w:w="120" w:type="dxa"/>
            </w:tcMar>
            <w:vAlign w:val="center"/>
          </w:tcPr>
          <w:p>
            <w:pPr>
              <w:spacing w:after="0"/>
            </w:pPr>
            <w:r>
              <w:rPr>
                <w:rFonts w:ascii="Arial" w:hAnsi="Arial"/>
                <w:b w:val="0"/>
                <w:i w:val="0"/>
                <w:color w:val="101814"/>
                <w:sz w:val="17"/>
              </w:rPr>
              <w:t>Clarify ownership and collaboration context</w:t>
            </w:r>
          </w:p>
        </w:tc>
      </w:tr>
      <w:tr>
        <w:trPr>
          <w:cantSplit w:val="true"/>
        </w:trPr>
        <w:tc>
          <w:tcPr>
            <w:tcW w:type="dxa" w:w="3024"/>
            <w:shd w:fill="FAFBF8"/>
            <w:tcMar>
              <w:top w:w="90" w:type="dxa"/>
              <w:start w:w="120" w:type="dxa"/>
              <w:bottom w:w="90" w:type="dxa"/>
              <w:end w:w="120" w:type="dxa"/>
            </w:tcMar>
            <w:vAlign w:val="center"/>
          </w:tcPr>
          <w:p>
            <w:pPr>
              <w:spacing w:after="0"/>
            </w:pPr>
            <w:r>
              <w:rPr>
                <w:rFonts w:ascii="Arial" w:hAnsi="Arial"/>
                <w:b w:val="0"/>
                <w:i w:val="0"/>
                <w:color w:val="101814"/>
                <w:sz w:val="17"/>
              </w:rPr>
              <w:t>problem</w:t>
            </w:r>
          </w:p>
        </w:tc>
        <w:tc>
          <w:tcPr>
            <w:tcW w:type="dxa" w:w="6854"/>
            <w:shd w:fill="FAFBF8"/>
            <w:tcMar>
              <w:top w:w="90" w:type="dxa"/>
              <w:start w:w="120" w:type="dxa"/>
              <w:bottom w:w="90" w:type="dxa"/>
              <w:end w:w="120" w:type="dxa"/>
            </w:tcMar>
            <w:vAlign w:val="center"/>
          </w:tcPr>
          <w:p>
            <w:pPr>
              <w:spacing w:after="0"/>
            </w:pPr>
            <w:r>
              <w:rPr>
                <w:rFonts w:ascii="Arial" w:hAnsi="Arial"/>
                <w:b w:val="0"/>
                <w:i w:val="0"/>
                <w:color w:val="101814"/>
                <w:sz w:val="17"/>
              </w:rPr>
              <w:t>User or engineering problem; 60–120 words</w:t>
            </w:r>
          </w:p>
        </w:tc>
      </w:tr>
      <w:tr>
        <w:trPr>
          <w:cantSplit w:val="true"/>
        </w:trPr>
        <w:tc>
          <w:tcPr>
            <w:tcW w:type="dxa" w:w="3024"/>
            <w:tcMar>
              <w:top w:w="90" w:type="dxa"/>
              <w:start w:w="120" w:type="dxa"/>
              <w:bottom w:w="90" w:type="dxa"/>
              <w:end w:w="120" w:type="dxa"/>
            </w:tcMar>
            <w:vAlign w:val="center"/>
          </w:tcPr>
          <w:p>
            <w:pPr>
              <w:spacing w:after="0"/>
            </w:pPr>
            <w:r>
              <w:rPr>
                <w:rFonts w:ascii="Arial" w:hAnsi="Arial"/>
                <w:b w:val="0"/>
                <w:i w:val="0"/>
                <w:color w:val="101814"/>
                <w:sz w:val="17"/>
              </w:rPr>
              <w:t>decisions</w:t>
            </w:r>
          </w:p>
        </w:tc>
        <w:tc>
          <w:tcPr>
            <w:tcW w:type="dxa" w:w="6854"/>
            <w:tcMar>
              <w:top w:w="90" w:type="dxa"/>
              <w:start w:w="120" w:type="dxa"/>
              <w:bottom w:w="90" w:type="dxa"/>
              <w:end w:w="120" w:type="dxa"/>
            </w:tcMar>
            <w:vAlign w:val="center"/>
          </w:tcPr>
          <w:p>
            <w:pPr>
              <w:spacing w:after="0"/>
            </w:pPr>
            <w:r>
              <w:rPr>
                <w:rFonts w:ascii="Arial" w:hAnsi="Arial"/>
                <w:b w:val="0"/>
                <w:i w:val="0"/>
                <w:color w:val="101814"/>
                <w:sz w:val="17"/>
              </w:rPr>
              <w:t>Two or three decisions, alternatives, and trade-offs</w:t>
            </w:r>
          </w:p>
        </w:tc>
      </w:tr>
      <w:tr>
        <w:trPr>
          <w:cantSplit w:val="true"/>
        </w:trPr>
        <w:tc>
          <w:tcPr>
            <w:tcW w:type="dxa" w:w="3024"/>
            <w:shd w:fill="FAFBF8"/>
            <w:tcMar>
              <w:top w:w="90" w:type="dxa"/>
              <w:start w:w="120" w:type="dxa"/>
              <w:bottom w:w="90" w:type="dxa"/>
              <w:end w:w="120" w:type="dxa"/>
            </w:tcMar>
            <w:vAlign w:val="center"/>
          </w:tcPr>
          <w:p>
            <w:pPr>
              <w:spacing w:after="0"/>
            </w:pPr>
            <w:r>
              <w:rPr>
                <w:rFonts w:ascii="Arial" w:hAnsi="Arial"/>
                <w:b w:val="0"/>
                <w:i w:val="0"/>
                <w:color w:val="101814"/>
                <w:sz w:val="17"/>
              </w:rPr>
              <w:t>evidence</w:t>
            </w:r>
          </w:p>
        </w:tc>
        <w:tc>
          <w:tcPr>
            <w:tcW w:type="dxa" w:w="6854"/>
            <w:shd w:fill="FAFBF8"/>
            <w:tcMar>
              <w:top w:w="90" w:type="dxa"/>
              <w:start w:w="120" w:type="dxa"/>
              <w:bottom w:w="90" w:type="dxa"/>
              <w:end w:w="120" w:type="dxa"/>
            </w:tcMar>
            <w:vAlign w:val="center"/>
          </w:tcPr>
          <w:p>
            <w:pPr>
              <w:spacing w:after="0"/>
            </w:pPr>
            <w:r>
              <w:rPr>
                <w:rFonts w:ascii="Arial" w:hAnsi="Arial"/>
                <w:b w:val="0"/>
                <w:i w:val="0"/>
                <w:color w:val="101814"/>
                <w:sz w:val="17"/>
              </w:rPr>
              <w:t>Screenshots, architecture, tests, public repository, or demo</w:t>
            </w:r>
          </w:p>
        </w:tc>
      </w:tr>
      <w:tr>
        <w:trPr>
          <w:cantSplit w:val="true"/>
        </w:trPr>
        <w:tc>
          <w:tcPr>
            <w:tcW w:type="dxa" w:w="3024"/>
            <w:tcMar>
              <w:top w:w="90" w:type="dxa"/>
              <w:start w:w="120" w:type="dxa"/>
              <w:bottom w:w="90" w:type="dxa"/>
              <w:end w:w="120" w:type="dxa"/>
            </w:tcMar>
            <w:vAlign w:val="center"/>
          </w:tcPr>
          <w:p>
            <w:pPr>
              <w:spacing w:after="0"/>
            </w:pPr>
            <w:r>
              <w:rPr>
                <w:rFonts w:ascii="Arial" w:hAnsi="Arial"/>
                <w:b w:val="0"/>
                <w:i w:val="0"/>
                <w:color w:val="101814"/>
                <w:sz w:val="17"/>
              </w:rPr>
              <w:t>outcome</w:t>
            </w:r>
          </w:p>
        </w:tc>
        <w:tc>
          <w:tcPr>
            <w:tcW w:type="dxa" w:w="6854"/>
            <w:tcMar>
              <w:top w:w="90" w:type="dxa"/>
              <w:start w:w="120" w:type="dxa"/>
              <w:bottom w:w="90" w:type="dxa"/>
              <w:end w:w="120" w:type="dxa"/>
            </w:tcMar>
            <w:vAlign w:val="center"/>
          </w:tcPr>
          <w:p>
            <w:pPr>
              <w:spacing w:after="0"/>
            </w:pPr>
            <w:r>
              <w:rPr>
                <w:rFonts w:ascii="Arial" w:hAnsi="Arial"/>
                <w:b w:val="0"/>
                <w:i w:val="0"/>
                <w:color w:val="101814"/>
                <w:sz w:val="17"/>
              </w:rPr>
              <w:t>Defensible metric or validated qualitative result</w:t>
            </w:r>
          </w:p>
        </w:tc>
      </w:tr>
      <w:tr>
        <w:trPr>
          <w:cantSplit w:val="true"/>
        </w:trPr>
        <w:tc>
          <w:tcPr>
            <w:tcW w:type="dxa" w:w="3024"/>
            <w:shd w:fill="FAFBF8"/>
            <w:tcMar>
              <w:top w:w="90" w:type="dxa"/>
              <w:start w:w="120" w:type="dxa"/>
              <w:bottom w:w="90" w:type="dxa"/>
              <w:end w:w="120" w:type="dxa"/>
            </w:tcMar>
            <w:vAlign w:val="center"/>
          </w:tcPr>
          <w:p>
            <w:pPr>
              <w:spacing w:after="0"/>
            </w:pPr>
            <w:r>
              <w:rPr>
                <w:rFonts w:ascii="Arial" w:hAnsi="Arial"/>
                <w:b w:val="0"/>
                <w:i w:val="0"/>
                <w:color w:val="101814"/>
                <w:sz w:val="17"/>
              </w:rPr>
              <w:t>reflection</w:t>
            </w:r>
          </w:p>
        </w:tc>
        <w:tc>
          <w:tcPr>
            <w:tcW w:type="dxa" w:w="6854"/>
            <w:shd w:fill="FAFBF8"/>
            <w:tcMar>
              <w:top w:w="90" w:type="dxa"/>
              <w:start w:w="120" w:type="dxa"/>
              <w:bottom w:w="90" w:type="dxa"/>
              <w:end w:w="120" w:type="dxa"/>
            </w:tcMar>
            <w:vAlign w:val="center"/>
          </w:tcPr>
          <w:p>
            <w:pPr>
              <w:spacing w:after="0"/>
            </w:pPr>
            <w:r>
              <w:rPr>
                <w:rFonts w:ascii="Arial" w:hAnsi="Arial"/>
                <w:b w:val="0"/>
                <w:i w:val="0"/>
                <w:color w:val="101814"/>
                <w:sz w:val="17"/>
              </w:rPr>
              <w:t>What changed, failed, or would be improved</w:t>
            </w:r>
          </w:p>
        </w:tc>
      </w:tr>
      <w:tr>
        <w:trPr>
          <w:cantSplit w:val="true"/>
        </w:trPr>
        <w:tc>
          <w:tcPr>
            <w:tcW w:type="dxa" w:w="3024"/>
            <w:tcMar>
              <w:top w:w="90" w:type="dxa"/>
              <w:start w:w="120" w:type="dxa"/>
              <w:bottom w:w="90" w:type="dxa"/>
              <w:end w:w="120" w:type="dxa"/>
            </w:tcMar>
            <w:vAlign w:val="center"/>
          </w:tcPr>
          <w:p>
            <w:pPr>
              <w:spacing w:after="0"/>
            </w:pPr>
            <w:r>
              <w:rPr>
                <w:rFonts w:ascii="Arial" w:hAnsi="Arial"/>
                <w:b w:val="0"/>
                <w:i w:val="0"/>
                <w:color w:val="101814"/>
                <w:sz w:val="17"/>
              </w:rPr>
              <w:t>privacy</w:t>
            </w:r>
          </w:p>
        </w:tc>
        <w:tc>
          <w:tcPr>
            <w:tcW w:type="dxa" w:w="6854"/>
            <w:tcMar>
              <w:top w:w="90" w:type="dxa"/>
              <w:start w:w="120" w:type="dxa"/>
              <w:bottom w:w="90" w:type="dxa"/>
              <w:end w:w="120" w:type="dxa"/>
            </w:tcMar>
            <w:vAlign w:val="center"/>
          </w:tcPr>
          <w:p>
            <w:pPr>
              <w:spacing w:after="0"/>
            </w:pPr>
            <w:r>
              <w:rPr>
                <w:rFonts w:ascii="Arial" w:hAnsi="Arial"/>
                <w:b w:val="0"/>
                <w:i w:val="0"/>
                <w:color w:val="101814"/>
                <w:sz w:val="17"/>
              </w:rPr>
              <w:t>Explicit public-safe review before publishing</w:t>
            </w:r>
          </w:p>
        </w:tc>
      </w:tr>
    </w:tbl>
    <w:p>
      <w:pPr>
        <w:spacing w:after="40"/>
      </w:pPr>
    </w:p>
    <w:p>
      <w:pPr>
        <w:pStyle w:val="Heading2"/>
      </w:pPr>
      <w:r>
        <w:t>Writing rules</w:t>
      </w:r>
    </w:p>
    <w:p>
      <w:pPr>
        <w:pStyle w:val="ListBullet"/>
      </w:pPr>
      <w:r>
        <w:rPr>
          <w:rFonts w:ascii="Arial" w:hAnsi="Arial"/>
          <w:b w:val="0"/>
          <w:i w:val="0"/>
          <w:color w:val="101814"/>
          <w:sz w:val="21"/>
        </w:rPr>
        <w:t>Use short, direct sentences. Avoid generic claims such as “passionate,” “innovative,” or “cutting-edge.”</w:t>
      </w:r>
    </w:p>
    <w:p>
      <w:pPr>
        <w:pStyle w:val="ListBullet"/>
      </w:pPr>
      <w:r>
        <w:rPr>
          <w:rFonts w:ascii="Arial" w:hAnsi="Arial"/>
          <w:b w:val="0"/>
          <w:i w:val="0"/>
          <w:color w:val="101814"/>
          <w:sz w:val="21"/>
        </w:rPr>
        <w:t>Start bullets with the engineering decision or ownership, not the technology name.</w:t>
      </w:r>
    </w:p>
    <w:p>
      <w:pPr>
        <w:pStyle w:val="ListBullet"/>
      </w:pPr>
      <w:r>
        <w:rPr>
          <w:rFonts w:ascii="Arial" w:hAnsi="Arial"/>
          <w:b w:val="0"/>
          <w:i w:val="0"/>
          <w:color w:val="101814"/>
          <w:sz w:val="21"/>
        </w:rPr>
        <w:t>Only use metrics that can be defended. Prefer “validated X” over inventing a percentage.</w:t>
      </w:r>
    </w:p>
    <w:p>
      <w:pPr>
        <w:pStyle w:val="ListBullet"/>
      </w:pPr>
      <w:r>
        <w:rPr>
          <w:rFonts w:ascii="Arial" w:hAnsi="Arial"/>
          <w:b w:val="0"/>
          <w:i w:val="0"/>
          <w:color w:val="101814"/>
          <w:sz w:val="21"/>
        </w:rPr>
        <w:t>Name the team context and personal contribution separately.</w:t>
      </w:r>
    </w:p>
    <w:p>
      <w:pPr>
        <w:pStyle w:val="ListBullet"/>
      </w:pPr>
      <w:r>
        <w:rPr>
          <w:rFonts w:ascii="Arial" w:hAnsi="Arial"/>
          <w:b w:val="0"/>
          <w:i w:val="0"/>
          <w:color w:val="101814"/>
          <w:sz w:val="21"/>
        </w:rPr>
        <w:t>Every case study must include one honest reflection or trade-off.</w:t>
      </w:r>
    </w:p>
    <w:p>
      <w:pPr>
        <w:pStyle w:val="ListBullet"/>
      </w:pPr>
      <w:r>
        <w:rPr>
          <w:rFonts w:ascii="Arial" w:hAnsi="Arial"/>
          <w:b w:val="0"/>
          <w:i w:val="0"/>
          <w:color w:val="101814"/>
          <w:sz w:val="21"/>
        </w:rPr>
        <w:t>Keep internships public-safe and do not reuse confidential work artefacts as portfolio screenshots.</w:t>
      </w:r>
    </w:p>
    <w:p>
      <w:pPr>
        <w:pStyle w:val="Heading2"/>
      </w:pPr>
      <w:r>
        <w:t>Content freshness</w:t>
      </w:r>
    </w:p>
    <w:p>
      <w:pPr>
        <w:pStyle w:val="ListBullet"/>
      </w:pPr>
      <w:r>
        <w:rPr>
          <w:rFonts w:ascii="Arial" w:hAnsi="Arial"/>
          <w:b w:val="0"/>
          <w:i w:val="0"/>
          <w:color w:val="101814"/>
          <w:sz w:val="21"/>
        </w:rPr>
        <w:t>Review availability, current role, and résumé link monthly while applying.</w:t>
      </w:r>
    </w:p>
    <w:p>
      <w:pPr>
        <w:pStyle w:val="ListBullet"/>
      </w:pPr>
      <w:r>
        <w:rPr>
          <w:rFonts w:ascii="Arial" w:hAnsi="Arial"/>
          <w:b w:val="0"/>
          <w:i w:val="0"/>
          <w:color w:val="101814"/>
          <w:sz w:val="21"/>
        </w:rPr>
        <w:t>Publish Notes only when there is a useful takeaway; do not create empty cadence pressure.</w:t>
      </w:r>
    </w:p>
    <w:p>
      <w:pPr>
        <w:pStyle w:val="ListBullet"/>
      </w:pPr>
      <w:r>
        <w:rPr>
          <w:rFonts w:ascii="Arial" w:hAnsi="Arial"/>
          <w:b w:val="0"/>
          <w:i w:val="0"/>
          <w:color w:val="101814"/>
          <w:sz w:val="21"/>
        </w:rPr>
        <w:t>Show a “last updated” date on résumé and notes, not on evergreen case-study headlines.</w:t>
      </w:r>
    </w:p>
    <w:p>
      <w:pPr>
        <w:pStyle w:val="ListBullet"/>
      </w:pPr>
      <w:r>
        <w:rPr>
          <w:rFonts w:ascii="Arial" w:hAnsi="Arial"/>
          <w:b w:val="0"/>
          <w:i w:val="0"/>
          <w:color w:val="101814"/>
          <w:sz w:val="21"/>
        </w:rPr>
        <w:t>If a widget relies on an external API, render a useful static fallback and never leave an empty card.</w:t>
      </w:r>
    </w:p>
    <w:p>
      <w:pPr>
        <w:pStyle w:val="Kicker"/>
      </w:pPr>
      <w:r>
        <w:t>11 · RESPONSIVE, ACCESSIBILITY, SEO AND QUALITY</w:t>
      </w:r>
    </w:p>
    <w:p>
      <w:pPr>
        <w:pStyle w:val="Heading1"/>
      </w:pPr>
      <w:r>
        <w:t>Definition of done</w:t>
      </w:r>
    </w:p>
    <w:p>
      <w:pPr>
        <w:pStyle w:val="Heading2"/>
      </w:pPr>
      <w:r>
        <w:t>Responsive behaviour</w:t>
      </w:r>
    </w:p>
    <w:p>
      <w:pPr>
        <w:pStyle w:val="ListBullet"/>
      </w:pPr>
      <w:r>
        <w:rPr>
          <w:rFonts w:ascii="Arial" w:hAnsi="Arial"/>
          <w:b w:val="0"/>
          <w:i w:val="0"/>
          <w:color w:val="101814"/>
          <w:sz w:val="21"/>
        </w:rPr>
        <w:t>Test at 360, 390, 768, 1024, 1366, and 1440 px widths.</w:t>
      </w:r>
    </w:p>
    <w:p>
      <w:pPr>
        <w:pStyle w:val="ListBullet"/>
      </w:pPr>
      <w:r>
        <w:rPr>
          <w:rFonts w:ascii="Arial" w:hAnsi="Arial"/>
          <w:b w:val="0"/>
          <w:i w:val="0"/>
          <w:color w:val="101814"/>
          <w:sz w:val="21"/>
        </w:rPr>
        <w:t>Desktop (1100 px and above): free drag/resize, overlapping Terminal and Browser, visible HUD and dock.</w:t>
      </w:r>
    </w:p>
    <w:p>
      <w:pPr>
        <w:pStyle w:val="ListBullet"/>
      </w:pPr>
      <w:r>
        <w:rPr>
          <w:rFonts w:ascii="Arial" w:hAnsi="Arial"/>
          <w:b w:val="0"/>
          <w:i w:val="0"/>
          <w:color w:val="101814"/>
          <w:sz w:val="21"/>
        </w:rPr>
        <w:t>Tablet (768–1099 px): one dominant centred window; limited drag within bounds; maximise encouraged; HUD collapses.</w:t>
      </w:r>
    </w:p>
    <w:p>
      <w:pPr>
        <w:pStyle w:val="ListBullet"/>
      </w:pPr>
      <w:r>
        <w:rPr>
          <w:rFonts w:ascii="Arial" w:hAnsi="Arial"/>
          <w:b w:val="0"/>
          <w:i w:val="0"/>
          <w:color w:val="101814"/>
          <w:sz w:val="21"/>
        </w:rPr>
        <w:t>Mobile (below 768 px): no free-form drag/resize; Terminal and Browser become full-screen application views with a clear Back to Terminal control.</w:t>
      </w:r>
    </w:p>
    <w:p>
      <w:pPr>
        <w:pStyle w:val="ListBullet"/>
      </w:pPr>
      <w:r>
        <w:rPr>
          <w:rFonts w:ascii="Arial" w:hAnsi="Arial"/>
          <w:b w:val="0"/>
          <w:i w:val="0"/>
          <w:color w:val="101814"/>
          <w:sz w:val="21"/>
        </w:rPr>
        <w:t>Mobile command rows and title-bar controls use touch targets of at least 44 × 44 px and respect safe-area insets.</w:t>
      </w:r>
    </w:p>
    <w:p>
      <w:pPr>
        <w:pStyle w:val="ListBullet"/>
      </w:pPr>
      <w:r>
        <w:rPr>
          <w:rFonts w:ascii="Arial" w:hAnsi="Arial"/>
          <w:b w:val="0"/>
          <w:i w:val="0"/>
          <w:color w:val="101814"/>
          <w:sz w:val="21"/>
        </w:rPr>
        <w:t>Browser-page content responds to the window’s container width, not only the overall viewport width; use container queries where helpful.</w:t>
      </w:r>
    </w:p>
    <w:p>
      <w:pPr>
        <w:pStyle w:val="ListBullet"/>
      </w:pPr>
      <w:r>
        <w:rPr>
          <w:rFonts w:ascii="Arial" w:hAnsi="Arial"/>
          <w:b w:val="0"/>
          <w:i w:val="0"/>
          <w:color w:val="101814"/>
          <w:sz w:val="21"/>
        </w:rPr>
        <w:t>The project/skills hierarchy collapses to a disclosure list above the selected file on narrow browser windows; never force a two-pane layout below its readable width.</w:t>
      </w:r>
    </w:p>
    <w:p>
      <w:pPr>
        <w:pStyle w:val="ListBullet"/>
      </w:pPr>
      <w:r>
        <w:rPr>
          <w:rFonts w:ascii="Arial" w:hAnsi="Arial"/>
          <w:b w:val="0"/>
          <w:i w:val="0"/>
          <w:color w:val="101814"/>
          <w:sz w:val="21"/>
        </w:rPr>
        <w:t>No horizontal scrolling except inside explicitly labelled code or architecture regions.</w:t>
      </w:r>
    </w:p>
    <w:p>
      <w:pPr>
        <w:pStyle w:val="Heading2"/>
      </w:pPr>
      <w:r>
        <w:t>Accessibility</w:t>
      </w:r>
    </w:p>
    <w:p>
      <w:pPr>
        <w:pStyle w:val="ListBullet"/>
      </w:pPr>
      <w:r>
        <w:rPr>
          <w:rFonts w:ascii="Arial" w:hAnsi="Arial"/>
          <w:b w:val="0"/>
          <w:i w:val="0"/>
          <w:color w:val="101814"/>
          <w:sz w:val="21"/>
        </w:rPr>
        <w:t>Meet WCAG 2.2 AA contrast for text, controls, focus rings, and non-text UI boundaries.</w:t>
      </w:r>
    </w:p>
    <w:p>
      <w:pPr>
        <w:pStyle w:val="ListBullet"/>
      </w:pPr>
      <w:r>
        <w:rPr>
          <w:rFonts w:ascii="Arial" w:hAnsi="Arial"/>
          <w:b w:val="0"/>
          <w:i w:val="0"/>
          <w:color w:val="101814"/>
          <w:sz w:val="21"/>
        </w:rPr>
        <w:t>Provide a skip-to-content link that opens the currently routed page without requiring terminal interaction.</w:t>
      </w:r>
    </w:p>
    <w:p>
      <w:pPr>
        <w:pStyle w:val="ListBullet"/>
      </w:pPr>
      <w:r>
        <w:rPr>
          <w:rFonts w:ascii="Arial" w:hAnsi="Arial"/>
          <w:b w:val="0"/>
          <w:i w:val="0"/>
          <w:color w:val="101814"/>
          <w:sz w:val="21"/>
        </w:rPr>
        <w:t>Treat each application window as a labelled region, not a modal dialog unless it actually blocks other interaction.</w:t>
      </w:r>
    </w:p>
    <w:p>
      <w:pPr>
        <w:pStyle w:val="ListBullet"/>
      </w:pPr>
      <w:r>
        <w:rPr>
          <w:rFonts w:ascii="Arial" w:hAnsi="Arial"/>
          <w:b w:val="0"/>
          <w:i w:val="0"/>
          <w:color w:val="101814"/>
          <w:sz w:val="21"/>
        </w:rPr>
        <w:t>Title-bar controls are real buttons with accessible names; active-window and minimised states are announced.</w:t>
      </w:r>
    </w:p>
    <w:p>
      <w:pPr>
        <w:pStyle w:val="ListBullet"/>
      </w:pPr>
      <w:r>
        <w:rPr>
          <w:rFonts w:ascii="Arial" w:hAnsi="Arial"/>
          <w:b w:val="0"/>
          <w:i w:val="0"/>
          <w:color w:val="101814"/>
          <w:sz w:val="21"/>
        </w:rPr>
        <w:t>All command actions work with keyboard and screen reader; opening, closing, focusing, and restoring a window move focus predictably.</w:t>
      </w:r>
    </w:p>
    <w:p>
      <w:pPr>
        <w:pStyle w:val="ListBullet"/>
      </w:pPr>
      <w:r>
        <w:rPr>
          <w:rFonts w:ascii="Arial" w:hAnsi="Arial"/>
          <w:b w:val="0"/>
          <w:i w:val="0"/>
          <w:color w:val="101814"/>
          <w:sz w:val="21"/>
        </w:rPr>
        <w:t>Implement folder hierarchies as nested lists with disclosure buttons unless the full ARIA tree pattern is correctly supported; announce the current path and expanded/collapsed state.</w:t>
      </w:r>
    </w:p>
    <w:p>
      <w:pPr>
        <w:pStyle w:val="ListBullet"/>
      </w:pPr>
      <w:r>
        <w:rPr>
          <w:rFonts w:ascii="Arial" w:hAnsi="Arial"/>
          <w:b w:val="0"/>
          <w:i w:val="0"/>
          <w:color w:val="101814"/>
          <w:sz w:val="21"/>
        </w:rPr>
        <w:t>Provide keyboard-accessible Move and Resize actions for users who cannot pointer-drag.</w:t>
      </w:r>
    </w:p>
    <w:p>
      <w:pPr>
        <w:pStyle w:val="ListBullet"/>
      </w:pPr>
      <w:r>
        <w:rPr>
          <w:rFonts w:ascii="Arial" w:hAnsi="Arial"/>
          <w:b w:val="0"/>
          <w:i w:val="0"/>
          <w:color w:val="101814"/>
          <w:sz w:val="21"/>
        </w:rPr>
        <w:t>Images have useful alt text; decorative images use empty alt text; diagrams include a text explanation.</w:t>
      </w:r>
    </w:p>
    <w:p>
      <w:pPr>
        <w:pStyle w:val="ListBullet"/>
      </w:pPr>
      <w:r>
        <w:rPr>
          <w:rFonts w:ascii="Arial" w:hAnsi="Arial"/>
          <w:b w:val="0"/>
          <w:i w:val="0"/>
          <w:color w:val="101814"/>
          <w:sz w:val="21"/>
        </w:rPr>
        <w:t>Respect prefers-reduced-motion and do not run hidden requestAnimationFrame loops.</w:t>
      </w:r>
    </w:p>
    <w:p>
      <w:pPr>
        <w:pStyle w:val="Heading2"/>
      </w:pPr>
      <w:r>
        <w:t>SEO and shareability</w:t>
      </w:r>
    </w:p>
    <w:p>
      <w:pPr>
        <w:pStyle w:val="ListBullet"/>
      </w:pPr>
      <w:r>
        <w:rPr>
          <w:rFonts w:ascii="Arial" w:hAnsi="Arial"/>
          <w:b w:val="0"/>
          <w:i w:val="0"/>
          <w:color w:val="101814"/>
          <w:sz w:val="21"/>
        </w:rPr>
        <w:t>Every public page has a unique title, description, canonical URL, and social image.</w:t>
      </w:r>
    </w:p>
    <w:p>
      <w:pPr>
        <w:pStyle w:val="ListBullet"/>
      </w:pPr>
      <w:r>
        <w:rPr>
          <w:rFonts w:ascii="Arial" w:hAnsi="Arial"/>
          <w:b w:val="0"/>
          <w:i w:val="0"/>
          <w:color w:val="101814"/>
          <w:sz w:val="21"/>
        </w:rPr>
        <w:t>Project detail pages are statically generated and linkable.</w:t>
      </w:r>
    </w:p>
    <w:p>
      <w:pPr>
        <w:pStyle w:val="ListBullet"/>
      </w:pPr>
      <w:r>
        <w:rPr>
          <w:rFonts w:ascii="Arial" w:hAnsi="Arial"/>
          <w:b w:val="0"/>
          <w:i w:val="0"/>
          <w:color w:val="101814"/>
          <w:sz w:val="21"/>
        </w:rPr>
        <w:t>Create sitemap.xml and robots.txt; expose structured Person and CreativeWork/Project data where appropriate.</w:t>
      </w:r>
    </w:p>
    <w:p>
      <w:pPr>
        <w:pStyle w:val="ListBullet"/>
      </w:pPr>
      <w:r>
        <w:rPr>
          <w:rFonts w:ascii="Arial" w:hAnsi="Arial"/>
          <w:b w:val="0"/>
          <w:i w:val="0"/>
          <w:color w:val="101814"/>
          <w:sz w:val="21"/>
        </w:rPr>
        <w:t>The HTML contains core page content before client JavaScript runs.</w:t>
      </w:r>
    </w:p>
    <w:p>
      <w:pPr>
        <w:pStyle w:val="ListBullet"/>
      </w:pPr>
      <w:r>
        <w:rPr>
          <w:rFonts w:ascii="Arial" w:hAnsi="Arial"/>
          <w:b w:val="0"/>
          <w:i w:val="0"/>
          <w:color w:val="101814"/>
          <w:sz w:val="21"/>
        </w:rPr>
        <w:t>Resume remains a stable /resume.pdf URL and should not be hidden behind client state.</w:t>
      </w:r>
    </w:p>
    <w:p>
      <w:pPr>
        <w:pStyle w:val="Heading2"/>
      </w:pPr>
      <w:r>
        <w:t>Performance budgets</w:t>
      </w:r>
    </w:p>
    <w:tbl>
      <w:tblPr>
        <w:tblW w:type="dxa" w:w="9878"/>
        <w:tblLayout w:type="fixed"/>
        <w:tblLook w:firstColumn="1" w:firstRow="1" w:lastColumn="0" w:lastRow="0" w:noHBand="0" w:noVBand="1" w:val="04A0"/>
        <w:jc w:val="left"/>
        <w:tblInd w:w="120" w:type="dxa"/>
        <w:tblBorders>
          <w:top w:val="single" w:sz="4" w:space="0" w:color="D9DDD7"/>
          <w:left w:val="single" w:sz="4" w:space="0" w:color="D9DDD7"/>
          <w:bottom w:val="single" w:sz="4" w:space="0" w:color="D9DDD7"/>
          <w:right w:val="single" w:sz="4" w:space="0" w:color="D9DDD7"/>
          <w:insideH w:val="single" w:sz="4" w:space="0" w:color="D9DDD7"/>
          <w:insideV w:val="single" w:sz="4" w:space="0" w:color="D9DDD7"/>
        </w:tblBorders>
      </w:tblPr>
      <w:tblGrid>
        <w:gridCol w:w="4680"/>
        <w:gridCol w:w="5198"/>
      </w:tblGrid>
      <w:tr>
        <w:trPr>
          <w:tblHeader w:val="true"/>
          <w:cantSplit w:val="true"/>
        </w:trPr>
        <w:tc>
          <w:tcPr>
            <w:tcW w:type="dxa" w:w="4680"/>
            <w:tcMar>
              <w:top w:w="90" w:type="dxa"/>
              <w:start w:w="120" w:type="dxa"/>
              <w:bottom w:w="90" w:type="dxa"/>
              <w:end w:w="120" w:type="dxa"/>
            </w:tcMar>
            <w:vAlign w:val="center"/>
            <w:shd w:fill="E8F3EE"/>
          </w:tcPr>
          <w:p>
            <w:pPr>
              <w:spacing w:after="0"/>
              <w:jc w:val="left"/>
            </w:pPr>
            <w:r>
              <w:rPr>
                <w:rFonts w:ascii="Arial" w:hAnsi="Arial"/>
                <w:b/>
                <w:i w:val="0"/>
                <w:color w:val="087A55"/>
                <w:sz w:val="17"/>
              </w:rPr>
              <w:t>Measure</w:t>
            </w:r>
          </w:p>
        </w:tc>
        <w:tc>
          <w:tcPr>
            <w:tcW w:type="dxa" w:w="5198"/>
            <w:tcMar>
              <w:top w:w="90" w:type="dxa"/>
              <w:start w:w="120" w:type="dxa"/>
              <w:bottom w:w="90" w:type="dxa"/>
              <w:end w:w="120" w:type="dxa"/>
            </w:tcMar>
            <w:vAlign w:val="center"/>
            <w:shd w:fill="E8F3EE"/>
          </w:tcPr>
          <w:p>
            <w:pPr>
              <w:spacing w:after="0"/>
              <w:jc w:val="left"/>
            </w:pPr>
            <w:r>
              <w:rPr>
                <w:rFonts w:ascii="Arial" w:hAnsi="Arial"/>
                <w:b/>
                <w:i w:val="0"/>
                <w:color w:val="087A55"/>
                <w:sz w:val="17"/>
              </w:rPr>
              <w:t>Target</w:t>
            </w:r>
          </w:p>
        </w:tc>
      </w:tr>
      <w:tr>
        <w:trPr>
          <w:cantSplit w:val="true"/>
        </w:trPr>
        <w:tc>
          <w:tcPr>
            <w:tcW w:type="dxa" w:w="4680"/>
            <w:tcMar>
              <w:top w:w="90" w:type="dxa"/>
              <w:start w:w="120" w:type="dxa"/>
              <w:bottom w:w="90" w:type="dxa"/>
              <w:end w:w="120" w:type="dxa"/>
            </w:tcMar>
            <w:vAlign w:val="center"/>
          </w:tcPr>
          <w:p>
            <w:pPr>
              <w:spacing w:after="0"/>
            </w:pPr>
            <w:r>
              <w:rPr>
                <w:rFonts w:ascii="Arial" w:hAnsi="Arial"/>
                <w:b w:val="0"/>
                <w:i w:val="0"/>
                <w:color w:val="101814"/>
                <w:sz w:val="17"/>
              </w:rPr>
              <w:t>Largest Contentful Paint</w:t>
            </w:r>
          </w:p>
        </w:tc>
        <w:tc>
          <w:tcPr>
            <w:tcW w:type="dxa" w:w="5198"/>
            <w:tcMar>
              <w:top w:w="90" w:type="dxa"/>
              <w:start w:w="120" w:type="dxa"/>
              <w:bottom w:w="90" w:type="dxa"/>
              <w:end w:w="120" w:type="dxa"/>
            </w:tcMar>
            <w:vAlign w:val="center"/>
          </w:tcPr>
          <w:p>
            <w:pPr>
              <w:spacing w:after="0"/>
            </w:pPr>
            <w:r>
              <w:rPr>
                <w:rFonts w:ascii="Arial" w:hAnsi="Arial"/>
                <w:b w:val="0"/>
                <w:i w:val="0"/>
                <w:color w:val="101814"/>
                <w:sz w:val="17"/>
              </w:rPr>
              <w:t>&lt; 2.5 s at the 75th percentile</w:t>
            </w:r>
          </w:p>
        </w:tc>
      </w:tr>
      <w:tr>
        <w:trPr>
          <w:cantSplit w:val="true"/>
        </w:trPr>
        <w:tc>
          <w:tcPr>
            <w:tcW w:type="dxa" w:w="4680"/>
            <w:shd w:fill="FAFBF8"/>
            <w:tcMar>
              <w:top w:w="90" w:type="dxa"/>
              <w:start w:w="120" w:type="dxa"/>
              <w:bottom w:w="90" w:type="dxa"/>
              <w:end w:w="120" w:type="dxa"/>
            </w:tcMar>
            <w:vAlign w:val="center"/>
          </w:tcPr>
          <w:p>
            <w:pPr>
              <w:spacing w:after="0"/>
            </w:pPr>
            <w:r>
              <w:rPr>
                <w:rFonts w:ascii="Arial" w:hAnsi="Arial"/>
                <w:b w:val="0"/>
                <w:i w:val="0"/>
                <w:color w:val="101814"/>
                <w:sz w:val="17"/>
              </w:rPr>
              <w:t>Interaction to Next Paint</w:t>
            </w:r>
          </w:p>
        </w:tc>
        <w:tc>
          <w:tcPr>
            <w:tcW w:type="dxa" w:w="5198"/>
            <w:shd w:fill="FAFBF8"/>
            <w:tcMar>
              <w:top w:w="90" w:type="dxa"/>
              <w:start w:w="120" w:type="dxa"/>
              <w:bottom w:w="90" w:type="dxa"/>
              <w:end w:w="120" w:type="dxa"/>
            </w:tcMar>
            <w:vAlign w:val="center"/>
          </w:tcPr>
          <w:p>
            <w:pPr>
              <w:spacing w:after="0"/>
            </w:pPr>
            <w:r>
              <w:rPr>
                <w:rFonts w:ascii="Arial" w:hAnsi="Arial"/>
                <w:b w:val="0"/>
                <w:i w:val="0"/>
                <w:color w:val="101814"/>
                <w:sz w:val="17"/>
              </w:rPr>
              <w:t>&lt; 200 ms at the 75th percentile</w:t>
            </w:r>
          </w:p>
        </w:tc>
      </w:tr>
      <w:tr>
        <w:trPr>
          <w:cantSplit w:val="true"/>
        </w:trPr>
        <w:tc>
          <w:tcPr>
            <w:tcW w:type="dxa" w:w="4680"/>
            <w:tcMar>
              <w:top w:w="90" w:type="dxa"/>
              <w:start w:w="120" w:type="dxa"/>
              <w:bottom w:w="90" w:type="dxa"/>
              <w:end w:w="120" w:type="dxa"/>
            </w:tcMar>
            <w:vAlign w:val="center"/>
          </w:tcPr>
          <w:p>
            <w:pPr>
              <w:spacing w:after="0"/>
            </w:pPr>
            <w:r>
              <w:rPr>
                <w:rFonts w:ascii="Arial" w:hAnsi="Arial"/>
                <w:b w:val="0"/>
                <w:i w:val="0"/>
                <w:color w:val="101814"/>
                <w:sz w:val="17"/>
              </w:rPr>
              <w:t>Cumulative Layout Shift</w:t>
            </w:r>
          </w:p>
        </w:tc>
        <w:tc>
          <w:tcPr>
            <w:tcW w:type="dxa" w:w="5198"/>
            <w:tcMar>
              <w:top w:w="90" w:type="dxa"/>
              <w:start w:w="120" w:type="dxa"/>
              <w:bottom w:w="90" w:type="dxa"/>
              <w:end w:w="120" w:type="dxa"/>
            </w:tcMar>
            <w:vAlign w:val="center"/>
          </w:tcPr>
          <w:p>
            <w:pPr>
              <w:spacing w:after="0"/>
            </w:pPr>
            <w:r>
              <w:rPr>
                <w:rFonts w:ascii="Arial" w:hAnsi="Arial"/>
                <w:b w:val="0"/>
                <w:i w:val="0"/>
                <w:color w:val="101814"/>
                <w:sz w:val="17"/>
              </w:rPr>
              <w:t>&lt; 0.10</w:t>
            </w:r>
          </w:p>
        </w:tc>
      </w:tr>
      <w:tr>
        <w:trPr>
          <w:cantSplit w:val="true"/>
        </w:trPr>
        <w:tc>
          <w:tcPr>
            <w:tcW w:type="dxa" w:w="4680"/>
            <w:shd w:fill="FAFBF8"/>
            <w:tcMar>
              <w:top w:w="90" w:type="dxa"/>
              <w:start w:w="120" w:type="dxa"/>
              <w:bottom w:w="90" w:type="dxa"/>
              <w:end w:w="120" w:type="dxa"/>
            </w:tcMar>
            <w:vAlign w:val="center"/>
          </w:tcPr>
          <w:p>
            <w:pPr>
              <w:spacing w:after="0"/>
            </w:pPr>
            <w:r>
              <w:rPr>
                <w:rFonts w:ascii="Arial" w:hAnsi="Arial"/>
                <w:b w:val="0"/>
                <w:i w:val="0"/>
                <w:color w:val="101814"/>
                <w:sz w:val="17"/>
              </w:rPr>
              <w:t>Lighthouse performance</w:t>
            </w:r>
          </w:p>
        </w:tc>
        <w:tc>
          <w:tcPr>
            <w:tcW w:type="dxa" w:w="5198"/>
            <w:shd w:fill="FAFBF8"/>
            <w:tcMar>
              <w:top w:w="90" w:type="dxa"/>
              <w:start w:w="120" w:type="dxa"/>
              <w:bottom w:w="90" w:type="dxa"/>
              <w:end w:w="120" w:type="dxa"/>
            </w:tcMar>
            <w:vAlign w:val="center"/>
          </w:tcPr>
          <w:p>
            <w:pPr>
              <w:spacing w:after="0"/>
            </w:pPr>
            <w:r>
              <w:rPr>
                <w:rFonts w:ascii="Arial" w:hAnsi="Arial"/>
                <w:b w:val="0"/>
                <w:i w:val="0"/>
                <w:color w:val="101814"/>
                <w:sz w:val="17"/>
              </w:rPr>
              <w:t>90+ on representative production pages</w:t>
            </w:r>
          </w:p>
        </w:tc>
      </w:tr>
      <w:tr>
        <w:trPr>
          <w:cantSplit w:val="true"/>
        </w:trPr>
        <w:tc>
          <w:tcPr>
            <w:tcW w:type="dxa" w:w="4680"/>
            <w:tcMar>
              <w:top w:w="90" w:type="dxa"/>
              <w:start w:w="120" w:type="dxa"/>
              <w:bottom w:w="90" w:type="dxa"/>
              <w:end w:w="120" w:type="dxa"/>
            </w:tcMar>
            <w:vAlign w:val="center"/>
          </w:tcPr>
          <w:p>
            <w:pPr>
              <w:spacing w:after="0"/>
            </w:pPr>
            <w:r>
              <w:rPr>
                <w:rFonts w:ascii="Arial" w:hAnsi="Arial"/>
                <w:b w:val="0"/>
                <w:i w:val="0"/>
                <w:color w:val="101814"/>
                <w:sz w:val="17"/>
              </w:rPr>
              <w:t>Lighthouse accessibility / SEO / best practices</w:t>
            </w:r>
          </w:p>
        </w:tc>
        <w:tc>
          <w:tcPr>
            <w:tcW w:type="dxa" w:w="5198"/>
            <w:tcMar>
              <w:top w:w="90" w:type="dxa"/>
              <w:start w:w="120" w:type="dxa"/>
              <w:bottom w:w="90" w:type="dxa"/>
              <w:end w:w="120" w:type="dxa"/>
            </w:tcMar>
            <w:vAlign w:val="center"/>
          </w:tcPr>
          <w:p>
            <w:pPr>
              <w:spacing w:after="0"/>
            </w:pPr>
            <w:r>
              <w:rPr>
                <w:rFonts w:ascii="Arial" w:hAnsi="Arial"/>
                <w:b w:val="0"/>
                <w:i w:val="0"/>
                <w:color w:val="101814"/>
                <w:sz w:val="17"/>
              </w:rPr>
              <w:t>95+ target; no critical manual-review failures</w:t>
            </w:r>
          </w:p>
        </w:tc>
      </w:tr>
      <w:tr>
        <w:trPr>
          <w:cantSplit w:val="true"/>
        </w:trPr>
        <w:tc>
          <w:tcPr>
            <w:tcW w:type="dxa" w:w="4680"/>
            <w:shd w:fill="FAFBF8"/>
            <w:tcMar>
              <w:top w:w="90" w:type="dxa"/>
              <w:start w:w="120" w:type="dxa"/>
              <w:bottom w:w="90" w:type="dxa"/>
              <w:end w:w="120" w:type="dxa"/>
            </w:tcMar>
            <w:vAlign w:val="center"/>
          </w:tcPr>
          <w:p>
            <w:pPr>
              <w:spacing w:after="0"/>
            </w:pPr>
            <w:r>
              <w:rPr>
                <w:rFonts w:ascii="Arial" w:hAnsi="Arial"/>
                <w:b w:val="0"/>
                <w:i w:val="0"/>
                <w:color w:val="101814"/>
                <w:sz w:val="17"/>
              </w:rPr>
              <w:t>Initial JavaScript</w:t>
            </w:r>
          </w:p>
        </w:tc>
        <w:tc>
          <w:tcPr>
            <w:tcW w:type="dxa" w:w="5198"/>
            <w:shd w:fill="FAFBF8"/>
            <w:tcMar>
              <w:top w:w="90" w:type="dxa"/>
              <w:start w:w="120" w:type="dxa"/>
              <w:bottom w:w="90" w:type="dxa"/>
              <w:end w:w="120" w:type="dxa"/>
            </w:tcMar>
            <w:vAlign w:val="center"/>
          </w:tcPr>
          <w:p>
            <w:pPr>
              <w:spacing w:after="0"/>
            </w:pPr>
            <w:r>
              <w:rPr>
                <w:rFonts w:ascii="Arial" w:hAnsi="Arial"/>
                <w:b w:val="0"/>
                <w:i w:val="0"/>
                <w:color w:val="101814"/>
                <w:sz w:val="17"/>
              </w:rPr>
              <w:t>Keep workspace shell focused; code-split browser pages; remove react-grid-layout from Home</w:t>
            </w:r>
          </w:p>
        </w:tc>
      </w:tr>
      <w:tr>
        <w:trPr>
          <w:cantSplit w:val="true"/>
        </w:trPr>
        <w:tc>
          <w:tcPr>
            <w:tcW w:type="dxa" w:w="4680"/>
            <w:tcMar>
              <w:top w:w="90" w:type="dxa"/>
              <w:start w:w="120" w:type="dxa"/>
              <w:bottom w:w="90" w:type="dxa"/>
              <w:end w:w="120" w:type="dxa"/>
            </w:tcMar>
            <w:vAlign w:val="center"/>
          </w:tcPr>
          <w:p>
            <w:pPr>
              <w:spacing w:after="0"/>
            </w:pPr>
            <w:r>
              <w:rPr>
                <w:rFonts w:ascii="Arial" w:hAnsi="Arial"/>
                <w:b w:val="0"/>
                <w:i w:val="0"/>
                <w:color w:val="101814"/>
                <w:sz w:val="17"/>
              </w:rPr>
              <w:t>Drag responsiveness</w:t>
            </w:r>
          </w:p>
        </w:tc>
        <w:tc>
          <w:tcPr>
            <w:tcW w:type="dxa" w:w="5198"/>
            <w:tcMar>
              <w:top w:w="90" w:type="dxa"/>
              <w:start w:w="120" w:type="dxa"/>
              <w:bottom w:w="90" w:type="dxa"/>
              <w:end w:w="120" w:type="dxa"/>
            </w:tcMar>
            <w:vAlign w:val="center"/>
          </w:tcPr>
          <w:p>
            <w:pPr>
              <w:spacing w:after="0"/>
            </w:pPr>
            <w:r>
              <w:rPr>
                <w:rFonts w:ascii="Arial" w:hAnsi="Arial"/>
                <w:b w:val="0"/>
                <w:i w:val="0"/>
                <w:color w:val="101814"/>
                <w:sz w:val="17"/>
              </w:rPr>
              <w:t>Pointer movement remains visually smooth with no long task above 50 ms</w:t>
            </w:r>
          </w:p>
        </w:tc>
      </w:tr>
    </w:tbl>
    <w:p>
      <w:pPr>
        <w:spacing w:after="40"/>
      </w:pPr>
    </w:p>
    <w:p>
      <w:pPr>
        <w:pStyle w:val="Heading2"/>
      </w:pPr>
      <w:r>
        <w:t>Functional acceptance</w:t>
      </w:r>
    </w:p>
    <w:p>
      <w:pPr>
        <w:pStyle w:val="ListBullet"/>
      </w:pPr>
      <w:r>
        <w:rPr>
          <w:rFonts w:ascii="Arial" w:hAnsi="Arial"/>
          <w:b w:val="0"/>
          <w:i w:val="0"/>
          <w:color w:val="101814"/>
          <w:sz w:val="21"/>
        </w:rPr>
        <w:t>Refreshing /experience reconstructs the workspace with Terminal behind and the Experience browser focused.</w:t>
      </w:r>
    </w:p>
    <w:p>
      <w:pPr>
        <w:pStyle w:val="ListBullet"/>
      </w:pPr>
      <w:r>
        <w:rPr>
          <w:rFonts w:ascii="Arial" w:hAnsi="Arial"/>
          <w:b w:val="0"/>
          <w:i w:val="0"/>
          <w:color w:val="101814"/>
          <w:sz w:val="21"/>
        </w:rPr>
        <w:t>Browser Back/Forward traverses mock-browser pages and project details correctly.</w:t>
      </w:r>
    </w:p>
    <w:p>
      <w:pPr>
        <w:pStyle w:val="ListBullet"/>
      </w:pPr>
      <w:r>
        <w:rPr>
          <w:rFonts w:ascii="Arial" w:hAnsi="Arial"/>
          <w:b w:val="0"/>
          <w:i w:val="0"/>
          <w:color w:val="101814"/>
          <w:sz w:val="21"/>
        </w:rPr>
        <w:t>Typing “projects,” arrow-selecting Projects, and clicking Projects create the same active window and URL.</w:t>
      </w:r>
    </w:p>
    <w:p>
      <w:pPr>
        <w:pStyle w:val="ListBullet"/>
      </w:pPr>
      <w:r>
        <w:rPr>
          <w:rFonts w:ascii="Arial" w:hAnsi="Arial"/>
          <w:b w:val="0"/>
          <w:i w:val="0"/>
          <w:color w:val="101814"/>
          <w:sz w:val="21"/>
        </w:rPr>
        <w:t>Typing “tree projects,” expanding the Projects directory with arrow keys, and clicking it with a mouse expose the same ordered project hierarchy.</w:t>
      </w:r>
    </w:p>
    <w:p>
      <w:pPr>
        <w:pStyle w:val="ListBullet"/>
      </w:pPr>
      <w:r>
        <w:rPr>
          <w:rFonts w:ascii="Arial" w:hAnsi="Arial"/>
          <w:b w:val="0"/>
          <w:i w:val="0"/>
          <w:color w:val="101814"/>
          <w:sz w:val="21"/>
        </w:rPr>
        <w:t>cat skills/&lt;slug&gt;/SKILL.md and /skills/&lt;slug&gt; use the same capability source and link to the same supporting evidence.</w:t>
      </w:r>
    </w:p>
    <w:p>
      <w:pPr>
        <w:pStyle w:val="ListBullet"/>
      </w:pPr>
      <w:r>
        <w:rPr>
          <w:rFonts w:ascii="Arial" w:hAnsi="Arial"/>
          <w:b w:val="0"/>
          <w:i w:val="0"/>
          <w:color w:val="101814"/>
          <w:sz w:val="21"/>
        </w:rPr>
        <w:t>cd .. cannot navigate above ~/portfolio, and no virtual command reads or changes the deployment filesystem.</w:t>
      </w:r>
    </w:p>
    <w:p>
      <w:pPr>
        <w:pStyle w:val="ListBullet"/>
      </w:pPr>
      <w:r>
        <w:rPr>
          <w:rFonts w:ascii="Arial" w:hAnsi="Arial"/>
          <w:b w:val="0"/>
          <w:i w:val="0"/>
          <w:color w:val="101814"/>
          <w:sz w:val="21"/>
        </w:rPr>
        <w:t>Dragging and resizing never move all title-bar controls off-screen or reduce content below minimum dimensions.</w:t>
      </w:r>
    </w:p>
    <w:p>
      <w:pPr>
        <w:pStyle w:val="ListBullet"/>
      </w:pPr>
      <w:r>
        <w:rPr>
          <w:rFonts w:ascii="Arial" w:hAnsi="Arial"/>
          <w:b w:val="0"/>
          <w:i w:val="0"/>
          <w:color w:val="101814"/>
          <w:sz w:val="21"/>
        </w:rPr>
        <w:t>Minimise, maximise, restore, close, dock focus, and duplicate-route reuse behave consistently.</w:t>
      </w:r>
    </w:p>
    <w:p>
      <w:pPr>
        <w:pStyle w:val="ListBullet"/>
      </w:pPr>
      <w:r>
        <w:rPr>
          <w:rFonts w:ascii="Arial" w:hAnsi="Arial"/>
          <w:b w:val="0"/>
          <w:i w:val="0"/>
          <w:color w:val="101814"/>
          <w:sz w:val="21"/>
        </w:rPr>
        <w:t>Unknown commands never break the page or trap focus.</w:t>
      </w:r>
    </w:p>
    <w:p>
      <w:pPr>
        <w:pStyle w:val="ListBullet"/>
      </w:pPr>
      <w:r>
        <w:rPr>
          <w:rFonts w:ascii="Arial" w:hAnsi="Arial"/>
          <w:b w:val="0"/>
          <w:i w:val="0"/>
          <w:color w:val="101814"/>
          <w:sz w:val="21"/>
        </w:rPr>
        <w:t>External links open real tabs; the mock address bar never accepts arbitrary third-party URLs.</w:t>
      </w:r>
    </w:p>
    <w:p>
      <w:pPr>
        <w:pStyle w:val="ListBullet"/>
      </w:pPr>
      <w:r>
        <w:rPr>
          <w:rFonts w:ascii="Arial" w:hAnsi="Arial"/>
          <w:b w:val="0"/>
          <w:i w:val="0"/>
          <w:color w:val="101814"/>
          <w:sz w:val="21"/>
        </w:rPr>
        <w:t>The plain-page fallback exposes the same routed content without the workspace presentation.</w:t>
      </w:r>
    </w:p>
    <w:p>
      <w:pPr>
        <w:pStyle w:val="ListBullet"/>
      </w:pPr>
      <w:r>
        <w:rPr>
          <w:rFonts w:ascii="Arial" w:hAnsi="Arial"/>
          <w:b w:val="0"/>
          <w:i w:val="0"/>
          <w:color w:val="101814"/>
          <w:sz w:val="21"/>
        </w:rPr>
        <w:t>No console warnings from production Tailwind usage remain.</w:t>
      </w:r>
    </w:p>
    <w:p>
      <w:pPr>
        <w:pStyle w:val="Kicker"/>
      </w:pPr>
      <w:r>
        <w:t>12 · DELIVERY PLAN</w:t>
      </w:r>
    </w:p>
    <w:p>
      <w:pPr>
        <w:pStyle w:val="Heading1"/>
      </w:pPr>
      <w:r>
        <w:t>Build in proof-first slices</w:t>
      </w:r>
    </w:p>
    <w:tbl>
      <w:tblPr>
        <w:tblW w:type="dxa" w:w="9878"/>
        <w:tblLayout w:type="fixed"/>
        <w:tblLook w:firstColumn="1" w:firstRow="1" w:lastColumn="0" w:lastRow="0" w:noHBand="0" w:noVBand="1" w:val="04A0"/>
        <w:jc w:val="left"/>
        <w:tblInd w:w="120" w:type="dxa"/>
        <w:tblBorders>
          <w:top w:val="single" w:sz="4" w:space="0" w:color="D9DDD7"/>
          <w:left w:val="single" w:sz="4" w:space="0" w:color="D9DDD7"/>
          <w:bottom w:val="single" w:sz="4" w:space="0" w:color="D9DDD7"/>
          <w:right w:val="single" w:sz="4" w:space="0" w:color="D9DDD7"/>
          <w:insideH w:val="single" w:sz="4" w:space="0" w:color="D9DDD7"/>
          <w:insideV w:val="single" w:sz="4" w:space="0" w:color="D9DDD7"/>
        </w:tblBorders>
      </w:tblPr>
      <w:tblGrid>
        <w:gridCol w:w="1728"/>
        <w:gridCol w:w="5212"/>
        <w:gridCol w:w="2938"/>
      </w:tblGrid>
      <w:tr>
        <w:trPr>
          <w:tblHeader w:val="true"/>
          <w:cantSplit w:val="true"/>
        </w:trPr>
        <w:tc>
          <w:tcPr>
            <w:tcW w:type="dxa" w:w="1728"/>
            <w:tcMar>
              <w:top w:w="90" w:type="dxa"/>
              <w:start w:w="120" w:type="dxa"/>
              <w:bottom w:w="90" w:type="dxa"/>
              <w:end w:w="120" w:type="dxa"/>
            </w:tcMar>
            <w:vAlign w:val="center"/>
            <w:shd w:fill="E8F3EE"/>
          </w:tcPr>
          <w:p>
            <w:pPr>
              <w:spacing w:after="0"/>
              <w:jc w:val="left"/>
            </w:pPr>
            <w:r>
              <w:rPr>
                <w:rFonts w:ascii="Arial" w:hAnsi="Arial"/>
                <w:b/>
                <w:i w:val="0"/>
                <w:color w:val="087A55"/>
                <w:sz w:val="17"/>
              </w:rPr>
              <w:t>Phase</w:t>
            </w:r>
          </w:p>
        </w:tc>
        <w:tc>
          <w:tcPr>
            <w:tcW w:type="dxa" w:w="5212"/>
            <w:tcMar>
              <w:top w:w="90" w:type="dxa"/>
              <w:start w:w="120" w:type="dxa"/>
              <w:bottom w:w="90" w:type="dxa"/>
              <w:end w:w="120" w:type="dxa"/>
            </w:tcMar>
            <w:vAlign w:val="center"/>
            <w:shd w:fill="E8F3EE"/>
          </w:tcPr>
          <w:p>
            <w:pPr>
              <w:spacing w:after="0"/>
              <w:jc w:val="left"/>
            </w:pPr>
            <w:r>
              <w:rPr>
                <w:rFonts w:ascii="Arial" w:hAnsi="Arial"/>
                <w:b/>
                <w:i w:val="0"/>
                <w:color w:val="087A55"/>
                <w:sz w:val="17"/>
              </w:rPr>
              <w:t>Scope</w:t>
            </w:r>
          </w:p>
        </w:tc>
        <w:tc>
          <w:tcPr>
            <w:tcW w:type="dxa" w:w="2938"/>
            <w:tcMar>
              <w:top w:w="90" w:type="dxa"/>
              <w:start w:w="120" w:type="dxa"/>
              <w:bottom w:w="90" w:type="dxa"/>
              <w:end w:w="120" w:type="dxa"/>
            </w:tcMar>
            <w:vAlign w:val="center"/>
            <w:shd w:fill="E8F3EE"/>
          </w:tcPr>
          <w:p>
            <w:pPr>
              <w:spacing w:after="0"/>
              <w:jc w:val="left"/>
            </w:pPr>
            <w:r>
              <w:rPr>
                <w:rFonts w:ascii="Arial" w:hAnsi="Arial"/>
                <w:b/>
                <w:i w:val="0"/>
                <w:color w:val="087A55"/>
                <w:sz w:val="17"/>
              </w:rPr>
              <w:t>Exit condition</w:t>
            </w:r>
          </w:p>
        </w:tc>
      </w:tr>
      <w:tr>
        <w:trPr>
          <w:cantSplit w:val="true"/>
        </w:trPr>
        <w:tc>
          <w:tcPr>
            <w:tcW w:type="dxa" w:w="1728"/>
            <w:tcMar>
              <w:top w:w="90" w:type="dxa"/>
              <w:start w:w="120" w:type="dxa"/>
              <w:bottom w:w="90" w:type="dxa"/>
              <w:end w:w="120" w:type="dxa"/>
            </w:tcMar>
            <w:vAlign w:val="center"/>
          </w:tcPr>
          <w:p>
            <w:pPr>
              <w:spacing w:after="0"/>
            </w:pPr>
            <w:r>
              <w:rPr>
                <w:rFonts w:ascii="Arial" w:hAnsi="Arial"/>
                <w:b w:val="0"/>
                <w:i w:val="0"/>
                <w:color w:val="101814"/>
                <w:sz w:val="16"/>
              </w:rPr>
              <w:t>0 · Content inventory</w:t>
            </w:r>
          </w:p>
        </w:tc>
        <w:tc>
          <w:tcPr>
            <w:tcW w:type="dxa" w:w="5212"/>
            <w:tcMar>
              <w:top w:w="90" w:type="dxa"/>
              <w:start w:w="120" w:type="dxa"/>
              <w:bottom w:w="90" w:type="dxa"/>
              <w:end w:w="120" w:type="dxa"/>
            </w:tcMar>
            <w:vAlign w:val="center"/>
          </w:tcPr>
          <w:p>
            <w:pPr>
              <w:spacing w:after="0"/>
            </w:pPr>
            <w:r>
              <w:rPr>
                <w:rFonts w:ascii="Arial" w:hAnsi="Arial"/>
                <w:b w:val="0"/>
                <w:i w:val="0"/>
                <w:color w:val="101814"/>
                <w:sz w:val="16"/>
              </w:rPr>
              <w:t>Select 4–6 projects, 4–5 evidence-backed skill packages, public-safe experience copy, résumé, images</w:t>
            </w:r>
          </w:p>
        </w:tc>
        <w:tc>
          <w:tcPr>
            <w:tcW w:type="dxa" w:w="2938"/>
            <w:tcMar>
              <w:top w:w="90" w:type="dxa"/>
              <w:start w:w="120" w:type="dxa"/>
              <w:bottom w:w="90" w:type="dxa"/>
              <w:end w:w="120" w:type="dxa"/>
            </w:tcMar>
            <w:vAlign w:val="center"/>
          </w:tcPr>
          <w:p>
            <w:pPr>
              <w:spacing w:after="0"/>
            </w:pPr>
            <w:r>
              <w:rPr>
                <w:rFonts w:ascii="Arial" w:hAnsi="Arial"/>
                <w:b w:val="0"/>
                <w:i w:val="0"/>
                <w:color w:val="101814"/>
                <w:sz w:val="16"/>
              </w:rPr>
              <w:t>Project folders and SKILL.md files have real launch content</w:t>
            </w:r>
          </w:p>
        </w:tc>
      </w:tr>
      <w:tr>
        <w:trPr>
          <w:cantSplit w:val="true"/>
        </w:trPr>
        <w:tc>
          <w:tcPr>
            <w:tcW w:type="dxa" w:w="1728"/>
            <w:shd w:fill="FAFBF8"/>
            <w:tcMar>
              <w:top w:w="90" w:type="dxa"/>
              <w:start w:w="120" w:type="dxa"/>
              <w:bottom w:w="90" w:type="dxa"/>
              <w:end w:w="120" w:type="dxa"/>
            </w:tcMar>
            <w:vAlign w:val="center"/>
          </w:tcPr>
          <w:p>
            <w:pPr>
              <w:spacing w:after="0"/>
            </w:pPr>
            <w:r>
              <w:rPr>
                <w:rFonts w:ascii="Arial" w:hAnsi="Arial"/>
                <w:b w:val="0"/>
                <w:i w:val="0"/>
                <w:color w:val="101814"/>
                <w:sz w:val="16"/>
              </w:rPr>
              <w:t>1 · Route foundation</w:t>
            </w:r>
          </w:p>
        </w:tc>
        <w:tc>
          <w:tcPr>
            <w:tcW w:type="dxa" w:w="5212"/>
            <w:shd w:fill="FAFBF8"/>
            <w:tcMar>
              <w:top w:w="90" w:type="dxa"/>
              <w:start w:w="120" w:type="dxa"/>
              <w:bottom w:w="90" w:type="dxa"/>
              <w:end w:w="120" w:type="dxa"/>
            </w:tcMar>
            <w:vAlign w:val="center"/>
          </w:tcPr>
          <w:p>
            <w:pPr>
              <w:spacing w:after="0"/>
            </w:pPr>
            <w:r>
              <w:rPr>
                <w:rFonts w:ascii="Arial" w:hAnsi="Arial"/>
                <w:b w:val="0"/>
                <w:i w:val="0"/>
                <w:color w:val="101814"/>
                <w:sz w:val="16"/>
              </w:rPr>
              <w:t>Next.js scaffold, static routes, content, metadata, compiled CSS</w:t>
            </w:r>
          </w:p>
        </w:tc>
        <w:tc>
          <w:tcPr>
            <w:tcW w:type="dxa" w:w="2938"/>
            <w:shd w:fill="FAFBF8"/>
            <w:tcMar>
              <w:top w:w="90" w:type="dxa"/>
              <w:start w:w="120" w:type="dxa"/>
              <w:bottom w:w="90" w:type="dxa"/>
              <w:end w:w="120" w:type="dxa"/>
            </w:tcMar>
            <w:vAlign w:val="center"/>
          </w:tcPr>
          <w:p>
            <w:pPr>
              <w:spacing w:after="0"/>
            </w:pPr>
            <w:r>
              <w:rPr>
                <w:rFonts w:ascii="Arial" w:hAnsi="Arial"/>
                <w:b w:val="0"/>
                <w:i w:val="0"/>
                <w:color w:val="101814"/>
                <w:sz w:val="16"/>
              </w:rPr>
              <w:t>Every page works as a plain shareable route</w:t>
            </w:r>
          </w:p>
        </w:tc>
      </w:tr>
      <w:tr>
        <w:trPr>
          <w:cantSplit w:val="true"/>
        </w:trPr>
        <w:tc>
          <w:tcPr>
            <w:tcW w:type="dxa" w:w="1728"/>
            <w:tcMar>
              <w:top w:w="90" w:type="dxa"/>
              <w:start w:w="120" w:type="dxa"/>
              <w:bottom w:w="90" w:type="dxa"/>
              <w:end w:w="120" w:type="dxa"/>
            </w:tcMar>
            <w:vAlign w:val="center"/>
          </w:tcPr>
          <w:p>
            <w:pPr>
              <w:spacing w:after="0"/>
            </w:pPr>
            <w:r>
              <w:rPr>
                <w:rFonts w:ascii="Arial" w:hAnsi="Arial"/>
                <w:b w:val="0"/>
                <w:i w:val="0"/>
                <w:color w:val="101814"/>
                <w:sz w:val="16"/>
              </w:rPr>
              <w:t>2 · Window system</w:t>
            </w:r>
          </w:p>
        </w:tc>
        <w:tc>
          <w:tcPr>
            <w:tcW w:type="dxa" w:w="5212"/>
            <w:tcMar>
              <w:top w:w="90" w:type="dxa"/>
              <w:start w:w="120" w:type="dxa"/>
              <w:bottom w:w="90" w:type="dxa"/>
              <w:end w:w="120" w:type="dxa"/>
            </w:tcMar>
            <w:vAlign w:val="center"/>
          </w:tcPr>
          <w:p>
            <w:pPr>
              <w:spacing w:after="0"/>
            </w:pPr>
            <w:r>
              <w:rPr>
                <w:rFonts w:ascii="Arial" w:hAnsi="Arial"/>
                <w:b w:val="0"/>
                <w:i w:val="0"/>
                <w:color w:val="101814"/>
                <w:sz w:val="16"/>
              </w:rPr>
              <w:t>Workspace canvas, AppWindow, focus/z-index reducer, drag, resize, dock</w:t>
            </w:r>
          </w:p>
        </w:tc>
        <w:tc>
          <w:tcPr>
            <w:tcW w:type="dxa" w:w="2938"/>
            <w:tcMar>
              <w:top w:w="90" w:type="dxa"/>
              <w:start w:w="120" w:type="dxa"/>
              <w:bottom w:w="90" w:type="dxa"/>
              <w:end w:w="120" w:type="dxa"/>
            </w:tcMar>
            <w:vAlign w:val="center"/>
          </w:tcPr>
          <w:p>
            <w:pPr>
              <w:spacing w:after="0"/>
            </w:pPr>
            <w:r>
              <w:rPr>
                <w:rFonts w:ascii="Arial" w:hAnsi="Arial"/>
                <w:b w:val="0"/>
                <w:i w:val="0"/>
                <w:color w:val="101814"/>
                <w:sz w:val="16"/>
              </w:rPr>
              <w:t>Window acceptance tests pass on desktop</w:t>
            </w:r>
          </w:p>
        </w:tc>
      </w:tr>
      <w:tr>
        <w:trPr>
          <w:cantSplit w:val="true"/>
        </w:trPr>
        <w:tc>
          <w:tcPr>
            <w:tcW w:type="dxa" w:w="1728"/>
            <w:shd w:fill="FAFBF8"/>
            <w:tcMar>
              <w:top w:w="90" w:type="dxa"/>
              <w:start w:w="120" w:type="dxa"/>
              <w:bottom w:w="90" w:type="dxa"/>
              <w:end w:w="120" w:type="dxa"/>
            </w:tcMar>
            <w:vAlign w:val="center"/>
          </w:tcPr>
          <w:p>
            <w:pPr>
              <w:spacing w:after="0"/>
            </w:pPr>
            <w:r>
              <w:rPr>
                <w:rFonts w:ascii="Arial" w:hAnsi="Arial"/>
                <w:b w:val="0"/>
                <w:i w:val="0"/>
                <w:color w:val="101814"/>
                <w:sz w:val="16"/>
              </w:rPr>
              <w:t>3 · TUI engine</w:t>
            </w:r>
          </w:p>
        </w:tc>
        <w:tc>
          <w:tcPr>
            <w:tcW w:type="dxa" w:w="5212"/>
            <w:shd w:fill="FAFBF8"/>
            <w:tcMar>
              <w:top w:w="90" w:type="dxa"/>
              <w:start w:w="120" w:type="dxa"/>
              <w:bottom w:w="90" w:type="dxa"/>
              <w:end w:w="120" w:type="dxa"/>
            </w:tcMar>
            <w:vAlign w:val="center"/>
          </w:tcPr>
          <w:p>
            <w:pPr>
              <w:spacing w:after="0"/>
            </w:pPr>
            <w:r>
              <w:rPr>
                <w:rFonts w:ascii="Arial" w:hAnsi="Arial"/>
                <w:b w:val="0"/>
                <w:i w:val="0"/>
                <w:color w:val="101814"/>
                <w:sz w:val="16"/>
              </w:rPr>
              <w:t>Boot state, virtual filesystem, ls/tree/cd/cat/open, aliases, command history, keyboard and mouse paths</w:t>
            </w:r>
          </w:p>
        </w:tc>
        <w:tc>
          <w:tcPr>
            <w:tcW w:type="dxa" w:w="2938"/>
            <w:shd w:fill="FAFBF8"/>
            <w:tcMar>
              <w:top w:w="90" w:type="dxa"/>
              <w:start w:w="120" w:type="dxa"/>
              <w:bottom w:w="90" w:type="dxa"/>
              <w:end w:w="120" w:type="dxa"/>
            </w:tcMar>
            <w:vAlign w:val="center"/>
          </w:tcPr>
          <w:p>
            <w:pPr>
              <w:spacing w:after="0"/>
            </w:pPr>
            <w:r>
              <w:rPr>
                <w:rFonts w:ascii="Arial" w:hAnsi="Arial"/>
                <w:b w:val="0"/>
                <w:i w:val="0"/>
                <w:color w:val="101814"/>
                <w:sz w:val="16"/>
              </w:rPr>
              <w:t>All three input methods resolve the same node and action</w:t>
            </w:r>
          </w:p>
        </w:tc>
      </w:tr>
      <w:tr>
        <w:trPr>
          <w:cantSplit w:val="true"/>
        </w:trPr>
        <w:tc>
          <w:tcPr>
            <w:tcW w:type="dxa" w:w="1728"/>
            <w:tcMar>
              <w:top w:w="90" w:type="dxa"/>
              <w:start w:w="120" w:type="dxa"/>
              <w:bottom w:w="90" w:type="dxa"/>
              <w:end w:w="120" w:type="dxa"/>
            </w:tcMar>
            <w:vAlign w:val="center"/>
          </w:tcPr>
          <w:p>
            <w:pPr>
              <w:spacing w:after="0"/>
            </w:pPr>
            <w:r>
              <w:rPr>
                <w:rFonts w:ascii="Arial" w:hAnsi="Arial"/>
                <w:b w:val="0"/>
                <w:i w:val="0"/>
                <w:color w:val="101814"/>
                <w:sz w:val="16"/>
              </w:rPr>
              <w:t>4 · Mock browser</w:t>
            </w:r>
          </w:p>
        </w:tc>
        <w:tc>
          <w:tcPr>
            <w:tcW w:type="dxa" w:w="5212"/>
            <w:tcMar>
              <w:top w:w="90" w:type="dxa"/>
              <w:start w:w="120" w:type="dxa"/>
              <w:bottom w:w="90" w:type="dxa"/>
              <w:end w:w="120" w:type="dxa"/>
            </w:tcMar>
            <w:vAlign w:val="center"/>
          </w:tcPr>
          <w:p>
            <w:pPr>
              <w:spacing w:after="0"/>
            </w:pPr>
            <w:r>
              <w:rPr>
                <w:rFonts w:ascii="Arial" w:hAnsi="Arial"/>
                <w:b w:val="0"/>
                <w:i w:val="0"/>
                <w:color w:val="101814"/>
                <w:sz w:val="16"/>
              </w:rPr>
              <w:t>Browser chrome, history, address display, route sync, direct-link reconstruction</w:t>
            </w:r>
          </w:p>
        </w:tc>
        <w:tc>
          <w:tcPr>
            <w:tcW w:type="dxa" w:w="2938"/>
            <w:tcMar>
              <w:top w:w="90" w:type="dxa"/>
              <w:start w:w="120" w:type="dxa"/>
              <w:bottom w:w="90" w:type="dxa"/>
              <w:end w:w="120" w:type="dxa"/>
            </w:tcMar>
            <w:vAlign w:val="center"/>
          </w:tcPr>
          <w:p>
            <w:pPr>
              <w:spacing w:after="0"/>
            </w:pPr>
            <w:r>
              <w:rPr>
                <w:rFonts w:ascii="Arial" w:hAnsi="Arial"/>
                <w:b w:val="0"/>
                <w:i w:val="0"/>
                <w:color w:val="101814"/>
                <w:sz w:val="16"/>
              </w:rPr>
              <w:t>Refresh/Back/Forward and browser focus pass</w:t>
            </w:r>
          </w:p>
        </w:tc>
      </w:tr>
      <w:tr>
        <w:trPr>
          <w:cantSplit w:val="true"/>
        </w:trPr>
        <w:tc>
          <w:tcPr>
            <w:tcW w:type="dxa" w:w="1728"/>
            <w:shd w:fill="FAFBF8"/>
            <w:tcMar>
              <w:top w:w="90" w:type="dxa"/>
              <w:start w:w="120" w:type="dxa"/>
              <w:bottom w:w="90" w:type="dxa"/>
              <w:end w:w="120" w:type="dxa"/>
            </w:tcMar>
            <w:vAlign w:val="center"/>
          </w:tcPr>
          <w:p>
            <w:pPr>
              <w:spacing w:after="0"/>
            </w:pPr>
            <w:r>
              <w:rPr>
                <w:rFonts w:ascii="Arial" w:hAnsi="Arial"/>
                <w:b w:val="0"/>
                <w:i w:val="0"/>
                <w:color w:val="101814"/>
                <w:sz w:val="16"/>
              </w:rPr>
              <w:t>5 · Recruiter content</w:t>
            </w:r>
          </w:p>
        </w:tc>
        <w:tc>
          <w:tcPr>
            <w:tcW w:type="dxa" w:w="5212"/>
            <w:shd w:fill="FAFBF8"/>
            <w:tcMar>
              <w:top w:w="90" w:type="dxa"/>
              <w:start w:w="120" w:type="dxa"/>
              <w:bottom w:w="90" w:type="dxa"/>
              <w:end w:w="120" w:type="dxa"/>
            </w:tcMar>
            <w:vAlign w:val="center"/>
          </w:tcPr>
          <w:p>
            <w:pPr>
              <w:spacing w:after="0"/>
            </w:pPr>
            <w:r>
              <w:rPr>
                <w:rFonts w:ascii="Arial" w:hAnsi="Arial"/>
                <w:b w:val="0"/>
                <w:i w:val="0"/>
                <w:color w:val="101814"/>
                <w:sz w:val="16"/>
              </w:rPr>
              <w:t>Story, Experience, Projects explorer, Skills packages, one full case study, résumé, Contact</w:t>
            </w:r>
          </w:p>
        </w:tc>
        <w:tc>
          <w:tcPr>
            <w:tcW w:type="dxa" w:w="2938"/>
            <w:shd w:fill="FAFBF8"/>
            <w:tcMar>
              <w:top w:w="90" w:type="dxa"/>
              <w:start w:w="120" w:type="dxa"/>
              <w:bottom w:w="90" w:type="dxa"/>
              <w:end w:w="120" w:type="dxa"/>
            </w:tcMar>
            <w:vAlign w:val="center"/>
          </w:tcPr>
          <w:p>
            <w:pPr>
              <w:spacing w:after="0"/>
            </w:pPr>
            <w:r>
              <w:rPr>
                <w:rFonts w:ascii="Arial" w:hAnsi="Arial"/>
                <w:b w:val="0"/>
                <w:i w:val="0"/>
                <w:color w:val="101814"/>
                <w:sz w:val="16"/>
              </w:rPr>
              <w:t>20-second discoverability test succeeds</w:t>
            </w:r>
          </w:p>
        </w:tc>
      </w:tr>
      <w:tr>
        <w:trPr>
          <w:cantSplit w:val="true"/>
        </w:trPr>
        <w:tc>
          <w:tcPr>
            <w:tcW w:type="dxa" w:w="1728"/>
            <w:tcMar>
              <w:top w:w="90" w:type="dxa"/>
              <w:start w:w="120" w:type="dxa"/>
              <w:bottom w:w="90" w:type="dxa"/>
              <w:end w:w="120" w:type="dxa"/>
            </w:tcMar>
            <w:vAlign w:val="center"/>
          </w:tcPr>
          <w:p>
            <w:pPr>
              <w:spacing w:after="0"/>
            </w:pPr>
            <w:r>
              <w:rPr>
                <w:rFonts w:ascii="Arial" w:hAnsi="Arial"/>
                <w:b w:val="0"/>
                <w:i w:val="0"/>
                <w:color w:val="101814"/>
                <w:sz w:val="16"/>
              </w:rPr>
              <w:t>6 · Responsive + quality</w:t>
            </w:r>
          </w:p>
        </w:tc>
        <w:tc>
          <w:tcPr>
            <w:tcW w:type="dxa" w:w="5212"/>
            <w:tcMar>
              <w:top w:w="90" w:type="dxa"/>
              <w:start w:w="120" w:type="dxa"/>
              <w:bottom w:w="90" w:type="dxa"/>
              <w:end w:w="120" w:type="dxa"/>
            </w:tcMar>
            <w:vAlign w:val="center"/>
          </w:tcPr>
          <w:p>
            <w:pPr>
              <w:spacing w:after="0"/>
            </w:pPr>
            <w:r>
              <w:rPr>
                <w:rFonts w:ascii="Arial" w:hAnsi="Arial"/>
                <w:b w:val="0"/>
                <w:i w:val="0"/>
                <w:color w:val="101814"/>
                <w:sz w:val="16"/>
              </w:rPr>
              <w:t>Mobile app mode, a11y, reduced motion, performance, broken-link and production QA</w:t>
            </w:r>
          </w:p>
        </w:tc>
        <w:tc>
          <w:tcPr>
            <w:tcW w:type="dxa" w:w="2938"/>
            <w:tcMar>
              <w:top w:w="90" w:type="dxa"/>
              <w:start w:w="120" w:type="dxa"/>
              <w:bottom w:w="90" w:type="dxa"/>
              <w:end w:w="120" w:type="dxa"/>
            </w:tcMar>
            <w:vAlign w:val="center"/>
          </w:tcPr>
          <w:p>
            <w:pPr>
              <w:spacing w:after="0"/>
            </w:pPr>
            <w:r>
              <w:rPr>
                <w:rFonts w:ascii="Arial" w:hAnsi="Arial"/>
                <w:b w:val="0"/>
                <w:i w:val="0"/>
                <w:color w:val="101814"/>
                <w:sz w:val="16"/>
              </w:rPr>
              <w:t>Definition of done passes on preview</w:t>
            </w:r>
          </w:p>
        </w:tc>
      </w:tr>
      <w:tr>
        <w:trPr>
          <w:cantSplit w:val="true"/>
        </w:trPr>
        <w:tc>
          <w:tcPr>
            <w:tcW w:type="dxa" w:w="1728"/>
            <w:shd w:fill="FAFBF8"/>
            <w:tcMar>
              <w:top w:w="90" w:type="dxa"/>
              <w:start w:w="120" w:type="dxa"/>
              <w:bottom w:w="90" w:type="dxa"/>
              <w:end w:w="120" w:type="dxa"/>
            </w:tcMar>
            <w:vAlign w:val="center"/>
          </w:tcPr>
          <w:p>
            <w:pPr>
              <w:spacing w:after="0"/>
            </w:pPr>
            <w:r>
              <w:rPr>
                <w:rFonts w:ascii="Arial" w:hAnsi="Arial"/>
                <w:b w:val="0"/>
                <w:i w:val="0"/>
                <w:color w:val="101814"/>
                <w:sz w:val="16"/>
              </w:rPr>
              <w:t>7 · Launch</w:t>
            </w:r>
          </w:p>
        </w:tc>
        <w:tc>
          <w:tcPr>
            <w:tcW w:type="dxa" w:w="5212"/>
            <w:shd w:fill="FAFBF8"/>
            <w:tcMar>
              <w:top w:w="90" w:type="dxa"/>
              <w:start w:w="120" w:type="dxa"/>
              <w:bottom w:w="90" w:type="dxa"/>
              <w:end w:w="120" w:type="dxa"/>
            </w:tcMar>
            <w:vAlign w:val="center"/>
          </w:tcPr>
          <w:p>
            <w:pPr>
              <w:spacing w:after="0"/>
            </w:pPr>
            <w:r>
              <w:rPr>
                <w:rFonts w:ascii="Arial" w:hAnsi="Arial"/>
                <w:b w:val="0"/>
                <w:i w:val="0"/>
                <w:color w:val="101814"/>
                <w:sz w:val="16"/>
              </w:rPr>
              <w:t>Domain switch, analytics, old URL redirects, README update</w:t>
            </w:r>
          </w:p>
        </w:tc>
        <w:tc>
          <w:tcPr>
            <w:tcW w:type="dxa" w:w="2938"/>
            <w:shd w:fill="FAFBF8"/>
            <w:tcMar>
              <w:top w:w="90" w:type="dxa"/>
              <w:start w:w="120" w:type="dxa"/>
              <w:bottom w:w="90" w:type="dxa"/>
              <w:end w:w="120" w:type="dxa"/>
            </w:tcMar>
            <w:vAlign w:val="center"/>
          </w:tcPr>
          <w:p>
            <w:pPr>
              <w:spacing w:after="0"/>
            </w:pPr>
            <w:r>
              <w:rPr>
                <w:rFonts w:ascii="Arial" w:hAnsi="Arial"/>
                <w:b w:val="0"/>
                <w:i w:val="0"/>
                <w:color w:val="101814"/>
                <w:sz w:val="16"/>
              </w:rPr>
              <w:t>jonongca.com points to the verified build</w:t>
            </w:r>
          </w:p>
        </w:tc>
      </w:tr>
    </w:tbl>
    <w:p>
      <w:pPr>
        <w:spacing w:after="40"/>
      </w:pPr>
    </w:p>
    <w:p>
      <w:pPr>
        <w:pStyle w:val="Heading2"/>
      </w:pPr>
      <w:r>
        <w:t>Priority backlog</w:t>
      </w:r>
    </w:p>
    <w:tbl>
      <w:tblPr>
        <w:tblW w:type="dxa" w:w="9878"/>
        <w:tblLayout w:type="fixed"/>
        <w:tblLook w:firstColumn="1" w:firstRow="1" w:lastColumn="0" w:lastRow="0" w:noHBand="0" w:noVBand="1" w:val="04A0"/>
        <w:jc w:val="left"/>
        <w:tblInd w:w="120" w:type="dxa"/>
        <w:tblBorders>
          <w:top w:val="single" w:sz="4" w:space="0" w:color="D9DDD7"/>
          <w:left w:val="single" w:sz="4" w:space="0" w:color="D9DDD7"/>
          <w:bottom w:val="single" w:sz="4" w:space="0" w:color="D9DDD7"/>
          <w:right w:val="single" w:sz="4" w:space="0" w:color="D9DDD7"/>
          <w:insideH w:val="single" w:sz="4" w:space="0" w:color="D9DDD7"/>
          <w:insideV w:val="single" w:sz="4" w:space="0" w:color="D9DDD7"/>
        </w:tblBorders>
      </w:tblPr>
      <w:tblGrid>
        <w:gridCol w:w="2232"/>
        <w:gridCol w:w="7646"/>
      </w:tblGrid>
      <w:tr>
        <w:trPr>
          <w:tblHeader w:val="true"/>
          <w:cantSplit w:val="true"/>
        </w:trPr>
        <w:tc>
          <w:tcPr>
            <w:tcW w:type="dxa" w:w="2232"/>
            <w:tcMar>
              <w:top w:w="90" w:type="dxa"/>
              <w:start w:w="120" w:type="dxa"/>
              <w:bottom w:w="90" w:type="dxa"/>
              <w:end w:w="120" w:type="dxa"/>
            </w:tcMar>
            <w:vAlign w:val="center"/>
            <w:shd w:fill="E8F3EE"/>
          </w:tcPr>
          <w:p>
            <w:pPr>
              <w:spacing w:after="0"/>
              <w:jc w:val="left"/>
            </w:pPr>
            <w:r>
              <w:rPr>
                <w:rFonts w:ascii="Arial" w:hAnsi="Arial"/>
                <w:b/>
                <w:i w:val="0"/>
                <w:color w:val="087A55"/>
                <w:sz w:val="17"/>
              </w:rPr>
              <w:t>Priority</w:t>
            </w:r>
          </w:p>
        </w:tc>
        <w:tc>
          <w:tcPr>
            <w:tcW w:type="dxa" w:w="7646"/>
            <w:tcMar>
              <w:top w:w="90" w:type="dxa"/>
              <w:start w:w="120" w:type="dxa"/>
              <w:bottom w:w="90" w:type="dxa"/>
              <w:end w:w="120" w:type="dxa"/>
            </w:tcMar>
            <w:vAlign w:val="center"/>
            <w:shd w:fill="E8F3EE"/>
          </w:tcPr>
          <w:p>
            <w:pPr>
              <w:spacing w:after="0"/>
              <w:jc w:val="left"/>
            </w:pPr>
            <w:r>
              <w:rPr>
                <w:rFonts w:ascii="Arial" w:hAnsi="Arial"/>
                <w:b/>
                <w:i w:val="0"/>
                <w:color w:val="087A55"/>
                <w:sz w:val="17"/>
              </w:rPr>
              <w:t>Items</w:t>
            </w:r>
          </w:p>
        </w:tc>
      </w:tr>
      <w:tr>
        <w:trPr>
          <w:cantSplit w:val="true"/>
        </w:trPr>
        <w:tc>
          <w:tcPr>
            <w:tcW w:type="dxa" w:w="2232"/>
            <w:tcMar>
              <w:top w:w="90" w:type="dxa"/>
              <w:start w:w="120" w:type="dxa"/>
              <w:bottom w:w="90" w:type="dxa"/>
              <w:end w:w="120" w:type="dxa"/>
            </w:tcMar>
            <w:vAlign w:val="center"/>
          </w:tcPr>
          <w:p>
            <w:pPr>
              <w:spacing w:after="0"/>
            </w:pPr>
            <w:r>
              <w:rPr>
                <w:rFonts w:ascii="Arial" w:hAnsi="Arial"/>
                <w:b w:val="0"/>
                <w:i w:val="0"/>
                <w:color w:val="101814"/>
                <w:sz w:val="17"/>
              </w:rPr>
              <w:t>P0 · Launch</w:t>
            </w:r>
          </w:p>
        </w:tc>
        <w:tc>
          <w:tcPr>
            <w:tcW w:type="dxa" w:w="7646"/>
            <w:tcMar>
              <w:top w:w="90" w:type="dxa"/>
              <w:start w:w="120" w:type="dxa"/>
              <w:bottom w:w="90" w:type="dxa"/>
              <w:end w:w="120" w:type="dxa"/>
            </w:tcMar>
            <w:vAlign w:val="center"/>
          </w:tcPr>
          <w:p>
            <w:pPr>
              <w:spacing w:after="0"/>
            </w:pPr>
            <w:r>
              <w:rPr>
                <w:rFonts w:ascii="Arial" w:hAnsi="Arial"/>
                <w:b w:val="0"/>
                <w:i w:val="0"/>
                <w:color w:val="101814"/>
                <w:sz w:val="17"/>
              </w:rPr>
              <w:t>TUI landing page; virtual ~/portfolio hierarchy; command/arrow/mouse navigation; draggable/resizable Terminal and Browser; real routes; Story; Experience; Projects; Skills; résumé; mobile fallback; a11y/SEO; Vercel</w:t>
            </w:r>
          </w:p>
        </w:tc>
      </w:tr>
      <w:tr>
        <w:trPr>
          <w:cantSplit w:val="true"/>
        </w:trPr>
        <w:tc>
          <w:tcPr>
            <w:tcW w:type="dxa" w:w="2232"/>
            <w:shd w:fill="FAFBF8"/>
            <w:tcMar>
              <w:top w:w="90" w:type="dxa"/>
              <w:start w:w="120" w:type="dxa"/>
              <w:bottom w:w="90" w:type="dxa"/>
              <w:end w:w="120" w:type="dxa"/>
            </w:tcMar>
            <w:vAlign w:val="center"/>
          </w:tcPr>
          <w:p>
            <w:pPr>
              <w:spacing w:after="0"/>
            </w:pPr>
            <w:r>
              <w:rPr>
                <w:rFonts w:ascii="Arial" w:hAnsi="Arial"/>
                <w:b w:val="0"/>
                <w:i w:val="0"/>
                <w:color w:val="101814"/>
                <w:sz w:val="17"/>
              </w:rPr>
              <w:t>P1 · Stronger workspace</w:t>
            </w:r>
          </w:p>
        </w:tc>
        <w:tc>
          <w:tcPr>
            <w:tcW w:type="dxa" w:w="7646"/>
            <w:shd w:fill="FAFBF8"/>
            <w:tcMar>
              <w:top w:w="90" w:type="dxa"/>
              <w:start w:w="120" w:type="dxa"/>
              <w:bottom w:w="90" w:type="dxa"/>
              <w:end w:w="120" w:type="dxa"/>
            </w:tcMar>
            <w:vAlign w:val="center"/>
          </w:tcPr>
          <w:p>
            <w:pPr>
              <w:spacing w:after="0"/>
            </w:pPr>
            <w:r>
              <w:rPr>
                <w:rFonts w:ascii="Arial" w:hAnsi="Arial"/>
                <w:b w:val="0"/>
                <w:i w:val="0"/>
                <w:color w:val="101814"/>
                <w:sz w:val="17"/>
              </w:rPr>
              <w:t>Minimise/maximise polish; dock persistence; Extensions; Notes; Life; richer case-study files/diagrams; social images; privacy-friendly analytics</w:t>
            </w:r>
          </w:p>
        </w:tc>
      </w:tr>
      <w:tr>
        <w:trPr>
          <w:cantSplit w:val="true"/>
        </w:trPr>
        <w:tc>
          <w:tcPr>
            <w:tcW w:type="dxa" w:w="2232"/>
            <w:tcMar>
              <w:top w:w="90" w:type="dxa"/>
              <w:start w:w="120" w:type="dxa"/>
              <w:bottom w:w="90" w:type="dxa"/>
              <w:end w:w="120" w:type="dxa"/>
            </w:tcMar>
            <w:vAlign w:val="center"/>
          </w:tcPr>
          <w:p>
            <w:pPr>
              <w:spacing w:after="0"/>
            </w:pPr>
            <w:r>
              <w:rPr>
                <w:rFonts w:ascii="Arial" w:hAnsi="Arial"/>
                <w:b w:val="0"/>
                <w:i w:val="0"/>
                <w:color w:val="101814"/>
                <w:sz w:val="17"/>
              </w:rPr>
              <w:t>P2 · Optional integrations</w:t>
            </w:r>
          </w:p>
        </w:tc>
        <w:tc>
          <w:tcPr>
            <w:tcW w:type="dxa" w:w="7646"/>
            <w:tcMar>
              <w:top w:w="90" w:type="dxa"/>
              <w:start w:w="120" w:type="dxa"/>
              <w:bottom w:w="90" w:type="dxa"/>
              <w:end w:w="120" w:type="dxa"/>
            </w:tcMar>
            <w:vAlign w:val="center"/>
          </w:tcPr>
          <w:p>
            <w:pPr>
              <w:spacing w:after="0"/>
            </w:pPr>
            <w:r>
              <w:rPr>
                <w:rFonts w:ascii="Arial" w:hAnsi="Arial"/>
                <w:b w:val="0"/>
                <w:i w:val="0"/>
                <w:color w:val="101814"/>
                <w:sz w:val="17"/>
              </w:rPr>
              <w:t>Theme command; build-time Notion import; reading/running data; note search; Railway-backed service only when a persistent feature is justified</w:t>
            </w:r>
          </w:p>
        </w:tc>
      </w:tr>
    </w:tbl>
    <w:p>
      <w:pPr>
        <w:spacing w:after="40"/>
      </w:pPr>
    </w:p>
    <w:p>
      <w:pPr>
        <w:pStyle w:val="Heading2"/>
      </w:pPr>
      <w:r>
        <w:t>Effort guide</w:t>
      </w:r>
    </w:p>
    <w:p>
      <w:pPr>
        <w:spacing w:after="120"/>
      </w:pPr>
      <w:r>
        <w:rPr>
          <w:rFonts w:ascii="Arial" w:hAnsi="Arial"/>
          <w:b w:val="0"/>
          <w:i w:val="0"/>
          <w:color w:val="101814"/>
          <w:sz w:val="21"/>
        </w:rPr>
        <w:t>A polished P0 is roughly 10–16 concentrated development days once content and assets are ready. The extra effort comes from window focus, drag/resize bounds, route reconstruction, keyboard access, responsive mobile mode, and cross-browser testing. Build the routed content first, then the shared AppWindow, then connect the deterministic TUI. Avoid spending early days on boot animations before the full recruiter path works.</w:t>
      </w:r>
    </w:p>
    <w:p>
      <w:pPr>
        <w:pStyle w:val="Kicker"/>
        <w:pageBreakBefore/>
      </w:pPr>
      <w:r>
        <w:t>APPENDIX A · REFERENCE BOARD</w:t>
      </w:r>
    </w:p>
    <w:p>
      <w:pPr>
        <w:pStyle w:val="Heading1"/>
      </w:pPr>
      <w:r>
        <w:t>TUI workspace and browser-content references</w:t>
      </w:r>
    </w:p>
    <w:p>
      <w:pPr>
        <w:spacing w:after="120"/>
      </w:pPr>
      <w:r>
        <w:rPr>
          <w:rFonts w:ascii="Arial" w:hAnsi="Arial"/>
          <w:b w:val="0"/>
          <w:i w:val="0"/>
          <w:color w:val="101814"/>
          <w:sz w:val="21"/>
        </w:rPr>
        <w:t>These references set interaction and content principles, not a template to copy. The outer experience should feel like Jonathan’s developer workspace; the inner mock-browser pages should remain calm, simple, and recruiter-readable.</w:t>
      </w:r>
    </w:p>
    <w:p>
      <w:r>
        <w:drawing>
          <ns2:inline>
            <ns2:extent cx="6272784" cy="3791849"/>
            <ns2:docPr id="4" name="Picture 4" descr="Screenshot of Sean Chen’s editorial portfolio with a large typographic masthead and three-column content layout."/>
            <ns2:cNvGraphicFramePr>
              <ns3:graphicFrameLocks noChangeAspect="1"/>
            </ns2:cNvGraphicFramePr>
            <ns3:graphic>
              <ns3:graphicData uri="http://schemas.openxmlformats.org/drawingml/2006/picture">
                <ns4:pic>
                  <ns4:nvPicPr>
                    <ns4:cNvPr id="0" name="05712033-9de4-46f6-8998-9212d9aa8a82.png"/>
                    <ns4:cNvPicPr/>
                  </ns4:nvPicPr>
                  <ns4:blipFill>
                    <ns3:blip ns5:embed="rId14"/>
                    <ns3:stretch>
                      <ns3:fillRect/>
                    </ns3:stretch>
                  </ns4:blipFill>
                  <ns4:spPr>
                    <ns3:xfrm>
                      <ns3:off x="0" y="0"/>
                      <ns3:ext cx="6272784" cy="3791849"/>
                    </ns3:xfrm>
                    <ns3:prstGeom prst="rect"/>
                  </ns4:spPr>
                </ns4:pic>
              </ns3:graphicData>
            </ns3:graphic>
          </ns2:inline>
        </w:drawing>
      </w:r>
    </w:p>
    <w:p>
      <w:pPr>
        <w:jc w:val="center"/>
      </w:pPr>
      <w:r>
        <w:rPr>
          <w:rFonts w:ascii="Arial" w:hAnsi="Arial"/>
          <w:b w:val="0"/>
          <w:i/>
          <w:color w:val="667168"/>
          <w:sz w:val="16"/>
        </w:rPr>
        <w:t>Reference A. Sean Chen: use the disciplined typography and information hierarchy inside mock-browser pages, not as the outer homepage shell.</w:t>
      </w:r>
    </w:p>
    <w:p>
      <w:r>
        <w:br w:type="page"/>
      </w:r>
    </w:p>
    <w:p>
      <w:pPr>
        <w:pStyle w:val="Heading2"/>
      </w:pPr>
      <w:r>
        <w:t>Terminal interaction reference</w:t>
      </w:r>
    </w:p>
    <w:p>
      <w:pPr>
        <w:jc w:val="center"/>
      </w:pPr>
      <w:r>
        <w:drawing>
          <ns2:inline>
            <ns2:extent cx="4800600" cy="1972849"/>
            <ns2:docPr id="5" name="Picture 5" descr="Cropped screenshot of a terminal-style interactive CV with tabs, keyboard tips, and monospaced content."/>
            <ns2:cNvGraphicFramePr>
              <ns3:graphicFrameLocks noChangeAspect="1"/>
            </ns2:cNvGraphicFramePr>
            <ns3:graphic>
              <ns3:graphicData uri="http://schemas.openxmlformats.org/drawingml/2006/picture">
                <ns4:pic>
                  <ns4:nvPicPr>
                    <ns4:cNvPr id="0" name="tui_reference_crop.png"/>
                    <ns4:cNvPicPr/>
                  </ns4:nvPicPr>
                  <ns4:blipFill>
                    <ns3:blip ns5:embed="rId15"/>
                    <ns3:stretch>
                      <ns3:fillRect/>
                    </ns3:stretch>
                  </ns4:blipFill>
                  <ns4:spPr>
                    <ns3:xfrm>
                      <ns3:off x="0" y="0"/>
                      <ns3:ext cx="4800600" cy="1972849"/>
                    </ns3:xfrm>
                    <ns3:prstGeom prst="rect"/>
                  </ns4:spPr>
                </ns4:pic>
              </ns3:graphicData>
            </ns3:graphic>
          </ns2:inline>
        </w:drawing>
      </w:r>
    </w:p>
    <w:p>
      <w:pPr>
        <w:jc w:val="center"/>
      </w:pPr>
      <w:r>
        <w:rPr>
          <w:rFonts w:ascii="Arial" w:hAnsi="Arial"/>
          <w:b w:val="0"/>
          <w:i/>
          <w:color w:val="667168"/>
          <w:sz w:val="16"/>
        </w:rPr>
        <w:t>Reference B. TUI résumé: explicit keyboard hints, monospace information, and visible selection state. Jonongca should make this interaction the main landing experience and open deeper content in browser windows.</w:t>
      </w:r>
    </w:p>
    <w:p>
      <w:pPr>
        <w:pStyle w:val="Heading2"/>
      </w:pPr>
      <w:r>
        <w:t>Sources reviewed</w:t>
      </w:r>
    </w:p>
    <w:p>
      <w:pPr>
        <w:pStyle w:val="ListBullet"/>
      </w:pPr>
      <w:hyperlink ns5:id="rId16">
        <w:r>
          <w:rPr>
            <w:color w:val="087A55"/>
            <w:u w:val="single"/>
            <w:rFonts w:ascii="Arial" w:hAnsi="Arial"/>
            <w:sz w:val="20"/>
          </w:rPr>
          <w:t>Live portfolio</w:t>
        </w:r>
      </w:hyperlink>
    </w:p>
    <w:p>
      <w:pPr>
        <w:pStyle w:val="ListBullet"/>
      </w:pPr>
      <w:hyperlink ns5:id="rId17">
        <w:r>
          <w:rPr>
            <w:color w:val="087A55"/>
            <w:u w:val="single"/>
            <w:rFonts w:ascii="Arial" w:hAnsi="Arial"/>
            <w:sz w:val="20"/>
          </w:rPr>
          <w:t>GitHub repository</w:t>
        </w:r>
      </w:hyperlink>
    </w:p>
    <w:p>
      <w:pPr>
        <w:pStyle w:val="ListBullet"/>
      </w:pPr>
      <w:hyperlink ns5:id="rId18">
        <w:r>
          <w:rPr>
            <w:color w:val="087A55"/>
            <w:u w:val="single"/>
            <w:rFonts w:ascii="Arial" w:hAnsi="Arial"/>
            <w:sz w:val="20"/>
          </w:rPr>
          <w:t>Sean Chen reference</w:t>
        </w:r>
      </w:hyperlink>
    </w:p>
    <w:p>
      <w:pPr>
        <w:pStyle w:val="ListBullet"/>
      </w:pPr>
      <w:hyperlink ns5:id="rId19">
        <w:r>
          <w:rPr>
            <w:color w:val="087A55"/>
            <w:u w:val="single"/>
            <w:rFonts w:ascii="Arial" w:hAnsi="Arial"/>
            <w:sz w:val="20"/>
          </w:rPr>
          <w:t>Vite SSR guide</w:t>
        </w:r>
      </w:hyperlink>
    </w:p>
    <w:p>
      <w:pPr>
        <w:pStyle w:val="ListBullet"/>
      </w:pPr>
      <w:hyperlink ns5:id="rId20">
        <w:r>
          <w:rPr>
            <w:color w:val="087A55"/>
            <w:u w:val="single"/>
            <w:rFonts w:ascii="Arial" w:hAnsi="Arial"/>
            <w:sz w:val="20"/>
          </w:rPr>
          <w:t>Vite production build guide</w:t>
        </w:r>
      </w:hyperlink>
    </w:p>
    <w:p>
      <w:pPr>
        <w:pStyle w:val="ListBullet"/>
      </w:pPr>
      <w:hyperlink ns5:id="rId21">
        <w:r>
          <w:rPr>
            <w:color w:val="087A55"/>
            <w:u w:val="single"/>
            <w:rFonts w:ascii="Arial" w:hAnsi="Arial"/>
            <w:sz w:val="20"/>
          </w:rPr>
          <w:t>Vercel Vite guide</w:t>
        </w:r>
      </w:hyperlink>
    </w:p>
    <w:p>
      <w:pPr>
        <w:pStyle w:val="ListBullet"/>
      </w:pPr>
      <w:hyperlink ns5:id="rId22">
        <w:r>
          <w:rPr>
            <w:color w:val="087A55"/>
            <w:u w:val="single"/>
            <w:rFonts w:ascii="Arial" w:hAnsi="Arial"/>
            <w:sz w:val="20"/>
          </w:rPr>
          <w:t>Vercel Functions</w:t>
        </w:r>
      </w:hyperlink>
    </w:p>
    <w:p>
      <w:pPr>
        <w:pStyle w:val="ListBullet"/>
      </w:pPr>
      <w:hyperlink ns5:id="rId23">
        <w:r>
          <w:rPr>
            <w:color w:val="087A55"/>
            <w:u w:val="single"/>
            <w:rFonts w:ascii="Arial" w:hAnsi="Arial"/>
            <w:sz w:val="20"/>
          </w:rPr>
          <w:t>Railway React deployment guide</w:t>
        </w:r>
      </w:hyperlink>
    </w:p>
    <w:p>
      <w:pPr>
        <w:pStyle w:val="ListBullet"/>
      </w:pPr>
      <w:hyperlink ns5:id="rId24">
        <w:r>
          <w:rPr>
            <w:color w:val="087A55"/>
            <w:u w:val="single"/>
            <w:rFonts w:ascii="Arial" w:hAnsi="Arial"/>
            <w:sz w:val="20"/>
          </w:rPr>
          <w:t>Next.js metadata guide</w:t>
        </w:r>
      </w:hyperlink>
    </w:p>
    <w:p>
      <w:pPr>
        <w:pStyle w:val="Heading1"/>
      </w:pPr>
      <w:r>
        <w:t>Final recommendation</w:t>
      </w:r>
    </w:p>
    <w:p>
      <w:pPr>
        <w:spacing w:after="120"/>
      </w:pPr>
      <w:r>
        <w:rPr>
          <w:rFonts w:ascii="Arial" w:hAnsi="Arial"/>
          <w:b w:val="0"/>
          <w:i w:val="0"/>
          <w:color w:val="101814"/>
          <w:sz w:val="21"/>
        </w:rPr>
        <w:t>Commit to the developer-workspace idea rather than diluting it into a normal homepage with a terminal card. The centred TUI should be the first screen, the primary navigation system, and the strongest expression of Jonathan’s identity. Its read-only ~/portfolio hierarchy should make Projects feel like real project folders and Skills feel like evidence-backed agent capability packages, while Extensions remains a smaller category for shipped tools. Commands, arrow keys, Enter, and mouse clicks must all open the same simple content inside managed mock-browser windows. The experience succeeds when it feels like exploring a real coding workspace while remaining as clear, linkable, accessible, and trustworthy as a conventional portfolio.</w:t>
      </w:r>
    </w:p>
    <w:p>
      <w:pPr>
        <w:pStyle w:val="Heading1"/>
      </w:pPr>
      <w:r>
        <w:t>APPENDIX B · RESUME-GROUNDED CONTENT INVENTORY</w:t>
      </w:r>
    </w:p>
    <w:p>
      <w:r>
        <w:t>Implementation source note: This appendix adds content verified from Jonathan Ong Chong An’s July 2026 and May 2026 résumé PDFs. It is an implementation reference, not a requirement to publish every claim. All experience copy must receive a public-safe review before launch.</w:t>
      </w:r>
    </w:p>
    <w:p>
      <w:pPr>
        <w:pStyle w:val="Heading2"/>
      </w:pPr>
      <w:r>
        <w:t>Profile and recruiter-facing positioning</w:t>
      </w:r>
    </w:p>
    <w:p>
      <w:r>
        <w:t>Name: Jonathan Ong Chong An. Location: Singapore, SG. Availability shown on the July 2026 résumé: Jan 2027 – Jul 2027.</w:t>
      </w:r>
      <w:pPr>
        <w:numPr>
          <w:ilvl w:val="0"/>
          <w:numId w:val="1"/>
        </w:numPr>
      </w:pPr>
    </w:p>
    <w:p>
      <w:r>
        <w:t>Education: Bachelor of Science in Information Systems (Product Development), Singapore Management University, Jan 2023 – Dec 2027; second major in Computer Science (AI).</w:t>
      </w:r>
      <w:pPr>
        <w:numPr>
          <w:ilvl w:val="0"/>
          <w:numId w:val="1"/>
        </w:numPr>
      </w:pPr>
    </w:p>
    <w:p>
      <w:r>
        <w:t>Positioning: production-experienced undergraduate working across data engineering, cloud infrastructure, DevOps delivery, MLOps workflows, and applied AI systems.</w:t>
      </w:r>
      <w:pPr>
        <w:numPr>
          <w:ilvl w:val="0"/>
          <w:numId w:val="1"/>
        </w:numPr>
      </w:pPr>
    </w:p>
    <w:p>
      <w:r>
        <w:t>Recruiter summary direction: builds reliable data infrastructure and delivery systems where data, cloud, and AI meet. Keep the landing copy compact; put evidence in the browser pages.</w:t>
      </w:r>
      <w:pPr>
        <w:numPr>
          <w:ilvl w:val="0"/>
          <w:numId w:val="1"/>
        </w:numPr>
      </w:pPr>
    </w:p>
    <w:p>
      <w:pPr>
        <w:pStyle w:val="Heading2"/>
      </w:pPr>
      <w:r>
        <w:t>Verified experience to model in /experience</w:t>
      </w:r>
    </w:p>
    <w:p>
      <w:r>
        <w:t>IRAS · AI &amp; Data Engineering Intern · May 2026 – Nov 2026: migrated legacy SAS data-lake queries to PySpark across millions of production records; validated functional parity against SAS outputs using DataFrame checks.</w:t>
      </w:r>
      <w:pPr>
        <w:numPr>
          <w:ilvl w:val="0"/>
          <w:numId w:val="1"/>
        </w:numPr>
      </w:pPr>
    </w:p>
    <w:p>
      <w:r>
        <w:t>IRAS · public-safe evidence: optimised PySpark query performance and code structure; contributed to CI/CD, Dockerisation, and workflow releases for an MLOps codebase across UAT and production; conducted adversarial testing and UAT evaluation for an internal GenAI LLM tool.</w:t>
      </w:r>
      <w:pPr>
        <w:numPr>
          <w:ilvl w:val="0"/>
          <w:numId w:val="1"/>
        </w:numPr>
      </w:pPr>
    </w:p>
    <w:p>
      <w:r>
        <w:t>YTL PowerSeraya · DevOps Engineer Intern · Jan 2026 – Apr 2026: built and rolled out Azure DevOps multi-stage YAML pipelines for four Azure applications, reducing deployment time from 60 to 20 minutes.</w:t>
      </w:r>
      <w:pPr>
        <w:numPr>
          <w:ilvl w:val="0"/>
          <w:numId w:val="1"/>
        </w:numPr>
      </w:pPr>
    </w:p>
    <w:p>
      <w:r>
        <w:t>YTL PowerSeraya · public-safe evidence: designed a self-hosted agent approach for IaC deployments inside an isolated VNet on application VMs; built two Power BI dashboards for management reporting and facilitated internal Power BI learning sessions.</w:t>
      </w:r>
      <w:pPr>
        <w:numPr>
          <w:ilvl w:val="0"/>
          <w:numId w:val="1"/>
        </w:numPr>
      </w:pPr>
    </w:p>
    <w:p>
      <w:r>
        <w:t>Global Enterprise Mobility · Cloud Engineer Intern · May 2025 – Aug 2025: provisioned AWS infrastructure with Terraform; built Jenkins/Groovy CI/CD pipelines integrating GCP Secret Manager; reduced release time from 40 to 20 minutes.</w:t>
      </w:r>
      <w:pPr>
        <w:numPr>
          <w:ilvl w:val="0"/>
          <w:numId w:val="1"/>
        </w:numPr>
      </w:pPr>
    </w:p>
    <w:p>
      <w:r>
        <w:t>Global Enterprise Mobility · public-safe evidence: added a DynamoDB idempotency layer that eliminated webhook duplicates and resolved a transaction-impacting bug. Avoid publishing private system names, endpoints, or source data.</w:t>
      </w:r>
      <w:pPr>
        <w:numPr>
          <w:ilvl w:val="0"/>
          <w:numId w:val="1"/>
        </w:numPr>
      </w:pPr>
    </w:p>
    <w:p>
      <w:pPr>
        <w:pStyle w:val="Heading2"/>
      </w:pPr>
      <w:r>
        <w:t>Verified projects to model in /projects</w:t>
      </w:r>
    </w:p>
    <w:p>
      <w:r>
        <w:t>MensWear · Microservices Web Application · Team Lead · Aug 2025 – Nov 2025: led end-to-end AWS deployment using ECS/Fargate and ALB; operated 8+ microservices; designed DynamoDB for sessions, DocumentDB for catalogue data, and RDS for transactions; reported 99.9% uptime through service configuration.</w:t>
      </w:r>
      <w:pPr>
        <w:numPr>
          <w:ilvl w:val="0"/>
          <w:numId w:val="1"/>
        </w:numPr>
      </w:pPr>
    </w:p>
    <w:p>
      <w:r>
        <w:t>YilongMa · RAG Data Pipeline · Aug 2025 – Dec 2025: built an end-to-end RAG pipeline using ChromaDB, Llama 3.2 1B, and hybrid retrieval over transcript datasets; processed 50+ hours of audio with Whisper AI; created evaluation notebooks for retrieval quality and grounded response accuracy.</w:t>
      </w:r>
      <w:pPr>
        <w:numPr>
          <w:ilvl w:val="0"/>
          <w:numId w:val="1"/>
        </w:numPr>
      </w:pPr>
    </w:p>
    <w:p>
      <w:r>
        <w:t>All-In-One · Team Collaboration Tool: existing repository content supports AWS Amplify deployment ownership, GitHub Actions CI/CD, Terraform, and six-person team delivery. Confirm résumé-level dates, outcomes, and public-safe wording before expanding the case study.</w:t>
      </w:r>
      <w:pPr>
        <w:numPr>
          <w:ilvl w:val="0"/>
          <w:numId w:val="1"/>
        </w:numPr>
      </w:pPr>
    </w:p>
    <w:p>
      <w:r>
        <w:t>Internship Tracker: existing repository content supports Python, Notion API, AWS Lambda, Route 53, and S3 automation. Keep the case study focused on the manual workflow removed and the deployment path.</w:t>
      </w:r>
      <w:pPr>
        <w:numPr>
          <w:ilvl w:val="0"/>
          <w:numId w:val="1"/>
        </w:numPr>
      </w:pPr>
    </w:p>
    <w:p>
      <w:pPr>
        <w:pStyle w:val="Heading2"/>
      </w:pPr>
      <w:r>
        <w:t>Evidence-backed skill packages</w:t>
      </w:r>
    </w:p>
    <w:p>
      <w:r>
        <w:t>data-engineering/SKILL.md: PySpark, Hadoop ecosystem, SQL, Pandas, SAS migration, Azure Data Lake, Azure Synapse, DataFrame validation, data-quality checks, and performance optimisation. Evidence: IRAS and YilongMa.</w:t>
      </w:r>
      <w:pPr>
        <w:numPr>
          <w:ilvl w:val="0"/>
          <w:numId w:val="1"/>
        </w:numPr>
      </w:pPr>
    </w:p>
    <w:p>
      <w:r>
        <w:t>cloud-devops/SKILL.md: AWS, Azure, Terraform, Docker, Jenkins, GitHub Actions, Azure DevOps/Pipelines, Azure App Service, VMs, ECS/Fargate, ALB, and environment repeatability. Evidence: YTL, GEM, MensWear, and All-In-One.</w:t>
      </w:r>
      <w:pPr>
        <w:numPr>
          <w:ilvl w:val="0"/>
          <w:numId w:val="1"/>
        </w:numPr>
      </w:pPr>
    </w:p>
    <w:p>
      <w:r>
        <w:t>mlops-delivery/SKILL.md: CI/CD, Dockerisation, multi-stage YAML pipelines, release workflows, UAT, regression/adversarial testing, performance validation, and production-safe delivery. Evidence: IRAS, YTL, and GEM.</w:t>
      </w:r>
      <w:pPr>
        <w:numPr>
          <w:ilvl w:val="0"/>
          <w:numId w:val="1"/>
        </w:numPr>
      </w:pPr>
    </w:p>
    <w:p>
      <w:r>
        <w:t>ai-engineering/SKILL.md: RAG, ChromaDB, Llama, hybrid retrieval, Whisper, retrieval evaluation, grounded-response evaluation, and internal GenAI tool testing. Evidence: YilongMa and public-safe IRAS testing work.</w:t>
      </w:r>
      <w:pPr>
        <w:numPr>
          <w:ilvl w:val="0"/>
          <w:numId w:val="1"/>
        </w:numPr>
      </w:pPr>
    </w:p>
    <w:p>
      <w:r>
        <w:t>product-ownership/SKILL.md: team leadership, deployment ownership, developer enablement, reporting, documentation, and translating workload requirements into infrastructure decisions. Evidence: MensWear, YTL, and All-In-One.</w:t>
      </w:r>
      <w:pPr>
        <w:numPr>
          <w:ilvl w:val="0"/>
          <w:numId w:val="1"/>
        </w:numPr>
      </w:pPr>
    </w:p>
    <w:p>
      <w:pPr>
        <w:pStyle w:val="Heading2"/>
      </w:pPr>
      <w:r>
        <w:t>Skills and technology inventory</w:t>
      </w:r>
    </w:p>
    <w:p>
      <w:r>
        <w:t>Languages: Python, SQL, Bash, JavaScript, and Java.</w:t>
      </w:r>
      <w:pPr>
        <w:numPr>
          <w:ilvl w:val="0"/>
          <w:numId w:val="1"/>
        </w:numPr>
      </w:pPr>
    </w:p>
    <w:p>
      <w:r>
        <w:t>Big data and analytics: PySpark, Hadoop, Pandas, SAS migration, Azure Synapse, Power BI, and Zeppelin.</w:t>
      </w:r>
      <w:pPr>
        <w:numPr>
          <w:ilvl w:val="0"/>
          <w:numId w:val="1"/>
        </w:numPr>
      </w:pPr>
    </w:p>
    <w:p>
      <w:r>
        <w:t>Cloud and infrastructure: AWS, Azure, Azure DevOps, Azure Portal, Azure ML, Azure Synapse, Databricks, Terraform, Docker, and VMs.</w:t>
      </w:r>
      <w:pPr>
        <w:numPr>
          <w:ilvl w:val="0"/>
          <w:numId w:val="1"/>
        </w:numPr>
      </w:pPr>
    </w:p>
    <w:p>
      <w:r>
        <w:t>Delivery and data stores: Jenkins, GitHub Actions, Azure Pipelines, Azure Data Lake, DynamoDB, PostgreSQL, MongoDB, RDS, DocumentDB, and Google Firestore.</w:t>
      </w:r>
      <w:pPr>
        <w:numPr>
          <w:ilvl w:val="0"/>
          <w:numId w:val="1"/>
        </w:numPr>
      </w:pPr>
    </w:p>
    <w:p>
      <w:r>
        <w:t>AI and retrieval: ChromaDB, Llama 3.2 1B, hybrid retrieval, Whisper AI, RAG evaluation, and GenAI testing.</w:t>
      </w:r>
      <w:pPr>
        <w:numPr>
          <w:ilvl w:val="0"/>
          <w:numId w:val="1"/>
        </w:numPr>
      </w:pPr>
    </w:p>
    <w:p>
      <w:pPr>
        <w:pStyle w:val="Heading2"/>
      </w:pPr>
      <w:r>
        <w:t>Content governance changes</w:t>
      </w:r>
    </w:p>
    <w:p>
      <w:r>
        <w:t>Add explicit fields for ownership, team context, validation method, public-safe status, and evidence links to the project and experience models.</w:t>
      </w:r>
      <w:pPr>
        <w:numPr>
          <w:ilvl w:val="0"/>
          <w:numId w:val="1"/>
        </w:numPr>
      </w:pPr>
    </w:p>
    <w:p>
      <w:r>
        <w:t>Use measurable claims only where the résumé supports them: four Azure applications, 60→20 minute deployments, 40→20 minute release time, 50+ hours of audio, 8+ microservices, 99.9% uptime, and the stated transaction-impact range.</w:t>
      </w:r>
      <w:pPr>
        <w:numPr>
          <w:ilvl w:val="0"/>
          <w:numId w:val="1"/>
        </w:numPr>
      </w:pPr>
    </w:p>
    <w:p>
      <w:r>
        <w:t>Do not publish internal IRAS system names, endpoints, table names, proprietary metrics, source documents, or confidential architecture. Phrase internal GenAI work as public-safe testing/evaluation evidence only.</w:t>
      </w:r>
      <w:pPr>
        <w:numPr>
          <w:ilvl w:val="0"/>
          <w:numId w:val="1"/>
        </w:numPr>
      </w:pPr>
    </w:p>
    <w:p>
      <w:r>
        <w:t>Use status labels such as practised, working knowledge, and currently learning. Do not convert résumé technologies into percentage scores or star ratings.</w:t>
      </w:r>
      <w:pPr>
        <w:numPr>
          <w:ilvl w:val="0"/>
          <w:numId w:val="1"/>
        </w:numPr>
      </w:pPr>
    </w:p>
    <w:p>
      <w:pPr>
        <w:pStyle w:val="Heading2"/>
      </w:pPr>
      <w:r>
        <w:t>Implementation priority update</w:t>
      </w:r>
    </w:p>
    <w:p>
      <w:r>
        <w:t>P0 content: IRAS, YTL, GEM, MensWear, YilongMa, All-In-One, Internship Tracker, three to five evidence-backed skills, Contact, and the résumé link.</w:t>
      </w:r>
      <w:pPr>
        <w:numPr>
          <w:ilvl w:val="0"/>
          <w:numId w:val="1"/>
        </w:numPr>
      </w:pPr>
    </w:p>
    <w:p>
      <w:r>
        <w:t>P1 content: deeper architecture files, richer AI workflow evidence, optional RAG case-study expansion, Notes, Life, and Extensions.</w:t>
      </w:r>
      <w:pPr>
        <w:numPr>
          <w:ilvl w:val="0"/>
          <w:numId w:val="1"/>
        </w:numPr>
      </w:pPr>
    </w:p>
    <w:p>
      <w:r>
        <w:t>Recruiter first view: show Data &amp; AI Engineering, Cloud/DevOps delivery, and the Singapore/availability line in the terminal status area; keep detailed résumé claims inside /experience and /projects.</w:t>
      </w:r>
      <w:pPr>
        <w:numPr>
          <w:ilvl w:val="0"/>
          <w:numId w:val="1"/>
        </w:numPr>
      </w:pPr>
    </w:p>
    <w:p>
      <w:pPr>
        <w:pStyle w:val="Heading1"/>
      </w:pPr>
      <w:r>
        <w:t>APPENDIX C · SLICE RATIONALE AND LIFECYCLE TRACEABILITY</w:t>
      </w:r>
    </w:p>
    <w:p>
      <w:r>
        <w:t>This section explains why the rebuild is delivered as narrow slices. The agentic-software-lifecycle skill is used to keep product decisions, implementation, verification, and human acceptance separate. Each slice must reduce a specific risk before the next layer is added.</w:t>
      </w:r>
    </w:p>
    <w:p>
      <w:pPr>
        <w:pStyle w:val="Heading2"/>
      </w:pPr>
      <w:r>
        <w:t>Current slice · Plain routed recruiter path</w:t>
      </w:r>
    </w:p>
    <w:p>
      <w:r>
        <w:t>Purpose: establish real URLs, direct loading, recruiter-readable content, and the first expertise categories before introducing terminal or window complexity.</w:t>
      </w:r>
      <w:pPr>
        <w:numPr>
          <w:ilvl w:val="0"/>
          <w:numId w:val="1"/>
        </w:numPr>
      </w:pPr>
    </w:p>
    <w:p>
      <w:r>
        <w:t>Why first: routing and content are the foundation for SEO, sharing, browser history, and the later virtual filesystem. If these are wrong, the TUI would only hide the problem behind an interaction layer.</w:t>
      </w:r>
      <w:pPr>
        <w:numPr>
          <w:ilvl w:val="0"/>
          <w:numId w:val="1"/>
        </w:numPr>
      </w:pPr>
    </w:p>
    <w:p>
      <w:r>
        <w:t>What it proves: Projects, Experience, Skills, Story, Contact, and detail pages can stand on their own without JavaScript workspace interaction.</w:t>
      </w:r>
      <w:pPr>
        <w:numPr>
          <w:ilvl w:val="0"/>
          <w:numId w:val="1"/>
        </w:numPr>
      </w:pPr>
    </w:p>
    <w:p>
      <w:r>
        <w:t>Explicit boundary: this slice is not the finished visual revamp. The current homepage remains temporarily intact while route/content assumptions are verified.</w:t>
      </w:r>
      <w:pPr>
        <w:numPr>
          <w:ilvl w:val="0"/>
          <w:numId w:val="1"/>
        </w:numPr>
      </w:pPr>
    </w:p>
    <w:p>
      <w:pPr>
        <w:pStyle w:val="Heading2"/>
      </w:pPr>
      <w:r>
        <w:t>Planned slice rationale</w:t>
      </w:r>
    </w:p>
    <w:p>
      <w:r>
        <w:t>Slice 2 · Content manifest and virtual filesystem: create one source of truth so terminal ls/tree/cat, browser explorers, routes, and skill packages cannot drift apart.</w:t>
      </w:r>
      <w:pPr>
        <w:numPr>
          <w:ilvl w:val="0"/>
          <w:numId w:val="1"/>
        </w:numPr>
      </w:pPr>
    </w:p>
    <w:p>
      <w:r>
        <w:t>Slice 3 · Window manager: isolate focus, z-index, drag, resize, minimise, maximise, and mobile behaviour before connecting commands. This prevents window mechanics from becoming entangled with content.</w:t>
      </w:r>
      <w:pPr>
        <w:numPr>
          <w:ilvl w:val="0"/>
          <w:numId w:val="1"/>
        </w:numPr>
      </w:pPr>
    </w:p>
    <w:p>
      <w:r>
        <w:t>Slice 4 · Terminal engine: add fixed command parsing, safe path resolution, keyboard selection, and mouse actions. Deterministic actions ensure every input mode produces the same result.</w:t>
      </w:r>
      <w:pPr>
        <w:numPr>
          <w:ilvl w:val="0"/>
          <w:numId w:val="1"/>
        </w:numPr>
      </w:pPr>
    </w:p>
    <w:p>
      <w:r>
        <w:t>Slice 5 · Mock browser and route synchronisation: connect browser chrome, real history, route reconstruction, and duplicate-window reuse only after routing and window state exist independently.</w:t>
      </w:r>
      <w:pPr>
        <w:numPr>
          <w:ilvl w:val="0"/>
          <w:numId w:val="1"/>
        </w:numPr>
      </w:pPr>
    </w:p>
    <w:p>
      <w:r>
        <w:t>Slice 6 · Recruiter content: deepen Projects, Experience, Story, and Skills using résumé-grounded evidence after the information architecture has been proven.</w:t>
      </w:r>
      <w:pPr>
        <w:numPr>
          <w:ilvl w:val="0"/>
          <w:numId w:val="1"/>
        </w:numPr>
      </w:pPr>
    </w:p>
    <w:p>
      <w:r>
        <w:t>Slice 7 · Responsive and quality: validate desktop, tablet, mobile, accessibility, reduced motion, performance, and direct-route behaviour before launch.</w:t>
      </w:r>
      <w:pPr>
        <w:numPr>
          <w:ilvl w:val="0"/>
          <w:numId w:val="1"/>
        </w:numPr>
      </w:pPr>
    </w:p>
    <w:p>
      <w:r>
        <w:t>Slice 8 · Deployment: verify Vercel preview, rewrites/static output, sitemap, and production metadata. Railway remains out of scope until a real backend requirement exists.</w:t>
      </w:r>
      <w:pPr>
        <w:numPr>
          <w:ilvl w:val="0"/>
          <w:numId w:val="1"/>
        </w:numPr>
      </w:pPr>
    </w:p>
    <w:p>
      <w:pPr>
        <w:pStyle w:val="Heading2"/>
      </w:pPr>
      <w:r>
        <w:t>Human gates</w:t>
      </w:r>
    </w:p>
    <w:p>
      <w:r>
        <w:t>Before implementation: Jonathan approves the named slice and its files.</w:t>
      </w:r>
      <w:pPr>
        <w:numPr>
          <w:ilvl w:val="0"/>
          <w:numId w:val="1"/>
        </w:numPr>
      </w:pPr>
    </w:p>
    <w:p>
      <w:r>
        <w:t>After implementation: automated checks run, then Jonathan performs the visual and interaction smoke test.</w:t>
      </w:r>
      <w:pPr>
        <w:numPr>
          <w:ilvl w:val="0"/>
          <w:numId w:val="1"/>
        </w:numPr>
      </w:pPr>
    </w:p>
    <w:p>
      <w:r>
        <w:t>After smoke testing: feedback is classified as defect, regression, usability issue, requirement change, unsupported environment, or missing evidence before the next slice is planned.</w:t>
      </w:r>
      <w:pPr>
        <w:numPr>
          <w:ilvl w:val="0"/>
          <w:numId w:val="1"/>
        </w:numPr>
      </w:pPr>
    </w:p>
    <w:p>
      <w:r>
        <w:t>Product judgments such as public-safe résumé claims, project priority, skill status, and recruiter clarity remain Jonathan’s decisions.</w:t>
      </w:r>
      <w:pPr>
        <w:numPr>
          <w:ilvl w:val="0"/>
          <w:numId w:val="1"/>
        </w:numPr>
      </w:pPr>
    </w:p>
    <w:sectPr w:rsidR="00FC693F" w:rsidRPr="0006063C" w:rsidSect="00034616">
      <w:headerReference w:type="default" ns5:id="rId9"/>
      <w:footerReference w:type="default" ns5:id="rId10"/>
      <w:pgSz w:w="12240" w:h="15840"/>
      <w:pgMar w:top="1181" w:right="1181" w:bottom="1181" w:left="1181" w:header="518" w:footer="51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ourier New" w:hAnsi="Courier New"/>
        <w:b w:val="0"/>
        <w:i w:val="0"/>
        <w:color w:val="667168"/>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5" w:space="5" w:color="D9DDD7"/>
      </w:pBdr>
    </w:pPr>
    <w:r>
      <w:rPr>
        <w:rFonts w:ascii="Courier New" w:hAnsi="Courier New"/>
        <w:b/>
        <w:i w:val="0"/>
        <w:color w:val="667168"/>
        <w:sz w:val="15"/>
      </w:rPr>
      <w:t>JONONGCA.COM  /  DEVELOPER WORKSPACE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suff w:val="tab"/>
      <w:pPr>
        <w:tabs>
          <w:tab w:val="num" w:pos="720"/>
        </w:tabs>
        <w:ind w:left="720" w:hanging="360"/>
        <w:spacing w:after="100" w:line="264" w:lineRule="auto"/>
      </w:pPr>
    </w:lvl>
  </w:abstractNum>
  <w:abstractNum w:abstractNumId="10">
    <w:multiLevelType w:val="singleLevel"/>
    <w:lvl w:ilvl="0">
      <w:start w:val="1"/>
      <w:numFmt w:val="decimal"/>
      <w:lvlText w:val="%1."/>
      <w:lvlJc w:val="left"/>
      <w:suff w:val="tab"/>
      <w:pPr>
        <w:tabs>
          <w:tab w:val="num" w:pos="720"/>
        </w:tabs>
        <w:ind w:left="720" w:hanging="360"/>
        <w:spacing w:after="100" w:line="264"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018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87A55"/>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87A5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0181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before="80" w:after="100"/>
    </w:pPr>
    <w:rPr>
      <w:rFonts w:ascii="Courier New" w:hAnsi="Courier New"/>
      <w:b/>
      <w:color w:val="C77C2C"/>
      <w:sz w:val="17"/>
    </w:rPr>
  </w:style>
  <w:style w:type="paragraph" w:customStyle="1" w:styleId="CodeBlock">
    <w:name w:val="Code Block"/>
    <w:pPr>
      <w:spacing w:before="40" w:after="40" w:line="240" w:lineRule="auto"/>
      <w:ind w:left="259" w:right="259"/>
    </w:pPr>
    <w:rPr>
      <w:rFonts w:ascii="Courier New" w:hAnsi="Courier New"/>
      <w:color w:val="FFFFF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www.jonongca.com/" TargetMode="External"/><Relationship Id="rId17" Type="http://schemas.openxmlformats.org/officeDocument/2006/relationships/hyperlink" Target="https://github.com/JonOng2002/jonongca.com" TargetMode="External"/><Relationship Id="rId18" Type="http://schemas.openxmlformats.org/officeDocument/2006/relationships/hyperlink" Target="https://seanchen.io/" TargetMode="External"/><Relationship Id="rId19" Type="http://schemas.openxmlformats.org/officeDocument/2006/relationships/hyperlink" Target="https://vite.dev/guide/ssr" TargetMode="External"/><Relationship Id="rId20" Type="http://schemas.openxmlformats.org/officeDocument/2006/relationships/hyperlink" Target="https://vite.dev/guide/build" TargetMode="External"/><Relationship Id="rId21" Type="http://schemas.openxmlformats.org/officeDocument/2006/relationships/hyperlink" Target="https://vercel.com/docs/frameworks/frontend/vite" TargetMode="External"/><Relationship Id="rId22" Type="http://schemas.openxmlformats.org/officeDocument/2006/relationships/hyperlink" Target="https://vercel.com/docs/functions" TargetMode="External"/><Relationship Id="rId23" Type="http://schemas.openxmlformats.org/officeDocument/2006/relationships/hyperlink" Target="https://docs.railway.com/guides/react" TargetMode="External"/><Relationship Id="rId24" Type="http://schemas.openxmlformats.org/officeDocument/2006/relationships/hyperlink" Target="https://nextjs.org/docs/app/getting-started/metadata-and-og-im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Jonongca.com Developer Workspace Experience Specification</dc:title>
  <dc:subject>TUI-first portfolio, simulated window manager, and mock-browser implementation specification</dc:subject>
  <dc:creator>Jonathan Ong</dc:creator>
  <cp:keywords>portfolio, frontend, UI, UX, TUI, React, Next.js, Vercel</cp:keywords>
  <dc:description>generated by python-docx</dc:description>
  <cp:lastModifiedBy/>
  <cp:revision>1</cp:revision>
  <dcterms:created xsi:type="dcterms:W3CDTF">2013-12-23T23:15:00Z</dcterms:created>
  <dcterms:modified xsi:type="dcterms:W3CDTF">2013-12-23T23:15:00Z</dcterms:modified>
  <cp:category/>
</cp:coreProperties>
</file>