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070C9C2C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5C42C2">
        <w:rPr>
          <w:rFonts w:eastAsiaTheme="minorHAnsi"/>
        </w:rPr>
        <w:t>5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5C42C2">
        <w:rPr>
          <w:rFonts w:eastAsiaTheme="minorHAnsi"/>
        </w:rPr>
        <w:t>Designing for Scale and Resiliency</w:t>
      </w:r>
    </w:p>
    <w:p w14:paraId="63EC4749" w14:textId="2959D925" w:rsidR="00030264" w:rsidRDefault="00030264" w:rsidP="009950E6">
      <w:pPr>
        <w:rPr>
          <w:rFonts w:ascii="Segoe UI" w:hAnsi="Segoe UI" w:cs="Segoe UI"/>
        </w:rPr>
      </w:pPr>
    </w:p>
    <w:p w14:paraId="191D27B5" w14:textId="77777777" w:rsidR="00CE278A" w:rsidRDefault="00CE278A" w:rsidP="00DB40B9">
      <w:pPr>
        <w:shd w:val="clear" w:color="auto" w:fill="FFFFFF"/>
        <w:spacing w:after="0" w:line="285" w:lineRule="atLeast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Exercise 3</w:t>
      </w:r>
    </w:p>
    <w:p w14:paraId="3D0BBB60" w14:textId="77777777" w:rsidR="00CE278A" w:rsidRDefault="00CE278A" w:rsidP="00DB40B9">
      <w:pPr>
        <w:shd w:val="clear" w:color="auto" w:fill="FFFFFF"/>
        <w:spacing w:after="0" w:line="285" w:lineRule="atLeast"/>
        <w:rPr>
          <w:rFonts w:ascii="Segoe UI" w:hAnsi="Segoe UI" w:cs="Segoe UI"/>
          <w:b/>
        </w:rPr>
      </w:pPr>
    </w:p>
    <w:p w14:paraId="50BEBB50" w14:textId="63B3B183" w:rsidR="00DB40B9" w:rsidRPr="00DB40B9" w:rsidRDefault="00DB40B9" w:rsidP="00DB40B9">
      <w:pPr>
        <w:shd w:val="clear" w:color="auto" w:fill="FFFFFF"/>
        <w:spacing w:after="0"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</w:t>
      </w:r>
      <w:r w:rsidR="00641EC9">
        <w:rPr>
          <w:rFonts w:ascii="Segoe UI" w:hAnsi="Segoe UI" w:cs="Segoe UI"/>
          <w:b/>
        </w:rPr>
        <w:t>1</w:t>
      </w:r>
      <w:r w:rsidRPr="00DB40B9">
        <w:rPr>
          <w:rFonts w:ascii="Segoe UI" w:hAnsi="Segoe UI" w:cs="Segoe UI"/>
          <w:b/>
        </w:rPr>
        <w:t xml:space="preserve">: </w:t>
      </w:r>
      <w:r w:rsidR="006263C7">
        <w:rPr>
          <w:rFonts w:ascii="Segoe UI" w:hAnsi="Segoe UI" w:cs="Segoe UI"/>
          <w:b/>
        </w:rPr>
        <w:t xml:space="preserve">Design </w:t>
      </w:r>
      <w:r w:rsidR="00480F3D">
        <w:rPr>
          <w:rFonts w:ascii="Segoe UI" w:hAnsi="Segoe UI" w:cs="Segoe UI"/>
          <w:b/>
        </w:rPr>
        <w:t xml:space="preserve">a </w:t>
      </w:r>
      <w:r w:rsidR="00EB17AB">
        <w:rPr>
          <w:rFonts w:ascii="Segoe UI" w:hAnsi="Segoe UI" w:cs="Segoe UI"/>
          <w:b/>
        </w:rPr>
        <w:t>h</w:t>
      </w:r>
      <w:r w:rsidR="00480F3D">
        <w:rPr>
          <w:rFonts w:ascii="Segoe UI" w:hAnsi="Segoe UI" w:cs="Segoe UI"/>
          <w:b/>
        </w:rPr>
        <w:t xml:space="preserve">ighly </w:t>
      </w:r>
      <w:r w:rsidR="00EB17AB">
        <w:rPr>
          <w:rFonts w:ascii="Segoe UI" w:hAnsi="Segoe UI" w:cs="Segoe UI"/>
          <w:b/>
        </w:rPr>
        <w:t>a</w:t>
      </w:r>
      <w:r w:rsidR="00480F3D">
        <w:rPr>
          <w:rFonts w:ascii="Segoe UI" w:hAnsi="Segoe UI" w:cs="Segoe UI"/>
          <w:b/>
        </w:rPr>
        <w:t xml:space="preserve">vailable </w:t>
      </w:r>
      <w:r w:rsidR="00EB17AB">
        <w:rPr>
          <w:rFonts w:ascii="Segoe UI" w:hAnsi="Segoe UI" w:cs="Segoe UI"/>
          <w:b/>
        </w:rPr>
        <w:t>s</w:t>
      </w:r>
      <w:r w:rsidR="00480F3D">
        <w:rPr>
          <w:rFonts w:ascii="Segoe UI" w:hAnsi="Segoe UI" w:cs="Segoe UI"/>
          <w:b/>
        </w:rPr>
        <w:t>olution</w:t>
      </w:r>
    </w:p>
    <w:p w14:paraId="2DA06273" w14:textId="77777777" w:rsidR="00B86102" w:rsidRDefault="00B86102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</w:p>
    <w:p w14:paraId="175C2E35" w14:textId="7C7D7BCC" w:rsidR="001C4363" w:rsidRDefault="009950E6" w:rsidP="009950E6">
      <w:pPr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</w:t>
      </w:r>
      <w:r w:rsidR="00DB40B9" w:rsidRPr="00DB40B9">
        <w:rPr>
          <w:rFonts w:ascii="Segoe UI" w:hAnsi="Segoe UI" w:cs="Segoe UI"/>
        </w:rPr>
        <w:t xml:space="preserve">the </w:t>
      </w:r>
      <w:r w:rsidR="0044575D">
        <w:rPr>
          <w:rFonts w:ascii="Segoe UI" w:hAnsi="Segoe UI" w:cs="Segoe UI"/>
        </w:rPr>
        <w:t>high availability</w:t>
      </w:r>
      <w:r w:rsidR="001A46DF">
        <w:rPr>
          <w:rFonts w:ascii="Segoe UI" w:hAnsi="Segoe UI" w:cs="Segoe UI"/>
        </w:rPr>
        <w:t xml:space="preserve"> feature</w:t>
      </w:r>
      <w:r w:rsidR="0044575D">
        <w:rPr>
          <w:rFonts w:ascii="Segoe UI" w:hAnsi="Segoe UI" w:cs="Segoe UI"/>
        </w:rPr>
        <w:t>s</w:t>
      </w:r>
      <w:r w:rsidR="001A46DF">
        <w:rPr>
          <w:rFonts w:ascii="Segoe UI" w:hAnsi="Segoe UI" w:cs="Segoe UI"/>
        </w:rPr>
        <w:t xml:space="preserve"> that can support the </w:t>
      </w:r>
      <w:r w:rsidR="00DB40B9" w:rsidRPr="00DB40B9">
        <w:rPr>
          <w:rFonts w:ascii="Segoe UI" w:hAnsi="Segoe UI" w:cs="Segoe UI"/>
        </w:rPr>
        <w:t xml:space="preserve">requirements </w:t>
      </w:r>
      <w:r w:rsidR="00B91AA7">
        <w:rPr>
          <w:rFonts w:ascii="Segoe UI" w:hAnsi="Segoe UI" w:cs="Segoe UI"/>
        </w:rPr>
        <w:t>for</w:t>
      </w:r>
      <w:r w:rsidR="00DB40B9" w:rsidRPr="00DB40B9">
        <w:rPr>
          <w:rFonts w:ascii="Segoe UI" w:hAnsi="Segoe UI" w:cs="Segoe UI"/>
        </w:rPr>
        <w:t xml:space="preserve"> </w:t>
      </w:r>
      <w:proofErr w:type="spellStart"/>
      <w:r w:rsidR="00DB40B9" w:rsidRPr="00DB40B9">
        <w:rPr>
          <w:rFonts w:ascii="Segoe UI" w:hAnsi="Segoe UI" w:cs="Segoe UI"/>
        </w:rPr>
        <w:t>AdventureWorks</w:t>
      </w:r>
      <w:proofErr w:type="spellEnd"/>
      <w:r w:rsidR="00DB40B9" w:rsidRPr="00DB40B9">
        <w:rPr>
          <w:rFonts w:ascii="Segoe UI" w:hAnsi="Segoe UI" w:cs="Segoe UI"/>
        </w:rPr>
        <w:t>.</w:t>
      </w:r>
      <w:r w:rsidR="00B91AA7">
        <w:rPr>
          <w:rFonts w:ascii="Segoe UI" w:hAnsi="Segoe UI" w:cs="Segoe UI"/>
        </w:rPr>
        <w:t xml:space="preserve"> The choice should be justified</w:t>
      </w:r>
      <w:r w:rsidR="001A46DF">
        <w:rPr>
          <w:rFonts w:ascii="Segoe UI" w:hAnsi="Segoe UI" w:cs="Segoe U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1985"/>
        <w:gridCol w:w="1701"/>
        <w:gridCol w:w="5245"/>
      </w:tblGrid>
      <w:tr w:rsidR="0023564E" w14:paraId="4273B5F5" w14:textId="601B9D2D" w:rsidTr="0023564E">
        <w:tc>
          <w:tcPr>
            <w:tcW w:w="4531" w:type="dxa"/>
          </w:tcPr>
          <w:p w14:paraId="5C97CED4" w14:textId="2133171B" w:rsidR="0023564E" w:rsidRDefault="0023564E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Requirement</w:t>
            </w:r>
          </w:p>
        </w:tc>
        <w:tc>
          <w:tcPr>
            <w:tcW w:w="1985" w:type="dxa"/>
          </w:tcPr>
          <w:p w14:paraId="46E683D7" w14:textId="31C7CE38" w:rsidR="0023564E" w:rsidRDefault="0023564E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Service</w:t>
            </w:r>
          </w:p>
        </w:tc>
        <w:tc>
          <w:tcPr>
            <w:tcW w:w="1701" w:type="dxa"/>
          </w:tcPr>
          <w:p w14:paraId="145CAD5E" w14:textId="36D1F291" w:rsidR="0023564E" w:rsidRDefault="0023564E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Feature</w:t>
            </w:r>
          </w:p>
        </w:tc>
        <w:tc>
          <w:tcPr>
            <w:tcW w:w="5245" w:type="dxa"/>
          </w:tcPr>
          <w:p w14:paraId="1E69A3D0" w14:textId="78A87D27" w:rsidR="0023564E" w:rsidRDefault="0023564E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Justification</w:t>
            </w:r>
          </w:p>
        </w:tc>
      </w:tr>
      <w:tr w:rsidR="0023564E" w14:paraId="39466078" w14:textId="55BE1B95" w:rsidTr="0023564E">
        <w:tc>
          <w:tcPr>
            <w:tcW w:w="4531" w:type="dxa"/>
          </w:tcPr>
          <w:p w14:paraId="6C18446E" w14:textId="6E090CC0" w:rsidR="0023564E" w:rsidRDefault="00D751E8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Real time and highly available chat bots</w:t>
            </w:r>
          </w:p>
        </w:tc>
        <w:tc>
          <w:tcPr>
            <w:tcW w:w="1985" w:type="dxa"/>
          </w:tcPr>
          <w:p w14:paraId="7A061449" w14:textId="26B038EA" w:rsidR="0023564E" w:rsidRPr="00FF712E" w:rsidRDefault="00D751E8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Cosmos</w:t>
            </w:r>
          </w:p>
        </w:tc>
        <w:tc>
          <w:tcPr>
            <w:tcW w:w="1701" w:type="dxa"/>
          </w:tcPr>
          <w:p w14:paraId="56453D1D" w14:textId="13B6067E" w:rsidR="0023564E" w:rsidRPr="00FF712E" w:rsidRDefault="00D751E8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GRS</w:t>
            </w:r>
          </w:p>
        </w:tc>
        <w:tc>
          <w:tcPr>
            <w:tcW w:w="5245" w:type="dxa"/>
          </w:tcPr>
          <w:p w14:paraId="793505BB" w14:textId="6C1D7C5D" w:rsidR="0023564E" w:rsidRPr="00FF712E" w:rsidRDefault="00D751E8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Required for global scale and up time. </w:t>
            </w:r>
          </w:p>
        </w:tc>
      </w:tr>
      <w:tr w:rsidR="0023564E" w14:paraId="1041BD2B" w14:textId="0229D8A3" w:rsidTr="0023564E">
        <w:tc>
          <w:tcPr>
            <w:tcW w:w="4531" w:type="dxa"/>
          </w:tcPr>
          <w:p w14:paraId="5BEFBAC0" w14:textId="5355213A" w:rsidR="0023564E" w:rsidRDefault="00D751E8" w:rsidP="00F35812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High Business continuity</w:t>
            </w:r>
          </w:p>
        </w:tc>
        <w:tc>
          <w:tcPr>
            <w:tcW w:w="1985" w:type="dxa"/>
          </w:tcPr>
          <w:p w14:paraId="16DC4BD1" w14:textId="44FAD76E" w:rsidR="0023564E" w:rsidRPr="00FF712E" w:rsidRDefault="00D751E8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SQL</w:t>
            </w:r>
          </w:p>
        </w:tc>
        <w:tc>
          <w:tcPr>
            <w:tcW w:w="1701" w:type="dxa"/>
          </w:tcPr>
          <w:p w14:paraId="1C555244" w14:textId="78472306" w:rsidR="0023564E" w:rsidRPr="00FF712E" w:rsidRDefault="00E3352A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SQL VM’s Availability Sets</w:t>
            </w:r>
          </w:p>
        </w:tc>
        <w:tc>
          <w:tcPr>
            <w:tcW w:w="5245" w:type="dxa"/>
          </w:tcPr>
          <w:p w14:paraId="1A68A8E1" w14:textId="156EF8D1" w:rsidR="0023564E" w:rsidRPr="00FF712E" w:rsidRDefault="00E3352A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If we need more th</w:t>
            </w:r>
            <w:r>
              <w:rPr>
                <w:rFonts w:ascii="Segoe UI" w:hAnsi="Segoe UI" w:cs="Segoe UI"/>
              </w:rPr>
              <w:t>a</w:t>
            </w:r>
            <w:r>
              <w:rPr>
                <w:rFonts w:ascii="Segoe UI" w:hAnsi="Segoe UI" w:cs="Segoe UI"/>
              </w:rPr>
              <w:t>n 99.99% availability we will need to go down the Azure VM Route.</w:t>
            </w:r>
          </w:p>
        </w:tc>
      </w:tr>
      <w:tr w:rsidR="0023564E" w14:paraId="2D70460E" w14:textId="3C23740B" w:rsidTr="0023564E">
        <w:tc>
          <w:tcPr>
            <w:tcW w:w="4531" w:type="dxa"/>
          </w:tcPr>
          <w:p w14:paraId="4502D285" w14:textId="41901AA4" w:rsidR="0023564E" w:rsidRDefault="0023564E" w:rsidP="00F35812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1985" w:type="dxa"/>
          </w:tcPr>
          <w:p w14:paraId="1852FF20" w14:textId="7FA03EA4" w:rsidR="0023564E" w:rsidRPr="00FF712E" w:rsidRDefault="0023564E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1701" w:type="dxa"/>
          </w:tcPr>
          <w:p w14:paraId="43123B0D" w14:textId="1AAD263A" w:rsidR="0023564E" w:rsidRPr="00FF712E" w:rsidRDefault="0023564E" w:rsidP="00EA0419">
            <w:pPr>
              <w:rPr>
                <w:rFonts w:ascii="Segoe UI" w:hAnsi="Segoe UI" w:cs="Segoe UI"/>
              </w:rPr>
            </w:pPr>
          </w:p>
        </w:tc>
        <w:tc>
          <w:tcPr>
            <w:tcW w:w="5245" w:type="dxa"/>
          </w:tcPr>
          <w:p w14:paraId="37278C3C" w14:textId="00A6D104" w:rsidR="0023564E" w:rsidRPr="00FF712E" w:rsidRDefault="0023564E" w:rsidP="00EA0419">
            <w:pPr>
              <w:rPr>
                <w:rFonts w:ascii="Segoe UI" w:hAnsi="Segoe UI" w:cs="Segoe UI"/>
              </w:rPr>
            </w:pPr>
          </w:p>
        </w:tc>
      </w:tr>
      <w:tr w:rsidR="0023564E" w14:paraId="52720221" w14:textId="033BA328" w:rsidTr="0023564E">
        <w:tc>
          <w:tcPr>
            <w:tcW w:w="4531" w:type="dxa"/>
          </w:tcPr>
          <w:p w14:paraId="028B8B58" w14:textId="0F84F808" w:rsidR="0023564E" w:rsidRDefault="0023564E" w:rsidP="001A46DF">
            <w:pPr>
              <w:rPr>
                <w:rFonts w:ascii="Segoe UI" w:hAnsi="Segoe UI" w:cs="Segoe UI"/>
              </w:rPr>
            </w:pPr>
          </w:p>
        </w:tc>
        <w:tc>
          <w:tcPr>
            <w:tcW w:w="1985" w:type="dxa"/>
          </w:tcPr>
          <w:p w14:paraId="3E6D5C73" w14:textId="5D5135AC" w:rsidR="0023564E" w:rsidRPr="00FF712E" w:rsidRDefault="0023564E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1701" w:type="dxa"/>
          </w:tcPr>
          <w:p w14:paraId="04808B70" w14:textId="4B678474" w:rsidR="0023564E" w:rsidRPr="004D4824" w:rsidRDefault="0023564E" w:rsidP="004D4824">
            <w:pPr>
              <w:shd w:val="clear" w:color="auto" w:fill="FFFFFF"/>
              <w:spacing w:line="285" w:lineRule="atLeast"/>
              <w:rPr>
                <w:rFonts w:ascii="Segoe UI" w:hAnsi="Segoe UI" w:cs="Segoe UI"/>
                <w:color w:val="000000"/>
                <w:shd w:val="clear" w:color="auto" w:fill="FFFFFF"/>
              </w:rPr>
            </w:pPr>
          </w:p>
        </w:tc>
        <w:tc>
          <w:tcPr>
            <w:tcW w:w="5245" w:type="dxa"/>
          </w:tcPr>
          <w:p w14:paraId="21EEE257" w14:textId="505AEDF4" w:rsidR="0023564E" w:rsidRPr="004D4824" w:rsidRDefault="0023564E" w:rsidP="004D4824">
            <w:pPr>
              <w:shd w:val="clear" w:color="auto" w:fill="FFFFFF"/>
              <w:spacing w:line="285" w:lineRule="atLeast"/>
              <w:rPr>
                <w:rFonts w:ascii="Segoe UI" w:hAnsi="Segoe UI" w:cs="Segoe UI"/>
                <w:color w:val="000000"/>
                <w:shd w:val="clear" w:color="auto" w:fill="FFFFFF"/>
              </w:rPr>
            </w:pPr>
          </w:p>
        </w:tc>
      </w:tr>
      <w:tr w:rsidR="00A334A0" w14:paraId="6E0B8EB7" w14:textId="646DEEE9" w:rsidTr="0023564E">
        <w:tc>
          <w:tcPr>
            <w:tcW w:w="4531" w:type="dxa"/>
          </w:tcPr>
          <w:p w14:paraId="1E243F1F" w14:textId="36B79144" w:rsidR="00A334A0" w:rsidRDefault="00A334A0" w:rsidP="00A334A0">
            <w:pPr>
              <w:rPr>
                <w:rFonts w:ascii="Segoe UI" w:hAnsi="Segoe UI" w:cs="Segoe UI"/>
              </w:rPr>
            </w:pPr>
          </w:p>
        </w:tc>
        <w:tc>
          <w:tcPr>
            <w:tcW w:w="1985" w:type="dxa"/>
          </w:tcPr>
          <w:p w14:paraId="6F9654D6" w14:textId="768A67A8" w:rsidR="00A334A0" w:rsidRPr="00FF712E" w:rsidRDefault="00A334A0" w:rsidP="00A334A0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1701" w:type="dxa"/>
          </w:tcPr>
          <w:p w14:paraId="75418801" w14:textId="60C812E9" w:rsidR="00A334A0" w:rsidRPr="00FF712E" w:rsidRDefault="00A334A0" w:rsidP="00A334A0">
            <w:pPr>
              <w:rPr>
                <w:rFonts w:ascii="Segoe UI" w:hAnsi="Segoe UI" w:cs="Segoe UI"/>
              </w:rPr>
            </w:pPr>
          </w:p>
        </w:tc>
        <w:tc>
          <w:tcPr>
            <w:tcW w:w="5245" w:type="dxa"/>
          </w:tcPr>
          <w:p w14:paraId="6873402D" w14:textId="7B2BF7A3" w:rsidR="00A334A0" w:rsidRPr="00FF712E" w:rsidRDefault="00A334A0" w:rsidP="00A334A0">
            <w:pPr>
              <w:rPr>
                <w:rFonts w:ascii="Segoe UI" w:hAnsi="Segoe UI" w:cs="Segoe UI"/>
              </w:rPr>
            </w:pPr>
          </w:p>
        </w:tc>
      </w:tr>
      <w:tr w:rsidR="00A334A0" w14:paraId="3825779D" w14:textId="77777777" w:rsidTr="0023564E">
        <w:tc>
          <w:tcPr>
            <w:tcW w:w="4531" w:type="dxa"/>
          </w:tcPr>
          <w:p w14:paraId="71213474" w14:textId="0E221EC6" w:rsidR="00A334A0" w:rsidRDefault="00A334A0" w:rsidP="00A334A0">
            <w:pPr>
              <w:rPr>
                <w:rFonts w:ascii="Segoe UI" w:hAnsi="Segoe UI" w:cs="Segoe UI"/>
              </w:rPr>
            </w:pPr>
          </w:p>
        </w:tc>
        <w:tc>
          <w:tcPr>
            <w:tcW w:w="1985" w:type="dxa"/>
          </w:tcPr>
          <w:p w14:paraId="21E6333D" w14:textId="49F9C5B2" w:rsidR="00A334A0" w:rsidRDefault="00A334A0" w:rsidP="00A334A0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1701" w:type="dxa"/>
          </w:tcPr>
          <w:p w14:paraId="1748709F" w14:textId="0894A7E6" w:rsidR="00A334A0" w:rsidRDefault="00A334A0" w:rsidP="00A334A0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</w:p>
        </w:tc>
        <w:tc>
          <w:tcPr>
            <w:tcW w:w="5245" w:type="dxa"/>
          </w:tcPr>
          <w:p w14:paraId="511545D9" w14:textId="3B4CB3A6" w:rsidR="00A334A0" w:rsidRDefault="00A334A0" w:rsidP="00A334A0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</w:p>
        </w:tc>
      </w:tr>
    </w:tbl>
    <w:p w14:paraId="4879D390" w14:textId="13416D13" w:rsidR="009950E6" w:rsidRDefault="009950E6" w:rsidP="009950E6">
      <w:pPr>
        <w:rPr>
          <w:rFonts w:ascii="Segoe UI" w:hAnsi="Segoe UI" w:cs="Segoe UI"/>
        </w:rPr>
      </w:pPr>
    </w:p>
    <w:p w14:paraId="50022F1E" w14:textId="7ED67B18" w:rsidR="00B86102" w:rsidRDefault="00B86102" w:rsidP="009950E6">
      <w:pPr>
        <w:rPr>
          <w:rFonts w:ascii="Segoe UI" w:hAnsi="Segoe UI" w:cs="Segoe UI"/>
        </w:rPr>
      </w:pPr>
    </w:p>
    <w:p w14:paraId="053D48D3" w14:textId="77777777" w:rsidR="00B86102" w:rsidRDefault="00B86102" w:rsidP="009950E6">
      <w:pPr>
        <w:rPr>
          <w:rFonts w:ascii="Segoe UI" w:hAnsi="Segoe UI" w:cs="Segoe UI"/>
        </w:rPr>
      </w:pPr>
    </w:p>
    <w:sectPr w:rsidR="00B8610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FB6E5B" w14:textId="77777777" w:rsidR="00B744D1" w:rsidRDefault="00B744D1" w:rsidP="00CE278A">
      <w:pPr>
        <w:spacing w:after="0" w:line="240" w:lineRule="auto"/>
      </w:pPr>
      <w:r>
        <w:separator/>
      </w:r>
    </w:p>
  </w:endnote>
  <w:endnote w:type="continuationSeparator" w:id="0">
    <w:p w14:paraId="1918A9CE" w14:textId="77777777" w:rsidR="00B744D1" w:rsidRDefault="00B744D1" w:rsidP="00CE2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9DA09C" w14:textId="77777777" w:rsidR="00B744D1" w:rsidRDefault="00B744D1" w:rsidP="00CE278A">
      <w:pPr>
        <w:spacing w:after="0" w:line="240" w:lineRule="auto"/>
      </w:pPr>
      <w:r>
        <w:separator/>
      </w:r>
    </w:p>
  </w:footnote>
  <w:footnote w:type="continuationSeparator" w:id="0">
    <w:p w14:paraId="54E76CD1" w14:textId="77777777" w:rsidR="00B744D1" w:rsidRDefault="00B744D1" w:rsidP="00CE27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440A4"/>
    <w:rsid w:val="001752D6"/>
    <w:rsid w:val="00183978"/>
    <w:rsid w:val="001A46DF"/>
    <w:rsid w:val="001C4363"/>
    <w:rsid w:val="0023564E"/>
    <w:rsid w:val="002B460E"/>
    <w:rsid w:val="00384B75"/>
    <w:rsid w:val="0044575D"/>
    <w:rsid w:val="00480F3D"/>
    <w:rsid w:val="004A1115"/>
    <w:rsid w:val="004D4824"/>
    <w:rsid w:val="004E1798"/>
    <w:rsid w:val="00512B88"/>
    <w:rsid w:val="0053286B"/>
    <w:rsid w:val="005B38FA"/>
    <w:rsid w:val="005C42C2"/>
    <w:rsid w:val="006263C7"/>
    <w:rsid w:val="00641EC9"/>
    <w:rsid w:val="00743378"/>
    <w:rsid w:val="00873EB9"/>
    <w:rsid w:val="00916EFB"/>
    <w:rsid w:val="00946287"/>
    <w:rsid w:val="00951F1F"/>
    <w:rsid w:val="009950E6"/>
    <w:rsid w:val="00A334A0"/>
    <w:rsid w:val="00A9519C"/>
    <w:rsid w:val="00B16EE3"/>
    <w:rsid w:val="00B426B4"/>
    <w:rsid w:val="00B744D1"/>
    <w:rsid w:val="00B86102"/>
    <w:rsid w:val="00B91AA7"/>
    <w:rsid w:val="00B94AF8"/>
    <w:rsid w:val="00C22CE1"/>
    <w:rsid w:val="00C26B2D"/>
    <w:rsid w:val="00CE278A"/>
    <w:rsid w:val="00D408B8"/>
    <w:rsid w:val="00D751E8"/>
    <w:rsid w:val="00DB40B9"/>
    <w:rsid w:val="00DE5FCF"/>
    <w:rsid w:val="00E3352A"/>
    <w:rsid w:val="00EA0419"/>
    <w:rsid w:val="00EB17AB"/>
    <w:rsid w:val="00F35812"/>
    <w:rsid w:val="00F93956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Jonathan Parton</cp:lastModifiedBy>
  <cp:revision>24</cp:revision>
  <dcterms:created xsi:type="dcterms:W3CDTF">2019-04-01T14:56:00Z</dcterms:created>
  <dcterms:modified xsi:type="dcterms:W3CDTF">2021-04-09T19:40:00Z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2020-02-10T16:01:36.4462373Z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798f6fd8-91fd-4d6f-93c7-5d6045eb1ee0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