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025AD3E9"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 xml:space="preserve">Evidence for a </w:t>
      </w:r>
      <w:r w:rsidR="006B0A8E">
        <w:rPr>
          <w:rFonts w:ascii="Times New Roman" w:hAnsi="Times New Roman"/>
          <w:b/>
          <w:sz w:val="28"/>
          <w:szCs w:val="28"/>
        </w:rPr>
        <w:t>spawner</w:t>
      </w:r>
      <w:r>
        <w:rPr>
          <w:rFonts w:ascii="Times New Roman" w:hAnsi="Times New Roman"/>
          <w:b/>
          <w:sz w:val="28"/>
          <w:szCs w:val="28"/>
        </w:rPr>
        <w:t>-recruit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7"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3420AE49"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using a linearized Ricker stock-recruit model. Generalized additive modeling suggested an additional negative effect by flathead sole biomass</w:t>
      </w:r>
      <w:r w:rsidR="00D93C26">
        <w:rPr>
          <w:rFonts w:ascii="Times New Roman" w:hAnsi="Times New Roman"/>
          <w:sz w:val="24"/>
          <w:szCs w:val="24"/>
        </w:rPr>
        <w:t xml:space="preserve">. In addition, models incorporating </w:t>
      </w:r>
      <w:r w:rsidR="00525AD2">
        <w:rPr>
          <w:rFonts w:ascii="Times New Roman" w:hAnsi="Times New Roman"/>
          <w:sz w:val="24"/>
          <w:szCs w:val="24"/>
        </w:rPr>
        <w:t>the Pacific Decadal Oscillation</w:t>
      </w:r>
      <w:r w:rsidR="00D93C26">
        <w:rPr>
          <w:rFonts w:ascii="Times New Roman" w:hAnsi="Times New Roman"/>
          <w:sz w:val="24"/>
          <w:szCs w:val="24"/>
        </w:rPr>
        <w:t xml:space="preserve"> and female opilio crab were comparable</w:t>
      </w:r>
      <w:r w:rsidR="00D5634A">
        <w:rPr>
          <w:rFonts w:ascii="Times New Roman" w:hAnsi="Times New Roman"/>
          <w:sz w:val="24"/>
          <w:szCs w:val="24"/>
        </w:rPr>
        <w:t xml:space="preserve"> based on their model AICc scores</w:t>
      </w:r>
      <w:r w:rsidR="00D93C26">
        <w:rPr>
          <w:rFonts w:ascii="Times New Roman" w:hAnsi="Times New Roman"/>
          <w:sz w:val="24"/>
          <w:szCs w:val="24"/>
        </w:rPr>
        <w:t>, though these terms were not statistically significant</w:t>
      </w:r>
      <w:r w:rsidR="00525AD2">
        <w:rPr>
          <w:rFonts w:ascii="Times New Roman" w:hAnsi="Times New Roman"/>
          <w:sz w:val="24"/>
          <w:szCs w:val="24"/>
        </w:rPr>
        <w:t>. Our findings suggest that parental stock size, groundfish predation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6D0269B3"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lastRenderedPageBreak/>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 xml:space="preserve">This putative cycle is also approximately double the mean age of maturity of female Tanner crabs in this region, suggesting the possibility of an endogenous rhythm associated in some way with a </w:t>
      </w:r>
      <w:r w:rsidR="003B4A7D">
        <w:rPr>
          <w:rFonts w:ascii="Times New Roman" w:hAnsi="Times New Roman"/>
          <w:sz w:val="24"/>
          <w:szCs w:val="24"/>
        </w:rPr>
        <w:t xml:space="preserve">spawner-recruit </w:t>
      </w:r>
      <w:r>
        <w:rPr>
          <w:rFonts w:ascii="Times New Roman" w:hAnsi="Times New Roman"/>
          <w:sz w:val="24"/>
          <w:szCs w:val="24"/>
        </w:rPr>
        <w:t>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762AC38E"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spawner-recruit</w:t>
      </w:r>
      <w:r w:rsidR="00574F0F">
        <w:rPr>
          <w:rFonts w:ascii="Times New Roman" w:hAnsi="Times New Roman"/>
          <w:sz w:val="24"/>
          <w:szCs w:val="24"/>
        </w:rPr>
        <w:t xml:space="preserve">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r>
        <w:rPr>
          <w:rFonts w:ascii="Times New Roman" w:hAnsi="Times New Roman"/>
          <w:sz w:val="24"/>
          <w:szCs w:val="24"/>
        </w:rPr>
        <w:t xml:space="preserve">Stockhausen 2023). </w:t>
      </w:r>
      <w:r w:rsidR="00CD43A1">
        <w:rPr>
          <w:rFonts w:ascii="Times New Roman" w:hAnsi="Times New Roman"/>
          <w:sz w:val="24"/>
          <w:szCs w:val="24"/>
        </w:rPr>
        <w:t>As a result, reference points for managing the fishery, such as biomass at maximum sustained yield (</w:t>
      </w:r>
      <w:bookmarkStart w:id="0"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0"/>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 xml:space="preserve">An empirical demonstration of a </w:t>
      </w:r>
      <w:r w:rsidR="003B4A7D">
        <w:rPr>
          <w:rFonts w:ascii="Times New Roman" w:hAnsi="Times New Roman"/>
          <w:sz w:val="24"/>
          <w:szCs w:val="24"/>
        </w:rPr>
        <w:t>spawner-recruit</w:t>
      </w:r>
      <w:r w:rsidR="00576291">
        <w:rPr>
          <w:rFonts w:ascii="Times New Roman" w:hAnsi="Times New Roman"/>
          <w:sz w:val="24"/>
          <w:szCs w:val="24"/>
        </w:rPr>
        <w:t xml:space="preserve">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r w:rsidR="003B4A7D">
        <w:rPr>
          <w:rFonts w:ascii="Times New Roman" w:hAnsi="Times New Roman"/>
          <w:sz w:val="24"/>
          <w:szCs w:val="24"/>
        </w:rPr>
        <w:t>spawner-recruit</w:t>
      </w:r>
      <w:r w:rsidR="00525AD2">
        <w:rPr>
          <w:rFonts w:ascii="Times New Roman" w:hAnsi="Times New Roman"/>
          <w:sz w:val="24"/>
          <w:szCs w:val="24"/>
        </w:rPr>
        <w:t xml:space="preserve">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r w:rsidR="003B4A7D">
        <w:rPr>
          <w:rFonts w:ascii="Times New Roman" w:hAnsi="Times New Roman"/>
          <w:sz w:val="24"/>
          <w:szCs w:val="24"/>
        </w:rPr>
        <w:t>spawner-recruit</w:t>
      </w:r>
      <w:r w:rsidR="004744B7">
        <w:rPr>
          <w:rFonts w:ascii="Times New Roman" w:hAnsi="Times New Roman"/>
          <w:sz w:val="24"/>
          <w:szCs w:val="24"/>
        </w:rPr>
        <w:t xml:space="preserve">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w:t>
      </w:r>
      <w:r w:rsidR="00F675DE">
        <w:rPr>
          <w:rFonts w:ascii="Times New Roman" w:hAnsi="Times New Roman"/>
          <w:sz w:val="24"/>
          <w:szCs w:val="24"/>
        </w:rPr>
        <w:lastRenderedPageBreak/>
        <w:t>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w:t>
      </w:r>
      <w:r w:rsidR="002E067D">
        <w:rPr>
          <w:rFonts w:ascii="Times New Roman" w:hAnsi="Times New Roman"/>
          <w:sz w:val="24"/>
          <w:szCs w:val="24"/>
        </w:rPr>
        <w:t xml:space="preserve">Indeed a feature in the surveyed history of this stock is large juvenile recruitment events that are not reflected at larger sizes in subsequent years (Zacher et al. 2023). </w:t>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15C75627" w:rsidR="001A228F" w:rsidRDefault="00525AD2"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w:t>
      </w:r>
      <w:r w:rsidR="003B4A7D">
        <w:rPr>
          <w:rFonts w:ascii="Times New Roman" w:hAnsi="Times New Roman"/>
          <w:sz w:val="24"/>
          <w:szCs w:val="24"/>
        </w:rPr>
        <w:t>spawner-recruit</w:t>
      </w:r>
      <w:r w:rsidR="00514830">
        <w:rPr>
          <w:rFonts w:ascii="Times New Roman" w:hAnsi="Times New Roman"/>
          <w:sz w:val="24"/>
          <w:szCs w:val="24"/>
        </w:rPr>
        <w:t xml:space="preserve"> </w:t>
      </w:r>
      <w:r w:rsidR="001C0E76">
        <w:rPr>
          <w:rFonts w:ascii="Times New Roman" w:hAnsi="Times New Roman"/>
          <w:sz w:val="24"/>
          <w:szCs w:val="24"/>
        </w:rPr>
        <w:t xml:space="preserve">relationship for the EBS Tanner crab </w:t>
      </w:r>
      <w:r w:rsidR="00DD5A86">
        <w:rPr>
          <w:rFonts w:ascii="Times New Roman" w:hAnsi="Times New Roman"/>
          <w:sz w:val="24"/>
          <w:szCs w:val="24"/>
        </w:rPr>
        <w:t>stock</w:t>
      </w:r>
      <w:r w:rsidR="00A60FAE">
        <w:rPr>
          <w:rFonts w:ascii="Times New Roman" w:hAnsi="Times New Roman"/>
          <w:sz w:val="24"/>
          <w:szCs w:val="24"/>
        </w:rPr>
        <w:t>,</w:t>
      </w:r>
      <w:r w:rsidR="00DD5A86">
        <w:rPr>
          <w:rFonts w:ascii="Times New Roman" w:hAnsi="Times New Roman"/>
          <w:sz w:val="24"/>
          <w:szCs w:val="24"/>
        </w:rPr>
        <w:t xml:space="preserve"> </w:t>
      </w:r>
      <w:r w:rsidR="001C0E76">
        <w:rPr>
          <w:rFonts w:ascii="Times New Roman" w:hAnsi="Times New Roman"/>
          <w:sz w:val="24"/>
          <w:szCs w:val="24"/>
        </w:rPr>
        <w:t xml:space="preserve">and the role that physical and biological covariates may play in driving variability in a </w:t>
      </w:r>
      <w:r w:rsidR="003B4A7D">
        <w:rPr>
          <w:rFonts w:ascii="Times New Roman" w:hAnsi="Times New Roman"/>
          <w:sz w:val="24"/>
          <w:szCs w:val="24"/>
        </w:rPr>
        <w:t>spawner-recruit</w:t>
      </w:r>
      <w:r w:rsidR="001C0E76">
        <w:rPr>
          <w:rFonts w:ascii="Times New Roman" w:hAnsi="Times New Roman"/>
          <w:sz w:val="24"/>
          <w:szCs w:val="24"/>
        </w:rPr>
        <w:t xml:space="preserve">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309762C1" w:rsidR="001A228F" w:rsidRDefault="001C0E76"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 xml:space="preserve">est for a </w:t>
      </w:r>
      <w:r w:rsidR="003B4A7D">
        <w:rPr>
          <w:rFonts w:ascii="Times New Roman" w:hAnsi="Times New Roman"/>
          <w:sz w:val="24"/>
          <w:szCs w:val="24"/>
        </w:rPr>
        <w:t>spawner-recruit</w:t>
      </w:r>
      <w:r>
        <w:rPr>
          <w:rFonts w:ascii="Times New Roman" w:hAnsi="Times New Roman"/>
          <w:sz w:val="24"/>
          <w:szCs w:val="24"/>
        </w:rPr>
        <w:t xml:space="preserve"> relationship by examining the relationship between spawning stock biomass and the biomass of juvenile crab at a </w:t>
      </w:r>
      <w:r w:rsidR="00C565AE">
        <w:rPr>
          <w:rFonts w:ascii="Times New Roman" w:hAnsi="Times New Roman"/>
          <w:sz w:val="24"/>
          <w:szCs w:val="24"/>
        </w:rPr>
        <w:t>3-</w:t>
      </w:r>
      <w:r>
        <w:rPr>
          <w:rFonts w:ascii="Times New Roman" w:hAnsi="Times New Roman"/>
          <w:sz w:val="24"/>
          <w:szCs w:val="24"/>
        </w:rPr>
        <w:t>year lag</w:t>
      </w:r>
      <w:r w:rsidR="001A228F">
        <w:rPr>
          <w:rFonts w:ascii="Times New Roman" w:hAnsi="Times New Roman"/>
          <w:sz w:val="24"/>
          <w:szCs w:val="24"/>
        </w:rPr>
        <w:t>.</w:t>
      </w:r>
    </w:p>
    <w:p w14:paraId="172BBE08" w14:textId="66CA7E81"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 xml:space="preserve">valuate the effects of competition, predation, and physical covariates on the strength of the observed </w:t>
      </w:r>
      <w:r w:rsidR="003B4A7D">
        <w:rPr>
          <w:rFonts w:ascii="Times New Roman" w:hAnsi="Times New Roman"/>
          <w:sz w:val="24"/>
          <w:szCs w:val="24"/>
        </w:rPr>
        <w:t>spawner-recruit</w:t>
      </w:r>
      <w:r>
        <w:rPr>
          <w:rFonts w:ascii="Times New Roman" w:hAnsi="Times New Roman"/>
          <w:sz w:val="24"/>
          <w:szCs w:val="24"/>
        </w:rPr>
        <w:t xml:space="preserve">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55638C57"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(Zacher et al. 202</w:t>
      </w:r>
      <w:r w:rsidR="00250BBB">
        <w:rPr>
          <w:rFonts w:ascii="Times New Roman" w:hAnsi="Times New Roman"/>
          <w:sz w:val="24"/>
          <w:szCs w:val="24"/>
        </w:rPr>
        <w:t>3</w:t>
      </w:r>
      <w:r>
        <w:rPr>
          <w:rFonts w:ascii="Times New Roman" w:hAnsi="Times New Roman"/>
          <w:sz w:val="24"/>
          <w:szCs w:val="24"/>
        </w:rPr>
        <w:t>).</w:t>
      </w:r>
    </w:p>
    <w:p w14:paraId="61FF72C1" w14:textId="54BFD6A4"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For purposes of our analysis, we defined juvenile crab as those of both sexes with a carapace width (CW) of 30-</w:t>
      </w:r>
      <w:r w:rsidR="005C2D29">
        <w:rPr>
          <w:rFonts w:ascii="Times New Roman" w:hAnsi="Times New Roman"/>
          <w:sz w:val="24"/>
          <w:szCs w:val="24"/>
        </w:rPr>
        <w:t>4</w:t>
      </w:r>
      <w:r>
        <w:rPr>
          <w:rFonts w:ascii="Times New Roman" w:hAnsi="Times New Roman"/>
          <w:sz w:val="24"/>
          <w:szCs w:val="24"/>
        </w:rPr>
        <w:t>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w:t>
      </w:r>
      <w:r w:rsidR="005A51F3">
        <w:rPr>
          <w:rFonts w:ascii="Times New Roman" w:hAnsi="Times New Roman"/>
          <w:sz w:val="24"/>
          <w:szCs w:val="24"/>
        </w:rPr>
        <w:t xml:space="preserve">Due to </w:t>
      </w:r>
      <w:r w:rsidR="007955AD">
        <w:rPr>
          <w:rFonts w:ascii="Times New Roman" w:hAnsi="Times New Roman"/>
          <w:sz w:val="24"/>
          <w:szCs w:val="24"/>
        </w:rPr>
        <w:t xml:space="preserve">the presence of some </w:t>
      </w:r>
      <w:r w:rsidR="005A51F3">
        <w:rPr>
          <w:rFonts w:ascii="Times New Roman" w:hAnsi="Times New Roman"/>
          <w:sz w:val="24"/>
          <w:szCs w:val="24"/>
        </w:rPr>
        <w:t xml:space="preserve">uncertainty in crab </w:t>
      </w:r>
      <w:r w:rsidR="007955AD">
        <w:rPr>
          <w:rFonts w:ascii="Times New Roman" w:hAnsi="Times New Roman"/>
          <w:sz w:val="24"/>
          <w:szCs w:val="24"/>
        </w:rPr>
        <w:t>a</w:t>
      </w:r>
      <w:r w:rsidR="005A51F3">
        <w:rPr>
          <w:rFonts w:ascii="Times New Roman" w:hAnsi="Times New Roman"/>
          <w:sz w:val="24"/>
          <w:szCs w:val="24"/>
        </w:rPr>
        <w:t>ge</w:t>
      </w:r>
      <w:r w:rsidR="007955AD">
        <w:rPr>
          <w:rFonts w:ascii="Times New Roman" w:hAnsi="Times New Roman"/>
          <w:sz w:val="24"/>
          <w:szCs w:val="24"/>
        </w:rPr>
        <w:t>s</w:t>
      </w:r>
      <w:r w:rsidR="005A51F3">
        <w:rPr>
          <w:rFonts w:ascii="Times New Roman" w:hAnsi="Times New Roman"/>
          <w:sz w:val="24"/>
          <w:szCs w:val="24"/>
        </w:rPr>
        <w:t xml:space="preserve">, we conducted sensitivity analyses via several approaches. Firstly, although we </w:t>
      </w:r>
      <w:r w:rsidR="007955AD">
        <w:rPr>
          <w:rFonts w:ascii="Times New Roman" w:hAnsi="Times New Roman"/>
          <w:sz w:val="24"/>
          <w:szCs w:val="24"/>
        </w:rPr>
        <w:t>judged</w:t>
      </w:r>
      <w:r w:rsidR="005A51F3">
        <w:rPr>
          <w:rFonts w:ascii="Times New Roman" w:hAnsi="Times New Roman"/>
          <w:sz w:val="24"/>
          <w:szCs w:val="24"/>
        </w:rPr>
        <w:t xml:space="preserve"> it unlikely, </w:t>
      </w:r>
      <w:r>
        <w:rPr>
          <w:rFonts w:ascii="Times New Roman" w:hAnsi="Times New Roman"/>
          <w:sz w:val="24"/>
          <w:szCs w:val="24"/>
        </w:rPr>
        <w:t>we also considered the possibility that 30-</w:t>
      </w:r>
      <w:r w:rsidR="005C2D29">
        <w:rPr>
          <w:rFonts w:ascii="Times New Roman" w:hAnsi="Times New Roman"/>
          <w:sz w:val="24"/>
          <w:szCs w:val="24"/>
        </w:rPr>
        <w:t>4</w:t>
      </w:r>
      <w:r>
        <w:rPr>
          <w:rFonts w:ascii="Times New Roman" w:hAnsi="Times New Roman"/>
          <w:sz w:val="24"/>
          <w:szCs w:val="24"/>
        </w:rPr>
        <w:t>0 mm CW crabs were predominantly</w:t>
      </w:r>
      <w:r w:rsidR="005A51F3">
        <w:rPr>
          <w:rFonts w:ascii="Times New Roman" w:hAnsi="Times New Roman"/>
          <w:sz w:val="24"/>
          <w:szCs w:val="24"/>
        </w:rPr>
        <w:t xml:space="preserve"> either</w:t>
      </w:r>
      <w:r>
        <w:rPr>
          <w:rFonts w:ascii="Times New Roman" w:hAnsi="Times New Roman"/>
          <w:sz w:val="24"/>
          <w:szCs w:val="24"/>
        </w:rPr>
        <w:t xml:space="preserve"> 2 or 4 </w:t>
      </w:r>
      <w:r w:rsidR="00C12517">
        <w:rPr>
          <w:rFonts w:ascii="Times New Roman" w:hAnsi="Times New Roman"/>
          <w:sz w:val="24"/>
          <w:szCs w:val="24"/>
        </w:rPr>
        <w:t xml:space="preserve">yrs </w:t>
      </w:r>
      <w:r>
        <w:rPr>
          <w:rFonts w:ascii="Times New Roman" w:hAnsi="Times New Roman"/>
          <w:sz w:val="24"/>
          <w:szCs w:val="24"/>
        </w:rPr>
        <w:t xml:space="preserve">old, </w:t>
      </w:r>
      <w:r w:rsidR="005A51F3">
        <w:rPr>
          <w:rFonts w:ascii="Times New Roman" w:hAnsi="Times New Roman"/>
          <w:sz w:val="24"/>
          <w:szCs w:val="24"/>
        </w:rPr>
        <w:t xml:space="preserve">and assessed the effects of these different lags on </w:t>
      </w:r>
      <w:r>
        <w:rPr>
          <w:rFonts w:ascii="Times New Roman" w:hAnsi="Times New Roman"/>
          <w:sz w:val="24"/>
          <w:szCs w:val="24"/>
        </w:rPr>
        <w:t xml:space="preserve">our initial </w:t>
      </w:r>
      <w:r w:rsidR="005A51F3">
        <w:rPr>
          <w:rFonts w:ascii="Times New Roman" w:hAnsi="Times New Roman"/>
          <w:sz w:val="24"/>
          <w:szCs w:val="24"/>
        </w:rPr>
        <w:t>spawner-recruit</w:t>
      </w:r>
      <w:r>
        <w:rPr>
          <w:rFonts w:ascii="Times New Roman" w:hAnsi="Times New Roman"/>
          <w:sz w:val="24"/>
          <w:szCs w:val="24"/>
        </w:rPr>
        <w:t xml:space="preserve"> models.</w:t>
      </w:r>
      <w:r w:rsidR="00C817CA" w:rsidRPr="007B5605">
        <w:rPr>
          <w:rFonts w:ascii="Times New Roman" w:hAnsi="Times New Roman"/>
          <w:sz w:val="24"/>
          <w:szCs w:val="24"/>
        </w:rPr>
        <w:t xml:space="preserve"> </w:t>
      </w:r>
    </w:p>
    <w:p w14:paraId="427C9FEC" w14:textId="6873EE9E"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 xml:space="preserve">multiparous (repeat spawning) </w:t>
      </w:r>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r w:rsidR="00762E09">
        <w:rPr>
          <w:rFonts w:ascii="Times New Roman" w:hAnsi="Times New Roman"/>
          <w:sz w:val="24"/>
          <w:szCs w:val="24"/>
        </w:rPr>
        <w:t xml:space="preserve"> and shell condition 4 (SC4, 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Jadamec et al. (1999). </w:t>
      </w:r>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 xml:space="preserve">(SC2) </w:t>
      </w:r>
      <w:r w:rsidRPr="00B8358E">
        <w:rPr>
          <w:rFonts w:ascii="Times New Roman" w:hAnsi="Times New Roman"/>
          <w:sz w:val="24"/>
          <w:szCs w:val="24"/>
        </w:rPr>
        <w:t>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sidR="003B4A7D">
        <w:rPr>
          <w:rFonts w:ascii="Times New Roman" w:hAnsi="Times New Roman"/>
          <w:sz w:val="24"/>
          <w:szCs w:val="24"/>
        </w:rPr>
        <w:t>spawner-recruit</w:t>
      </w:r>
      <w:r>
        <w:rPr>
          <w:rFonts w:ascii="Times New Roman" w:hAnsi="Times New Roman"/>
          <w:sz w:val="24"/>
          <w:szCs w:val="24"/>
        </w:rPr>
        <w:t xml:space="preserve"> </w:t>
      </w:r>
      <w:r w:rsidRPr="00B8358E">
        <w:rPr>
          <w:rFonts w:ascii="Times New Roman" w:hAnsi="Times New Roman"/>
          <w:sz w:val="24"/>
          <w:szCs w:val="24"/>
        </w:rPr>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This lag</w:t>
      </w:r>
      <w:r w:rsidR="00C23A0A">
        <w:rPr>
          <w:rFonts w:ascii="Times New Roman" w:hAnsi="Times New Roman"/>
          <w:sz w:val="24"/>
          <w:szCs w:val="24"/>
        </w:rPr>
        <w:t xml:space="preserve"> differential</w:t>
      </w:r>
      <w:r w:rsidR="00696ABE">
        <w:rPr>
          <w:rFonts w:ascii="Times New Roman" w:hAnsi="Times New Roman"/>
          <w:sz w:val="24"/>
          <w:szCs w:val="24"/>
        </w:rPr>
        <w:t xml:space="preserve"> complicates use of SC2 females in SR modeling, as the extended lag increases the possibility of confounding of effect, for example through female mortality events</w:t>
      </w:r>
      <w:r w:rsidR="00C23A0A">
        <w:rPr>
          <w:rFonts w:ascii="Times New Roman" w:hAnsi="Times New Roman"/>
          <w:sz w:val="24"/>
          <w:szCs w:val="24"/>
        </w:rPr>
        <w:t>,</w:t>
      </w:r>
      <w:r w:rsidR="00696ABE">
        <w:rPr>
          <w:rFonts w:ascii="Times New Roman" w:hAnsi="Times New Roman"/>
          <w:sz w:val="24"/>
          <w:szCs w:val="24"/>
        </w:rPr>
        <w:t xml:space="preserve"> when these crab are considered in isolation. If considered in </w:t>
      </w:r>
      <w:r w:rsidR="00696ABE">
        <w:rPr>
          <w:rFonts w:ascii="Times New Roman" w:hAnsi="Times New Roman"/>
          <w:sz w:val="24"/>
          <w:szCs w:val="24"/>
        </w:rPr>
        <w:lastRenderedPageBreak/>
        <w:t>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 </w:t>
      </w:r>
      <w:r w:rsidR="006631D9">
        <w:rPr>
          <w:rFonts w:ascii="Times New Roman" w:hAnsi="Times New Roman"/>
          <w:sz w:val="24"/>
          <w:szCs w:val="24"/>
        </w:rPr>
        <w:t>via an extended SC2-specific lag, many</w:t>
      </w:r>
      <w:r w:rsidR="00696ABE">
        <w:rPr>
          <w:rFonts w:ascii="Times New Roman" w:hAnsi="Times New Roman"/>
          <w:sz w:val="24"/>
          <w:szCs w:val="24"/>
        </w:rPr>
        <w:t xml:space="preserve"> female crab </w:t>
      </w:r>
      <w:r w:rsidR="006631D9">
        <w:rPr>
          <w:rFonts w:ascii="Times New Roman" w:hAnsi="Times New Roman"/>
          <w:sz w:val="24"/>
          <w:szCs w:val="24"/>
        </w:rPr>
        <w:t xml:space="preserve">would be </w:t>
      </w:r>
      <w:r w:rsidR="00696ABE">
        <w:rPr>
          <w:rFonts w:ascii="Times New Roman" w:hAnsi="Times New Roman"/>
          <w:sz w:val="24"/>
          <w:szCs w:val="24"/>
        </w:rPr>
        <w:t xml:space="preserve">included twice: once as an SC2 crab, and again as an SC3. </w:t>
      </w:r>
      <w:r w:rsidR="00EE12C0">
        <w:rPr>
          <w:rFonts w:ascii="Times New Roman" w:hAnsi="Times New Roman"/>
          <w:sz w:val="24"/>
          <w:szCs w:val="24"/>
        </w:rPr>
        <w:t>While this might be resolved by lagging for release the year</w:t>
      </w:r>
      <w:r w:rsidR="00C23A0A">
        <w:rPr>
          <w:rFonts w:ascii="Times New Roman" w:hAnsi="Times New Roman"/>
          <w:sz w:val="24"/>
          <w:szCs w:val="24"/>
        </w:rPr>
        <w:t xml:space="preserve"> after sampling</w:t>
      </w:r>
      <w:r w:rsidR="00EE12C0">
        <w:rPr>
          <w:rFonts w:ascii="Times New Roman" w:hAnsi="Times New Roman"/>
          <w:sz w:val="24"/>
          <w:szCs w:val="24"/>
        </w:rPr>
        <w:t xml:space="preserve"> (</w:t>
      </w:r>
      <w:r w:rsidR="00EE12C0" w:rsidRPr="007B5605">
        <w:rPr>
          <w:rFonts w:ascii="Times New Roman" w:hAnsi="Times New Roman"/>
          <w:i/>
          <w:sz w:val="24"/>
          <w:szCs w:val="24"/>
        </w:rPr>
        <w:t>t+1</w:t>
      </w:r>
      <w:r w:rsidR="00EE12C0">
        <w:rPr>
          <w:rFonts w:ascii="Times New Roman" w:hAnsi="Times New Roman"/>
          <w:sz w:val="24"/>
          <w:szCs w:val="24"/>
        </w:rPr>
        <w:t>)</w:t>
      </w:r>
      <w:r w:rsidR="00C23A0A">
        <w:rPr>
          <w:rFonts w:ascii="Times New Roman" w:hAnsi="Times New Roman"/>
          <w:sz w:val="24"/>
          <w:szCs w:val="24"/>
        </w:rPr>
        <w:t xml:space="preserve"> for all females</w:t>
      </w:r>
      <w:r w:rsidR="00EE12C0">
        <w:rPr>
          <w:rFonts w:ascii="Times New Roman" w:hAnsi="Times New Roman"/>
          <w:sz w:val="24"/>
          <w:szCs w:val="24"/>
        </w:rPr>
        <w:t xml:space="preserve">, this </w:t>
      </w:r>
      <w:r w:rsidR="00C23A0A">
        <w:rPr>
          <w:rFonts w:ascii="Times New Roman" w:hAnsi="Times New Roman"/>
          <w:sz w:val="24"/>
          <w:szCs w:val="24"/>
        </w:rPr>
        <w:t xml:space="preserve">would </w:t>
      </w:r>
      <w:r w:rsidR="00EE12C0">
        <w:rPr>
          <w:rFonts w:ascii="Times New Roman" w:hAnsi="Times New Roman"/>
          <w:sz w:val="24"/>
          <w:szCs w:val="24"/>
        </w:rPr>
        <w:t>again increase the potential for effect confounding.</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s (</w:t>
      </w:r>
      <w:r w:rsidR="006631D9">
        <w:rPr>
          <w:rFonts w:ascii="Times New Roman" w:hAnsi="Times New Roman"/>
          <w:sz w:val="24"/>
          <w:szCs w:val="24"/>
        </w:rPr>
        <w:t>graveyard</w:t>
      </w:r>
      <w:r>
        <w:rPr>
          <w:rFonts w:ascii="Times New Roman" w:hAnsi="Times New Roman"/>
          <w:sz w:val="24"/>
          <w:szCs w:val="24"/>
        </w:rPr>
        <w:t xml:space="preserve">) were </w:t>
      </w:r>
      <w:r w:rsidRPr="00B8358E">
        <w:rPr>
          <w:rFonts w:ascii="Times New Roman" w:hAnsi="Times New Roman"/>
          <w:sz w:val="24"/>
          <w:szCs w:val="24"/>
        </w:rPr>
        <w:t>ignored due to comparatively high rates of barrenness, lower fecundity and low abundance.</w:t>
      </w:r>
    </w:p>
    <w:p w14:paraId="300EF3FF" w14:textId="6483A526"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w:t>
      </w:r>
      <w:r w:rsidR="00A60FAE">
        <w:rPr>
          <w:rFonts w:ascii="Times New Roman" w:hAnsi="Times New Roman"/>
          <w:sz w:val="24"/>
          <w:szCs w:val="24"/>
        </w:rPr>
        <w:t xml:space="preserve"> </w:t>
      </w:r>
      <w:r w:rsidR="0059148C">
        <w:rPr>
          <w:rFonts w:ascii="Times New Roman" w:hAnsi="Times New Roman"/>
          <w:sz w:val="24"/>
          <w:szCs w:val="24"/>
        </w:rPr>
        <w:t>(2023)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7DE94C2A"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5C2D29">
        <w:rPr>
          <w:rFonts w:ascii="Times New Roman" w:hAnsi="Times New Roman"/>
          <w:sz w:val="24"/>
          <w:szCs w:val="24"/>
        </w:rPr>
        <w:t>)</w:t>
      </w:r>
      <w:r w:rsidR="00574F0F">
        <w:rPr>
          <w:rFonts w:ascii="Times New Roman" w:hAnsi="Times New Roman"/>
          <w:sz w:val="24"/>
          <w:szCs w:val="24"/>
        </w:rPr>
        <w:t xml:space="preserve">. </w:t>
      </w:r>
      <w:r w:rsidR="00501960">
        <w:rPr>
          <w:rFonts w:ascii="Times New Roman" w:hAnsi="Times New Roman"/>
          <w:sz w:val="24"/>
          <w:szCs w:val="24"/>
        </w:rPr>
        <w:t xml:space="preserve">Annual point estimates and 2 and/or 3-yr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t>
      </w:r>
      <w:r w:rsidR="00525AD2">
        <w:rPr>
          <w:rFonts w:ascii="Times New Roman" w:hAnsi="Times New Roman"/>
          <w:sz w:val="24"/>
          <w:szCs w:val="24"/>
        </w:rPr>
        <w:lastRenderedPageBreak/>
        <w:t xml:space="preserve">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4B5072A4"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8"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Extended Reconstructed Sea Surface Temperature (ERSST) v5 dataset (Huang et al. 2017), available from </w:t>
      </w:r>
      <w:hyperlink r:id="rId9" w:history="1">
        <w:r w:rsidRPr="008D52CB">
          <w:rPr>
            <w:rStyle w:val="Hyperlink"/>
            <w:rFonts w:ascii="Times New Roman" w:hAnsi="Times New Roman"/>
            <w:sz w:val="24"/>
            <w:szCs w:val="24"/>
          </w:rPr>
          <w:t>https://www.ncdc.noaa.gov/data-access/marineocean-data/extended-reconstructed-sea-surface-temperature-ersst-v5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lastRenderedPageBreak/>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10"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r>
        <w:rPr>
          <w:rFonts w:ascii="Times New Roman" w:hAnsi="Times New Roman"/>
          <w:i/>
          <w:sz w:val="24"/>
          <w:szCs w:val="24"/>
        </w:rPr>
        <w:t>mgcv</w:t>
      </w:r>
      <w:r>
        <w:rPr>
          <w:rFonts w:ascii="Times New Roman" w:hAnsi="Times New Roman"/>
          <w:sz w:val="24"/>
          <w:szCs w:val="24"/>
        </w:rPr>
        <w:t xml:space="preserve"> (cite):</w:t>
      </w:r>
    </w:p>
    <w:p w14:paraId="1AD89505" w14:textId="49DF8EC5" w:rsidR="006C4BB4" w:rsidRDefault="00196F93"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02A11EB5"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AICc comparison by models fitting a smooth to spawner density and a linear effect for other covariates, so we did not consider the fully semi-parametric models further. To avoid over-fitting the data, we limited the smooth functions to </w:t>
      </w:r>
      <w:r w:rsidR="00DD05D6">
        <w:rPr>
          <w:rFonts w:ascii="Times New Roman" w:hAnsi="Times New Roman"/>
          <w:sz w:val="24"/>
          <w:szCs w:val="24"/>
        </w:rPr>
        <w:t xml:space="preserve">two </w:t>
      </w:r>
      <w:r>
        <w:rPr>
          <w:rFonts w:ascii="Times New Roman" w:hAnsi="Times New Roman"/>
          <w:sz w:val="24"/>
          <w:szCs w:val="24"/>
        </w:rPr>
        <w:lastRenderedPageBreak/>
        <w:t xml:space="preserve">effective degrees of freedom (i.e., </w:t>
      </w:r>
      <w:r>
        <w:rPr>
          <w:rFonts w:ascii="Times New Roman" w:hAnsi="Times New Roman"/>
          <w:i/>
          <w:sz w:val="24"/>
          <w:szCs w:val="24"/>
        </w:rPr>
        <w:t xml:space="preserve">k </w:t>
      </w:r>
      <w:r>
        <w:rPr>
          <w:rFonts w:ascii="Times New Roman" w:hAnsi="Times New Roman"/>
          <w:sz w:val="24"/>
          <w:szCs w:val="24"/>
        </w:rPr>
        <w:t xml:space="preserve">= </w:t>
      </w:r>
      <w:r w:rsidR="00DD05D6">
        <w:rPr>
          <w:rFonts w:ascii="Times New Roman" w:hAnsi="Times New Roman"/>
          <w:sz w:val="24"/>
          <w:szCs w:val="24"/>
        </w:rPr>
        <w:t xml:space="preserve">3 </w:t>
      </w:r>
      <w:r>
        <w:rPr>
          <w:rFonts w:ascii="Times New Roman" w:hAnsi="Times New Roman"/>
          <w:sz w:val="24"/>
          <w:szCs w:val="24"/>
        </w:rPr>
        <w:t>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29A7D5DE" w14:textId="00274C8F" w:rsidR="005A51F3" w:rsidRDefault="009C2714" w:rsidP="0021123B">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 robust</w:t>
      </w:r>
      <w:r w:rsidR="005604B2">
        <w:rPr>
          <w:rFonts w:ascii="Times New Roman" w:hAnsi="Times New Roman" w:cs="Times New Roman"/>
          <w:sz w:val="24"/>
          <w:szCs w:val="24"/>
        </w:rPr>
        <w:t xml:space="preserve"> </w:t>
      </w:r>
      <w:r>
        <w:rPr>
          <w:rFonts w:ascii="Times New Roman" w:hAnsi="Times New Roman" w:cs="Times New Roman"/>
          <w:sz w:val="24"/>
          <w:szCs w:val="24"/>
        </w:rPr>
        <w:t>spawner-recruit</w:t>
      </w:r>
      <w:r w:rsidR="005604B2">
        <w:rPr>
          <w:rFonts w:ascii="Times New Roman" w:hAnsi="Times New Roman" w:cs="Times New Roman"/>
          <w:sz w:val="24"/>
          <w:szCs w:val="24"/>
        </w:rPr>
        <w:t xml:space="preserve"> relationship </w:t>
      </w:r>
      <w:r>
        <w:rPr>
          <w:rFonts w:ascii="Times New Roman" w:hAnsi="Times New Roman" w:cs="Times New Roman"/>
          <w:sz w:val="24"/>
          <w:szCs w:val="24"/>
        </w:rPr>
        <w:t>was observed at all 3 lags consider</w:t>
      </w:r>
      <w:r w:rsidR="00947ED0">
        <w:rPr>
          <w:rFonts w:ascii="Times New Roman" w:hAnsi="Times New Roman" w:cs="Times New Roman"/>
          <w:sz w:val="24"/>
          <w:szCs w:val="24"/>
        </w:rPr>
        <w:t>ed in exploratory models (Fig. 2</w:t>
      </w:r>
      <w:r w:rsidR="005C2D29">
        <w:rPr>
          <w:rFonts w:ascii="Times New Roman" w:hAnsi="Times New Roman" w:cs="Times New Roman"/>
          <w:sz w:val="24"/>
          <w:szCs w:val="24"/>
        </w:rPr>
        <w:t>). Although the lag 4</w:t>
      </w:r>
      <w:r>
        <w:rPr>
          <w:rFonts w:ascii="Times New Roman" w:hAnsi="Times New Roman" w:cs="Times New Roman"/>
          <w:sz w:val="24"/>
          <w:szCs w:val="24"/>
        </w:rPr>
        <w:t xml:space="preserve"> model provided the “best” AICc value, it was considered less likely that crab in th</w:t>
      </w:r>
      <w:r w:rsidR="005A51F3">
        <w:rPr>
          <w:rFonts w:ascii="Times New Roman" w:hAnsi="Times New Roman" w:cs="Times New Roman"/>
          <w:sz w:val="24"/>
          <w:szCs w:val="24"/>
        </w:rPr>
        <w:t xml:space="preserve">e recruitment index were </w:t>
      </w:r>
      <w:r w:rsidR="009D2DF2">
        <w:rPr>
          <w:rFonts w:ascii="Times New Roman" w:hAnsi="Times New Roman" w:cs="Times New Roman"/>
          <w:sz w:val="24"/>
          <w:szCs w:val="24"/>
        </w:rPr>
        <w:t>in fact of this age</w:t>
      </w:r>
      <w:r w:rsidR="00256DF9">
        <w:rPr>
          <w:rFonts w:ascii="Times New Roman" w:hAnsi="Times New Roman" w:cs="Times New Roman"/>
          <w:sz w:val="24"/>
          <w:szCs w:val="24"/>
        </w:rPr>
        <w:t xml:space="preserve"> </w:t>
      </w:r>
      <w:r w:rsidR="00947ED0">
        <w:rPr>
          <w:rFonts w:ascii="Times New Roman" w:hAnsi="Times New Roman" w:cs="Times New Roman"/>
          <w:sz w:val="24"/>
          <w:szCs w:val="24"/>
        </w:rPr>
        <w:t>(Fig.2a)</w:t>
      </w:r>
      <w:r w:rsidR="00B6077C">
        <w:rPr>
          <w:rFonts w:ascii="Times New Roman" w:hAnsi="Times New Roman" w:cs="Times New Roman"/>
          <w:sz w:val="24"/>
          <w:szCs w:val="24"/>
        </w:rPr>
        <w:t>.</w:t>
      </w:r>
      <w:r w:rsidR="00C565AE">
        <w:rPr>
          <w:rFonts w:ascii="Times New Roman" w:hAnsi="Times New Roman" w:cs="Times New Roman"/>
          <w:sz w:val="24"/>
          <w:szCs w:val="24"/>
        </w:rPr>
        <w:t xml:space="preserve"> </w:t>
      </w:r>
      <w:r w:rsidR="00256DF9">
        <w:rPr>
          <w:rFonts w:ascii="Times New Roman" w:hAnsi="Times New Roman" w:cs="Times New Roman"/>
          <w:sz w:val="24"/>
          <w:szCs w:val="24"/>
        </w:rPr>
        <w:t>Consequently, given what is understood of crab growth, and the overall highly similar trends between models, we chose to proceed using a lag of 3 yrs between hatching and recruitment to our index.</w:t>
      </w:r>
    </w:p>
    <w:p w14:paraId="481B9397" w14:textId="46BC7FA8" w:rsidR="00525AD2" w:rsidRPr="00DB0262" w:rsidRDefault="005604B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a </w:t>
      </w:r>
      <w:r w:rsidR="000456D5">
        <w:rPr>
          <w:rFonts w:ascii="Times New Roman" w:hAnsi="Times New Roman" w:cs="Times New Roman"/>
          <w:sz w:val="24"/>
          <w:szCs w:val="24"/>
        </w:rPr>
        <w:t xml:space="preserve">spawner-recruit </w:t>
      </w:r>
      <w:r w:rsidR="00532572">
        <w:rPr>
          <w:rFonts w:ascii="Times New Roman" w:hAnsi="Times New Roman" w:cs="Times New Roman"/>
          <w:sz w:val="24"/>
          <w:szCs w:val="24"/>
        </w:rPr>
        <w:t xml:space="preserve">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log recruits per spawner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 xml:space="preserve">Fig </w:t>
      </w:r>
      <w:r w:rsidR="009C2714">
        <w:rPr>
          <w:rFonts w:ascii="Times New Roman" w:hAnsi="Times New Roman" w:cs="Times New Roman"/>
          <w:sz w:val="24"/>
          <w:szCs w:val="24"/>
        </w:rPr>
        <w:t>3</w:t>
      </w:r>
      <w:r w:rsidR="00532572">
        <w:rPr>
          <w:rFonts w:ascii="Times New Roman" w:hAnsi="Times New Roman" w:cs="Times New Roman"/>
          <w:sz w:val="24"/>
          <w:szCs w:val="24"/>
        </w:rPr>
        <w:t>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w:t>
      </w:r>
      <w:r w:rsidR="00651356">
        <w:rPr>
          <w:rFonts w:ascii="Times New Roman" w:hAnsi="Times New Roman" w:cs="Times New Roman"/>
          <w:sz w:val="24"/>
          <w:szCs w:val="24"/>
        </w:rPr>
        <w:t>spawner-recruit</w:t>
      </w:r>
      <w:r w:rsidR="00023B78">
        <w:rPr>
          <w:rFonts w:ascii="Times New Roman" w:hAnsi="Times New Roman" w:cs="Times New Roman"/>
          <w:sz w:val="24"/>
          <w:szCs w:val="24"/>
        </w:rPr>
        <w:t xml:space="preserve">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r w:rsidR="005C2D29">
        <w:rPr>
          <w:rFonts w:ascii="Times New Roman" w:hAnsi="Times New Roman" w:cs="Times New Roman"/>
          <w:sz w:val="24"/>
          <w:szCs w:val="24"/>
        </w:rPr>
        <w:t>6.08</w:t>
      </w:r>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xml:space="preserve">. </w:t>
      </w:r>
      <w:r w:rsidR="00023B78" w:rsidRPr="00514830">
        <w:rPr>
          <w:rFonts w:ascii="Times New Roman" w:hAnsi="Times New Roman" w:cs="Times New Roman"/>
          <w:sz w:val="24"/>
          <w:szCs w:val="24"/>
        </w:rPr>
        <w:t>This model</w:t>
      </w:r>
      <w:r w:rsidR="00D02B64" w:rsidRPr="00514830">
        <w:rPr>
          <w:rFonts w:ascii="Times New Roman" w:hAnsi="Times New Roman" w:cs="Times New Roman"/>
          <w:sz w:val="24"/>
          <w:szCs w:val="24"/>
        </w:rPr>
        <w:t xml:space="preserve"> explained </w:t>
      </w:r>
      <w:r w:rsidR="009D2DF2" w:rsidRPr="00514830">
        <w:rPr>
          <w:rFonts w:ascii="Times New Roman" w:hAnsi="Times New Roman" w:cs="Times New Roman"/>
          <w:sz w:val="24"/>
          <w:szCs w:val="24"/>
        </w:rPr>
        <w:t>79.6</w:t>
      </w:r>
      <w:r w:rsidR="00D02B64" w:rsidRPr="00514830">
        <w:rPr>
          <w:rFonts w:ascii="Times New Roman" w:hAnsi="Times New Roman" w:cs="Times New Roman"/>
          <w:sz w:val="24"/>
          <w:szCs w:val="24"/>
        </w:rPr>
        <w:t xml:space="preserve">% of variability in the data, </w:t>
      </w:r>
      <w:r w:rsidR="00147372" w:rsidRPr="00514830">
        <w:rPr>
          <w:rFonts w:ascii="Times New Roman" w:hAnsi="Times New Roman" w:cs="Times New Roman"/>
          <w:sz w:val="24"/>
          <w:szCs w:val="24"/>
        </w:rPr>
        <w:t xml:space="preserve">and showed evidence for negative relationships with lag 2 flathead sole </w:t>
      </w:r>
      <w:r w:rsidR="00D02B64" w:rsidRPr="00514830">
        <w:rPr>
          <w:rFonts w:ascii="Times New Roman" w:hAnsi="Times New Roman" w:cs="Times New Roman"/>
          <w:sz w:val="24"/>
          <w:szCs w:val="24"/>
        </w:rPr>
        <w:t xml:space="preserve">biomass </w:t>
      </w:r>
      <w:r w:rsidR="00147372" w:rsidRPr="00514830">
        <w:rPr>
          <w:rFonts w:ascii="Times New Roman" w:hAnsi="Times New Roman" w:cs="Times New Roman"/>
          <w:sz w:val="24"/>
          <w:szCs w:val="24"/>
        </w:rPr>
        <w:t xml:space="preserve">(p </w:t>
      </w:r>
      <w:r w:rsidR="00D93C26" w:rsidRPr="00514830">
        <w:rPr>
          <w:rFonts w:ascii="Times New Roman" w:hAnsi="Times New Roman" w:cs="Times New Roman"/>
          <w:sz w:val="24"/>
          <w:szCs w:val="24"/>
        </w:rPr>
        <w:t xml:space="preserve">= </w:t>
      </w:r>
      <w:r w:rsidR="001E3804" w:rsidRPr="00514830">
        <w:rPr>
          <w:rFonts w:ascii="Times New Roman" w:hAnsi="Times New Roman" w:cs="Times New Roman"/>
          <w:sz w:val="24"/>
          <w:szCs w:val="24"/>
        </w:rPr>
        <w:t>0.</w:t>
      </w:r>
      <w:r w:rsidR="009D2DF2" w:rsidRPr="00514830">
        <w:rPr>
          <w:rFonts w:ascii="Times New Roman" w:hAnsi="Times New Roman" w:cs="Times New Roman"/>
          <w:sz w:val="24"/>
          <w:szCs w:val="24"/>
        </w:rPr>
        <w:t>0</w:t>
      </w:r>
      <w:r w:rsidR="009D2DF2" w:rsidRPr="00514830">
        <w:rPr>
          <w:rFonts w:ascii="Times New Roman" w:hAnsi="Times New Roman" w:cs="Times New Roman"/>
          <w:sz w:val="24"/>
          <w:szCs w:val="24"/>
        </w:rPr>
        <w:t>13</w:t>
      </w:r>
      <w:r w:rsidR="00147372" w:rsidRPr="00514830">
        <w:rPr>
          <w:rFonts w:ascii="Times New Roman" w:hAnsi="Times New Roman" w:cs="Times New Roman"/>
          <w:sz w:val="24"/>
          <w:szCs w:val="24"/>
        </w:rPr>
        <w:t xml:space="preserve">; Fig. </w:t>
      </w:r>
      <w:r w:rsidR="009C2714" w:rsidRPr="00514830">
        <w:rPr>
          <w:rFonts w:ascii="Times New Roman" w:hAnsi="Times New Roman" w:cs="Times New Roman"/>
          <w:sz w:val="24"/>
          <w:szCs w:val="24"/>
        </w:rPr>
        <w:t>3</w:t>
      </w:r>
      <w:r w:rsidR="00147372" w:rsidRPr="00514830">
        <w:rPr>
          <w:rFonts w:ascii="Times New Roman" w:hAnsi="Times New Roman" w:cs="Times New Roman"/>
          <w:sz w:val="24"/>
          <w:szCs w:val="24"/>
        </w:rPr>
        <w:t>b)</w:t>
      </w:r>
      <w:r w:rsidR="00D93C26" w:rsidRPr="00514830">
        <w:rPr>
          <w:rFonts w:ascii="Times New Roman" w:hAnsi="Times New Roman" w:cs="Times New Roman"/>
          <w:sz w:val="24"/>
          <w:szCs w:val="24"/>
        </w:rPr>
        <w:t>. In addition, models incorporating the PDO as a 2 yr rolling average (p =</w:t>
      </w:r>
      <w:r w:rsidR="003C2C11" w:rsidRPr="00514830">
        <w:rPr>
          <w:rFonts w:ascii="Times New Roman" w:hAnsi="Times New Roman" w:cs="Times New Roman"/>
          <w:sz w:val="24"/>
          <w:szCs w:val="24"/>
        </w:rPr>
        <w:t xml:space="preserve"> 0.</w:t>
      </w:r>
      <w:r w:rsidR="009D2DF2" w:rsidRPr="00514830">
        <w:rPr>
          <w:rFonts w:ascii="Times New Roman" w:hAnsi="Times New Roman" w:cs="Times New Roman"/>
          <w:sz w:val="24"/>
          <w:szCs w:val="24"/>
        </w:rPr>
        <w:t>226</w:t>
      </w:r>
      <w:r w:rsidR="00D93C26" w:rsidRPr="00514830">
        <w:rPr>
          <w:rFonts w:ascii="Times New Roman" w:hAnsi="Times New Roman" w:cs="Times New Roman"/>
          <w:sz w:val="24"/>
          <w:szCs w:val="24"/>
        </w:rPr>
        <w:t>)</w:t>
      </w:r>
      <w:r w:rsidR="003C2C11" w:rsidRPr="00514830">
        <w:rPr>
          <w:rFonts w:ascii="Times New Roman" w:hAnsi="Times New Roman" w:cs="Times New Roman"/>
          <w:sz w:val="24"/>
          <w:szCs w:val="24"/>
        </w:rPr>
        <w:t>,</w:t>
      </w:r>
      <w:r w:rsidR="00D93C26" w:rsidRPr="00514830">
        <w:rPr>
          <w:rFonts w:ascii="Times New Roman" w:hAnsi="Times New Roman" w:cs="Times New Roman"/>
          <w:sz w:val="24"/>
          <w:szCs w:val="24"/>
        </w:rPr>
        <w:t xml:space="preserve"> and </w:t>
      </w:r>
      <w:r w:rsidR="009D2DF2" w:rsidRPr="00514830">
        <w:rPr>
          <w:rFonts w:ascii="Times New Roman" w:hAnsi="Times New Roman" w:cs="Times New Roman"/>
          <w:sz w:val="24"/>
          <w:szCs w:val="24"/>
        </w:rPr>
        <w:t>southeast winds</w:t>
      </w:r>
      <w:r w:rsidR="00D93C26" w:rsidRPr="00514830">
        <w:rPr>
          <w:rFonts w:ascii="Times New Roman" w:hAnsi="Times New Roman" w:cs="Times New Roman"/>
          <w:sz w:val="24"/>
          <w:szCs w:val="24"/>
        </w:rPr>
        <w:t xml:space="preserve"> (p =</w:t>
      </w:r>
      <w:r w:rsidR="003C2C11" w:rsidRPr="00514830">
        <w:rPr>
          <w:rFonts w:ascii="Times New Roman" w:hAnsi="Times New Roman" w:cs="Times New Roman"/>
          <w:sz w:val="24"/>
          <w:szCs w:val="24"/>
        </w:rPr>
        <w:t xml:space="preserve"> 0.</w:t>
      </w:r>
      <w:r w:rsidR="009D2DF2" w:rsidRPr="00514830">
        <w:rPr>
          <w:rFonts w:ascii="Times New Roman" w:hAnsi="Times New Roman" w:cs="Times New Roman"/>
          <w:sz w:val="24"/>
          <w:szCs w:val="24"/>
        </w:rPr>
        <w:t>165</w:t>
      </w:r>
      <w:r w:rsidR="00D93C26" w:rsidRPr="00514830">
        <w:rPr>
          <w:rFonts w:ascii="Times New Roman" w:hAnsi="Times New Roman" w:cs="Times New Roman"/>
          <w:sz w:val="24"/>
          <w:szCs w:val="24"/>
        </w:rPr>
        <w:t xml:space="preserve">) were comparable in terms of their AICc </w:t>
      </w:r>
      <w:r w:rsidR="00EE6A6F" w:rsidRPr="00514830">
        <w:rPr>
          <w:rFonts w:ascii="Times New Roman" w:hAnsi="Times New Roman" w:cs="Times New Roman"/>
          <w:sz w:val="24"/>
          <w:szCs w:val="24"/>
        </w:rPr>
        <w:t>scores</w:t>
      </w:r>
      <w:r w:rsidR="00D93C26" w:rsidRPr="00514830">
        <w:rPr>
          <w:rFonts w:ascii="Times New Roman" w:hAnsi="Times New Roman" w:cs="Times New Roman"/>
          <w:sz w:val="24"/>
          <w:szCs w:val="24"/>
        </w:rPr>
        <w:t>, although the given terms were not statistically significant (Table 2)</w:t>
      </w:r>
      <w:r w:rsidR="003C2C11" w:rsidRPr="00514830">
        <w:rPr>
          <w:rFonts w:ascii="Times New Roman" w:hAnsi="Times New Roman" w:cs="Times New Roman"/>
          <w:sz w:val="24"/>
          <w:szCs w:val="24"/>
        </w:rPr>
        <w:t>.</w:t>
      </w:r>
    </w:p>
    <w:p w14:paraId="37217E05" w14:textId="2B44109F"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D02B64">
        <w:rPr>
          <w:rFonts w:ascii="Times New Roman" w:hAnsi="Times New Roman"/>
          <w:sz w:val="24"/>
          <w:szCs w:val="24"/>
        </w:rPr>
        <w:t>flathead sole biomass</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 xml:space="preserve">scores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no other single variable models provided a</w:t>
      </w:r>
      <w:r w:rsidR="003C2C11">
        <w:rPr>
          <w:rFonts w:ascii="Times New Roman" w:hAnsi="Times New Roman" w:cs="Times New Roman"/>
          <w:sz w:val="24"/>
          <w:szCs w:val="24"/>
        </w:rPr>
        <w:t>n</w:t>
      </w:r>
      <w:r w:rsidR="00D13954">
        <w:rPr>
          <w:rFonts w:ascii="Times New Roman" w:hAnsi="Times New Roman" w:cs="Times New Roman"/>
          <w:sz w:val="24"/>
          <w:szCs w:val="24"/>
        </w:rPr>
        <w:t xml:space="preserve"> </w:t>
      </w:r>
      <w:r w:rsidR="00D13954">
        <w:rPr>
          <w:rFonts w:ascii="Times New Roman" w:hAnsi="Times New Roman" w:cs="Times New Roman"/>
          <w:sz w:val="24"/>
          <w:szCs w:val="24"/>
        </w:rPr>
        <w:lastRenderedPageBreak/>
        <w:t xml:space="preserve">improvement over the baseline model, while all multiple-variable models that gave an improvement incorporated </w:t>
      </w:r>
      <w:r w:rsidR="00D02B64">
        <w:rPr>
          <w:rFonts w:ascii="Times New Roman" w:hAnsi="Times New Roman" w:cs="Times New Roman"/>
          <w:sz w:val="24"/>
          <w:szCs w:val="24"/>
        </w:rPr>
        <w:t>flathead sole biomass,</w:t>
      </w:r>
      <w:r w:rsidR="00E35341">
        <w:rPr>
          <w:rFonts w:ascii="Times New Roman" w:hAnsi="Times New Roman" w:cs="Times New Roman"/>
          <w:sz w:val="24"/>
          <w:szCs w:val="24"/>
        </w:rPr>
        <w:t xml:space="preserve">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w:t>
      </w:r>
      <w:r w:rsidR="0027328B">
        <w:rPr>
          <w:rFonts w:ascii="Times New Roman" w:hAnsi="Times New Roman" w:cs="Times New Roman"/>
          <w:sz w:val="24"/>
          <w:szCs w:val="24"/>
        </w:rPr>
        <w:t xml:space="preserve"> </w:t>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31E6FA62"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sidR="003B4A7D">
        <w:rPr>
          <w:rFonts w:ascii="Times New Roman" w:hAnsi="Times New Roman"/>
          <w:sz w:val="24"/>
          <w:szCs w:val="24"/>
        </w:rPr>
        <w:t>spawner-recruit</w:t>
      </w:r>
      <w:r>
        <w:rPr>
          <w:rFonts w:ascii="Times New Roman" w:hAnsi="Times New Roman"/>
          <w:sz w:val="24"/>
          <w:szCs w:val="24"/>
        </w:rPr>
        <w:t xml:space="preserve">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Furthermore, we found evidence of a predator-prey relationship with flathead sole biomass</w:t>
      </w:r>
      <w:r w:rsidR="00AF7A98">
        <w:rPr>
          <w:rFonts w:ascii="Times New Roman" w:hAnsi="Times New Roman"/>
          <w:sz w:val="24"/>
          <w:szCs w:val="24"/>
        </w:rPr>
        <w:t xml:space="preserve">. </w:t>
      </w:r>
    </w:p>
    <w:p w14:paraId="082BD6CB" w14:textId="5CFC371B"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xml:space="preserve">, as are observed in our </w:t>
      </w:r>
      <w:r w:rsidR="003B4A7D">
        <w:rPr>
          <w:rFonts w:ascii="Times New Roman" w:hAnsi="Times New Roman"/>
          <w:sz w:val="24"/>
          <w:szCs w:val="24"/>
        </w:rPr>
        <w:t>spawner-recruit</w:t>
      </w:r>
      <w:r w:rsidR="005D0C0B">
        <w:rPr>
          <w:rFonts w:ascii="Times New Roman" w:hAnsi="Times New Roman"/>
          <w:sz w:val="24"/>
          <w:szCs w:val="24"/>
        </w:rPr>
        <w:t xml:space="preserve"> results</w:t>
      </w:r>
      <w:r w:rsidR="00525AD2">
        <w:rPr>
          <w:rFonts w:ascii="Times New Roman" w:hAnsi="Times New Roman"/>
          <w:sz w:val="24"/>
          <w:szCs w:val="24"/>
        </w:rPr>
        <w:t xml:space="preserve"> </w:t>
      </w:r>
      <w:r w:rsidR="008761CD">
        <w:rPr>
          <w:rFonts w:ascii="Times New Roman" w:hAnsi="Times New Roman"/>
          <w:sz w:val="24"/>
          <w:szCs w:val="24"/>
        </w:rPr>
        <w:t xml:space="preserve">may arise through </w:t>
      </w:r>
      <w:r w:rsidR="00952ECC">
        <w:rPr>
          <w:rFonts w:ascii="Times New Roman" w:hAnsi="Times New Roman"/>
          <w:sz w:val="24"/>
          <w:szCs w:val="24"/>
        </w:rPr>
        <w:t xml:space="preserve">multiple </w:t>
      </w:r>
      <w:r w:rsidR="008761CD">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Synchronized release of larvae by dense aggregations of female crab may create dense patches of first-feeding zoeae that compete for prey (Stevens et al. 1994). Although there are no direct observations of this behavior in the EBS, as there are for the Gulf of Alaska (Stevens et al. 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w:t>
      </w:r>
      <w:r w:rsidR="00525AD2">
        <w:rPr>
          <w:rFonts w:ascii="Times New Roman" w:hAnsi="Times New Roman"/>
          <w:sz w:val="24"/>
          <w:szCs w:val="24"/>
        </w:rPr>
        <w:lastRenderedPageBreak/>
        <w:t xml:space="preserve">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252DAA74"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crabs,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4DC14EA8"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 xml:space="preserve">indicated intense predation by young cod on Tanner crab, particularly for crab of age 1 yr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 it was found that cod densities were much higher at these locations in the early-mid 1980s, coincident with the seminal work by Livingston (1989), than they have been for much of the time since (pers obs).</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od was the strongest 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w:t>
      </w:r>
      <w:r w:rsidRPr="00C741AB">
        <w:rPr>
          <w:rFonts w:ascii="Times New Roman" w:hAnsi="Times New Roman"/>
          <w:sz w:val="24"/>
          <w:szCs w:val="24"/>
        </w:rPr>
        <w:lastRenderedPageBreak/>
        <w:t xml:space="preserve">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5912BDA4" w14:textId="1AC1E630" w:rsidR="00AD50BC"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w:t>
      </w:r>
      <w:r w:rsidR="00B2199B">
        <w:rPr>
          <w:rFonts w:ascii="Times New Roman" w:hAnsi="Times New Roman" w:cs="Times New Roman"/>
          <w:sz w:val="24"/>
          <w:szCs w:val="24"/>
        </w:rPr>
        <w:t>, nor do they support previous hypotheses regarding the importance of wind-driven advection to crab recruitment (Rosenkranz et al. 1998, 2001)</w:t>
      </w:r>
      <w:r>
        <w:rPr>
          <w:rFonts w:ascii="Times New Roman" w:hAnsi="Times New Roman" w:cs="Times New Roman"/>
          <w:sz w:val="24"/>
          <w:szCs w:val="24"/>
        </w:rPr>
        <w: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suggest that any link between SST and crab recruitment 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B2199B">
        <w:rPr>
          <w:rFonts w:ascii="Times New Roman" w:hAnsi="Times New Roman" w:cs="Times New Roman"/>
          <w:sz w:val="24"/>
          <w:szCs w:val="24"/>
        </w:rPr>
        <w:t>The poor results for temperature and wind pattern</w:t>
      </w:r>
      <w:r w:rsidR="00914581">
        <w:rPr>
          <w:rFonts w:ascii="Times New Roman" w:hAnsi="Times New Roman" w:cs="Times New Roman"/>
          <w:sz w:val="24"/>
          <w:szCs w:val="24"/>
        </w:rPr>
        <w:t xml:space="preserve">-related effects may </w:t>
      </w:r>
      <w:r w:rsidR="00B2199B">
        <w:rPr>
          <w:rFonts w:ascii="Times New Roman" w:hAnsi="Times New Roman" w:cs="Times New Roman"/>
          <w:sz w:val="24"/>
          <w:szCs w:val="24"/>
        </w:rPr>
        <w:t>explain</w:t>
      </w:r>
      <w:r w:rsidR="00914581">
        <w:rPr>
          <w:rFonts w:ascii="Times New Roman" w:hAnsi="Times New Roman" w:cs="Times New Roman"/>
          <w:sz w:val="24"/>
          <w:szCs w:val="24"/>
        </w:rPr>
        <w:t xml:space="preserve"> </w:t>
      </w:r>
      <w:r w:rsidR="00B2199B">
        <w:rPr>
          <w:rFonts w:ascii="Times New Roman" w:hAnsi="Times New Roman" w:cs="Times New Roman"/>
          <w:sz w:val="24"/>
          <w:szCs w:val="24"/>
        </w:rPr>
        <w:t>the disappointing results for the climatic indices,</w:t>
      </w:r>
      <w:r w:rsidR="00BC3703">
        <w:rPr>
          <w:rFonts w:ascii="Times New Roman" w:hAnsi="Times New Roman" w:cs="Times New Roman"/>
          <w:sz w:val="24"/>
          <w:szCs w:val="24"/>
        </w:rPr>
        <w:t xml:space="preserve"> which beyond be</w:t>
      </w:r>
      <w:r w:rsidR="00B2199B">
        <w:rPr>
          <w:rFonts w:ascii="Times New Roman" w:hAnsi="Times New Roman" w:cs="Times New Roman"/>
          <w:sz w:val="24"/>
          <w:szCs w:val="24"/>
        </w:rPr>
        <w:t>ing related to SST</w:t>
      </w:r>
      <w:r w:rsidR="001972B6">
        <w:rPr>
          <w:rFonts w:ascii="Times New Roman" w:hAnsi="Times New Roman" w:cs="Times New Roman"/>
          <w:sz w:val="24"/>
          <w:szCs w:val="24"/>
        </w:rPr>
        <w:t>,</w:t>
      </w:r>
      <w:r w:rsidR="00BC3703">
        <w:rPr>
          <w:rFonts w:ascii="Times New Roman" w:hAnsi="Times New Roman" w:cs="Times New Roman"/>
          <w:sz w:val="24"/>
          <w:szCs w:val="24"/>
        </w:rPr>
        <w:t xml:space="preserve"> may also be indicative of atmospheric circulation patterns through their linkages to other indices such as the</w:t>
      </w:r>
      <w:r w:rsidRPr="001C114A">
        <w:rPr>
          <w:rFonts w:ascii="Times New Roman" w:hAnsi="Times New Roman" w:cs="Times New Roman"/>
          <w:sz w:val="24"/>
          <w:szCs w:val="24"/>
        </w:rPr>
        <w:t xml:space="preserv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p>
    <w:p w14:paraId="272EBECB" w14:textId="201D0028" w:rsidR="00525AD2" w:rsidRPr="00EF699F" w:rsidRDefault="00AD50BC">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Although both juveniles and adult Tanner and opilio crab co-occur th</w:t>
      </w:r>
      <w:r w:rsidR="00574F0F">
        <w:rPr>
          <w:rFonts w:ascii="Times New Roman" w:hAnsi="Times New Roman" w:cs="Times New Roman"/>
          <w:sz w:val="24"/>
          <w:szCs w:val="24"/>
        </w:rPr>
        <w:t>r</w:t>
      </w:r>
      <w:r>
        <w:rPr>
          <w:rFonts w:ascii="Times New Roman" w:hAnsi="Times New Roman" w:cs="Times New Roman"/>
          <w:sz w:val="24"/>
          <w:szCs w:val="24"/>
        </w:rPr>
        <w:t xml:space="preserve">oughout the EBS, and particularly northwest of the Pribilof Islands, our findings do not support the hypothesis of a </w:t>
      </w:r>
      <w:r>
        <w:rPr>
          <w:rFonts w:ascii="Times New Roman" w:hAnsi="Times New Roman" w:cs="Times New Roman"/>
          <w:sz w:val="24"/>
          <w:szCs w:val="24"/>
        </w:rPr>
        <w:lastRenderedPageBreak/>
        <w:t xml:space="preserve">competitive relationship between the juveniles of these species (Zacher et al 2023). This may be explained by the general northward contraction in the range of opilio in response to climatic conditions in recent decades, while </w:t>
      </w:r>
      <w:r w:rsidR="001533B9">
        <w:rPr>
          <w:rFonts w:ascii="Times New Roman" w:hAnsi="Times New Roman" w:cs="Times New Roman"/>
          <w:sz w:val="24"/>
          <w:szCs w:val="24"/>
        </w:rPr>
        <w:t>T</w:t>
      </w:r>
      <w:r>
        <w:rPr>
          <w:rFonts w:ascii="Times New Roman" w:hAnsi="Times New Roman" w:cs="Times New Roman"/>
          <w:sz w:val="24"/>
          <w:szCs w:val="24"/>
        </w:rPr>
        <w:t xml:space="preserve">anners remain </w:t>
      </w:r>
      <w:r w:rsidR="001533B9">
        <w:rPr>
          <w:rFonts w:ascii="Times New Roman" w:hAnsi="Times New Roman" w:cs="Times New Roman"/>
          <w:sz w:val="24"/>
          <w:szCs w:val="24"/>
        </w:rPr>
        <w:t xml:space="preserve">concentrated near the Pribilofs </w:t>
      </w:r>
      <w:r>
        <w:rPr>
          <w:rFonts w:ascii="Times New Roman" w:hAnsi="Times New Roman" w:cs="Times New Roman"/>
          <w:sz w:val="24"/>
          <w:szCs w:val="24"/>
        </w:rPr>
        <w:t xml:space="preserve">(Parada et al. 2010, </w:t>
      </w:r>
      <w:r w:rsidR="001533B9">
        <w:rPr>
          <w:rFonts w:ascii="Times New Roman" w:hAnsi="Times New Roman" w:cs="Times New Roman"/>
          <w:sz w:val="24"/>
          <w:szCs w:val="24"/>
        </w:rPr>
        <w:t xml:space="preserve">Richar et al. 2014, </w:t>
      </w:r>
      <w:r>
        <w:rPr>
          <w:rFonts w:ascii="Times New Roman" w:hAnsi="Times New Roman" w:cs="Times New Roman"/>
          <w:sz w:val="24"/>
          <w:szCs w:val="24"/>
        </w:rPr>
        <w:t xml:space="preserve">Zacher et al. 2023). As a consequence, while there may still be some overlap in populations, </w:t>
      </w:r>
      <w:r w:rsidR="001533B9">
        <w:rPr>
          <w:rFonts w:ascii="Times New Roman" w:hAnsi="Times New Roman" w:cs="Times New Roman"/>
          <w:sz w:val="24"/>
          <w:szCs w:val="24"/>
        </w:rPr>
        <w:t xml:space="preserve">this occurs along their peripheries and </w:t>
      </w:r>
      <w:r>
        <w:rPr>
          <w:rFonts w:ascii="Times New Roman" w:hAnsi="Times New Roman" w:cs="Times New Roman"/>
          <w:sz w:val="24"/>
          <w:szCs w:val="24"/>
        </w:rPr>
        <w:t>the respective population centers are well separated</w:t>
      </w:r>
      <w:r w:rsidR="001533B9">
        <w:rPr>
          <w:rFonts w:ascii="Times New Roman" w:hAnsi="Times New Roman" w:cs="Times New Roman"/>
          <w:sz w:val="24"/>
          <w:szCs w:val="24"/>
        </w:rPr>
        <w:t>, with the result that any competition for resources or interspecific predation is comparatively limited relative to other factors.</w:t>
      </w:r>
    </w:p>
    <w:p w14:paraId="475A3987" w14:textId="6CE0D70F"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he size range and at the lag employed in our study is an important distinction relative to Szuwalski et al. (2021), who used model recruitment estimates at a lag of 5 yrs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juvenile crab data</w:t>
      </w:r>
      <w:r w:rsidR="00525AD2" w:rsidRPr="007A5161">
        <w:rPr>
          <w:rFonts w:ascii="Times New Roman" w:hAnsi="Times New Roman"/>
          <w:sz w:val="24"/>
          <w:szCs w:val="24"/>
        </w:rPr>
        <w:t>. First, there is uncertainty in determining age of the crabs</w:t>
      </w:r>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w:t>
      </w:r>
      <w:r w:rsidR="003E14DE">
        <w:rPr>
          <w:rFonts w:ascii="Times New Roman" w:hAnsi="Times New Roman"/>
          <w:sz w:val="24"/>
          <w:szCs w:val="24"/>
        </w:rPr>
        <w:t>difficult</w:t>
      </w:r>
      <w:r w:rsidR="00525AD2" w:rsidRPr="007A5161">
        <w:rPr>
          <w:rFonts w:ascii="Times New Roman" w:hAnsi="Times New Roman"/>
          <w:sz w:val="24"/>
          <w:szCs w:val="24"/>
        </w:rPr>
        <w:t xml:space="preserve"> to accurately infer individual ages based on carapace width. We judged that a majority of crab in the </w:t>
      </w:r>
      <w:r w:rsidR="00525AD2">
        <w:rPr>
          <w:rFonts w:ascii="Times New Roman" w:hAnsi="Times New Roman"/>
          <w:sz w:val="24"/>
          <w:szCs w:val="24"/>
        </w:rPr>
        <w:t>30-</w:t>
      </w:r>
      <w:r w:rsidR="003E14DE">
        <w:rPr>
          <w:rFonts w:ascii="Times New Roman" w:hAnsi="Times New Roman"/>
          <w:sz w:val="24"/>
          <w:szCs w:val="24"/>
        </w:rPr>
        <w:t>4</w:t>
      </w:r>
      <w:r w:rsidR="003E14DE">
        <w:rPr>
          <w:rFonts w:ascii="Times New Roman" w:hAnsi="Times New Roman"/>
          <w:sz w:val="24"/>
          <w:szCs w:val="24"/>
        </w:rPr>
        <w:t>0 </w:t>
      </w:r>
      <w:r w:rsidR="00525AD2">
        <w:rPr>
          <w:rFonts w:ascii="Times New Roman" w:hAnsi="Times New Roman"/>
          <w:sz w:val="24"/>
          <w:szCs w:val="24"/>
        </w:rPr>
        <w:t>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yr</w:t>
      </w:r>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survey sampling gear is size-selective for adult and subadult crab; younger, smaller crab</w:t>
      </w:r>
      <w:r w:rsidR="00525AD2">
        <w:rPr>
          <w:rFonts w:ascii="Times New Roman" w:hAnsi="Times New Roman"/>
          <w:sz w:val="24"/>
          <w:szCs w:val="24"/>
        </w:rPr>
        <w:t>s</w:t>
      </w:r>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CB776E">
        <w:rPr>
          <w:rFonts w:ascii="Times New Roman" w:hAnsi="Times New Roman"/>
          <w:sz w:val="24"/>
          <w:szCs w:val="24"/>
        </w:rPr>
        <w:t>D</w:t>
      </w:r>
      <w:r w:rsidR="00CB776E" w:rsidRPr="007A5161">
        <w:rPr>
          <w:rFonts w:ascii="Times New Roman" w:hAnsi="Times New Roman"/>
          <w:sz w:val="24"/>
          <w:szCs w:val="24"/>
        </w:rPr>
        <w:t xml:space="preserve">ifferences </w:t>
      </w:r>
      <w:r w:rsidR="00CB776E">
        <w:rPr>
          <w:rFonts w:ascii="Times New Roman" w:hAnsi="Times New Roman"/>
          <w:sz w:val="24"/>
          <w:szCs w:val="24"/>
        </w:rPr>
        <w:t>between</w:t>
      </w:r>
      <w:r w:rsidR="00CB776E" w:rsidRPr="007A5161">
        <w:rPr>
          <w:rFonts w:ascii="Times New Roman" w:hAnsi="Times New Roman"/>
          <w:sz w:val="24"/>
          <w:szCs w:val="24"/>
        </w:rPr>
        <w:t xml:space="preserve"> </w:t>
      </w:r>
      <w:r w:rsidR="00CB776E">
        <w:rPr>
          <w:rFonts w:ascii="Times New Roman" w:hAnsi="Times New Roman"/>
          <w:sz w:val="24"/>
          <w:szCs w:val="24"/>
        </w:rPr>
        <w:t xml:space="preserve">the </w:t>
      </w:r>
      <w:r w:rsidR="00CB776E" w:rsidRPr="007A5161">
        <w:rPr>
          <w:rFonts w:ascii="Times New Roman" w:hAnsi="Times New Roman"/>
          <w:sz w:val="24"/>
          <w:szCs w:val="24"/>
        </w:rPr>
        <w:t xml:space="preserve">magnitudes of our juvenile and subsequent adult </w:t>
      </w:r>
      <w:r w:rsidR="00CB776E">
        <w:rPr>
          <w:rFonts w:ascii="Times New Roman" w:hAnsi="Times New Roman"/>
          <w:sz w:val="24"/>
          <w:szCs w:val="24"/>
        </w:rPr>
        <w:t>estimates</w:t>
      </w:r>
      <w:r w:rsidR="00CB776E" w:rsidRPr="007A5161">
        <w:rPr>
          <w:rFonts w:ascii="Times New Roman" w:hAnsi="Times New Roman"/>
          <w:sz w:val="24"/>
          <w:szCs w:val="24"/>
        </w:rPr>
        <w:t xml:space="preserve"> were </w:t>
      </w:r>
      <w:r w:rsidR="00CB776E">
        <w:rPr>
          <w:rFonts w:ascii="Times New Roman" w:hAnsi="Times New Roman"/>
          <w:sz w:val="24"/>
          <w:szCs w:val="24"/>
        </w:rPr>
        <w:t xml:space="preserve">however broadly </w:t>
      </w:r>
      <w:r w:rsidR="00CB776E" w:rsidRPr="007A5161">
        <w:rPr>
          <w:rFonts w:ascii="Times New Roman" w:hAnsi="Times New Roman"/>
          <w:sz w:val="24"/>
          <w:szCs w:val="24"/>
        </w:rPr>
        <w:t>consistent with current estimates of natural mortality</w:t>
      </w:r>
      <w:r w:rsidR="00CB776E">
        <w:rPr>
          <w:rFonts w:ascii="Times New Roman" w:hAnsi="Times New Roman"/>
          <w:sz w:val="24"/>
          <w:szCs w:val="24"/>
        </w:rPr>
        <w:t xml:space="preserve"> </w:t>
      </w:r>
      <w:r w:rsidR="00CB776E" w:rsidRPr="007A5161">
        <w:rPr>
          <w:rFonts w:ascii="Times New Roman" w:hAnsi="Times New Roman"/>
          <w:sz w:val="24"/>
          <w:szCs w:val="24"/>
        </w:rPr>
        <w:t>(</w:t>
      </w:r>
      <w:r w:rsidR="00CB776E" w:rsidRPr="007A5161">
        <w:rPr>
          <w:rFonts w:ascii="Times New Roman" w:hAnsi="Times New Roman"/>
          <w:i/>
          <w:sz w:val="24"/>
          <w:szCs w:val="24"/>
        </w:rPr>
        <w:t>M</w:t>
      </w:r>
      <w:r w:rsidR="00CB776E">
        <w:rPr>
          <w:rFonts w:ascii="Times New Roman" w:hAnsi="Times New Roman"/>
          <w:i/>
          <w:sz w:val="24"/>
          <w:szCs w:val="24"/>
        </w:rPr>
        <w:t xml:space="preserve"> </w:t>
      </w:r>
      <w:r w:rsidR="00CB776E" w:rsidRPr="007A5161">
        <w:rPr>
          <w:rFonts w:ascii="Times New Roman" w:hAnsi="Times New Roman"/>
          <w:sz w:val="24"/>
          <w:szCs w:val="24"/>
        </w:rPr>
        <w:t>=</w:t>
      </w:r>
      <w:r w:rsidR="00CB776E">
        <w:rPr>
          <w:rFonts w:ascii="Times New Roman" w:hAnsi="Times New Roman"/>
          <w:sz w:val="24"/>
          <w:szCs w:val="24"/>
        </w:rPr>
        <w:t xml:space="preserve"> 0.23)</w:t>
      </w:r>
      <w:r w:rsidR="00CB776E">
        <w:rPr>
          <w:rFonts w:ascii="Times New Roman" w:hAnsi="Times New Roman"/>
          <w:sz w:val="24"/>
          <w:szCs w:val="24"/>
        </w:rPr>
        <w:t>, if scaled by a constant (</w:t>
      </w:r>
      <w:bookmarkStart w:id="1" w:name="_GoBack"/>
      <w:r w:rsidR="00CB776E" w:rsidRPr="009776D3">
        <w:rPr>
          <w:rFonts w:ascii="Times New Roman" w:hAnsi="Times New Roman"/>
          <w:i/>
          <w:sz w:val="24"/>
          <w:szCs w:val="24"/>
        </w:rPr>
        <w:t>q</w:t>
      </w:r>
      <w:bookmarkEnd w:id="1"/>
      <w:r w:rsidR="00CB776E">
        <w:rPr>
          <w:rFonts w:ascii="Times New Roman" w:hAnsi="Times New Roman"/>
          <w:sz w:val="24"/>
          <w:szCs w:val="24"/>
        </w:rPr>
        <w:t xml:space="preserve"> = 0.3)</w:t>
      </w:r>
      <w:r w:rsidR="00057C3E">
        <w:rPr>
          <w:rFonts w:ascii="Times New Roman" w:hAnsi="Times New Roman"/>
          <w:sz w:val="24"/>
          <w:szCs w:val="24"/>
        </w:rPr>
        <w:t>, which we did not do</w:t>
      </w:r>
      <w:r w:rsidR="00CB776E">
        <w:rPr>
          <w:rFonts w:ascii="Times New Roman" w:hAnsi="Times New Roman"/>
          <w:sz w:val="24"/>
          <w:szCs w:val="24"/>
        </w:rPr>
        <w:t>.</w:t>
      </w:r>
      <w:r w:rsidR="00057C3E">
        <w:rPr>
          <w:rFonts w:ascii="Times New Roman" w:hAnsi="Times New Roman"/>
          <w:sz w:val="24"/>
          <w:szCs w:val="24"/>
        </w:rPr>
        <w:t xml:space="preserve"> </w:t>
      </w:r>
      <w:r w:rsidR="00792E7A">
        <w:rPr>
          <w:rFonts w:ascii="Times New Roman" w:hAnsi="Times New Roman"/>
          <w:sz w:val="24"/>
          <w:szCs w:val="24"/>
        </w:rPr>
        <w:t xml:space="preserve">We were not attempting to estimate absolute abundances for juvenile </w:t>
      </w:r>
      <w:r w:rsidR="00792E7A">
        <w:rPr>
          <w:rFonts w:ascii="Times New Roman" w:hAnsi="Times New Roman"/>
          <w:sz w:val="24"/>
          <w:szCs w:val="24"/>
        </w:rPr>
        <w:lastRenderedPageBreak/>
        <w:t xml:space="preserve">crab, but rather to develop an index capturing trends in the juvenile population, </w:t>
      </w:r>
      <w:r w:rsidR="00057C3E">
        <w:rPr>
          <w:rFonts w:ascii="Times New Roman" w:hAnsi="Times New Roman"/>
          <w:sz w:val="24"/>
          <w:szCs w:val="24"/>
        </w:rPr>
        <w:t>a task for which</w:t>
      </w:r>
      <w:r w:rsidR="00792E7A">
        <w:rPr>
          <w:rFonts w:ascii="Times New Roman" w:hAnsi="Times New Roman"/>
          <w:sz w:val="24"/>
          <w:szCs w:val="24"/>
        </w:rPr>
        <w:t xml:space="preserve"> we consider the data and sampling gear used to acquire it adequate</w:t>
      </w:r>
      <w:r w:rsidR="00057C3E">
        <w:rPr>
          <w:rFonts w:ascii="Times New Roman" w:hAnsi="Times New Roman"/>
          <w:sz w:val="24"/>
          <w:szCs w:val="24"/>
        </w:rPr>
        <w:t>.</w:t>
      </w:r>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1"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lastRenderedPageBreak/>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213041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lastRenderedPageBreak/>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 xml:space="preserve"> R Core Team. 2020. R: A language and environment for statistical computing. R Foundation for Statistical Computing, Vienna, Austria. URL </w:t>
      </w:r>
      <w:hyperlink r:id="rId12"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Rugolo L, Turnock J (2011) 2011 Stock assessment and fishery evaluation report for the Tanner crab fisheries of the Bering Sea and Aleutian Islands regions. In: Stock </w:t>
      </w:r>
      <w:r w:rsidRPr="00EA435D">
        <w:rPr>
          <w:rFonts w:ascii="Times New Roman" w:hAnsi="Times New Roman"/>
          <w:sz w:val="24"/>
          <w:szCs w:val="24"/>
        </w:rPr>
        <w:lastRenderedPageBreak/>
        <w:t>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315FD0B7" w14:textId="292B14F4"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t>Wood S (2017)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3"/>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tbl>
      <w:tblPr>
        <w:tblpPr w:leftFromText="180" w:rightFromText="180" w:vertAnchor="text" w:horzAnchor="margin" w:tblpY="-217"/>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230"/>
        <w:gridCol w:w="1337"/>
        <w:gridCol w:w="1329"/>
        <w:gridCol w:w="1671"/>
        <w:gridCol w:w="2299"/>
      </w:tblGrid>
      <w:tr w:rsidR="00E30C17" w:rsidRPr="00F84BB9" w14:paraId="5B3C5916" w14:textId="77777777" w:rsidTr="00E30C17">
        <w:trPr>
          <w:trHeight w:val="220"/>
        </w:trPr>
        <w:tc>
          <w:tcPr>
            <w:tcW w:w="1579" w:type="dxa"/>
            <w:shd w:val="clear" w:color="auto" w:fill="auto"/>
            <w:noWrap/>
            <w:vAlign w:val="bottom"/>
            <w:hideMark/>
          </w:tcPr>
          <w:p w14:paraId="5F68A07C"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lastRenderedPageBreak/>
              <w:t>Covariate</w:t>
            </w:r>
          </w:p>
        </w:tc>
        <w:tc>
          <w:tcPr>
            <w:tcW w:w="1230" w:type="dxa"/>
            <w:shd w:val="clear" w:color="auto" w:fill="auto"/>
            <w:noWrap/>
            <w:vAlign w:val="bottom"/>
            <w:hideMark/>
          </w:tcPr>
          <w:p w14:paraId="4BE1A55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2A91C557"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354C6B4E"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4FBD5AD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2E53ADB9"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E30C17" w:rsidRPr="00F84BB9" w14:paraId="420B290C" w14:textId="77777777" w:rsidTr="00E30C17">
        <w:trPr>
          <w:trHeight w:val="220"/>
        </w:trPr>
        <w:tc>
          <w:tcPr>
            <w:tcW w:w="1579" w:type="dxa"/>
            <w:shd w:val="clear" w:color="auto" w:fill="auto"/>
            <w:noWrap/>
            <w:vAlign w:val="bottom"/>
            <w:hideMark/>
          </w:tcPr>
          <w:p w14:paraId="35329AC0"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716797F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2E3D7489"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06AC803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2BF8CA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2983D83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 1979, Incze and Paul 1983, Jewett and Feder 1983, Lovrich and Sainte- Marie 1997</w:t>
            </w:r>
          </w:p>
        </w:tc>
      </w:tr>
      <w:tr w:rsidR="00E30C17" w:rsidRPr="00F84BB9" w14:paraId="2E682361" w14:textId="77777777" w:rsidTr="00E30C17">
        <w:trPr>
          <w:trHeight w:val="220"/>
        </w:trPr>
        <w:tc>
          <w:tcPr>
            <w:tcW w:w="1579" w:type="dxa"/>
            <w:shd w:val="clear" w:color="auto" w:fill="auto"/>
            <w:noWrap/>
            <w:vAlign w:val="bottom"/>
            <w:hideMark/>
          </w:tcPr>
          <w:p w14:paraId="4132947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C77652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yr</w:t>
            </w:r>
          </w:p>
        </w:tc>
        <w:tc>
          <w:tcPr>
            <w:tcW w:w="1337" w:type="dxa"/>
            <w:shd w:val="clear" w:color="auto" w:fill="auto"/>
            <w:noWrap/>
            <w:vAlign w:val="bottom"/>
            <w:hideMark/>
          </w:tcPr>
          <w:p w14:paraId="1B70C95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50E9A4B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E61CA1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892AF9D"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6FECA062" w14:textId="77777777" w:rsidTr="00E30C17">
        <w:trPr>
          <w:trHeight w:val="220"/>
        </w:trPr>
        <w:tc>
          <w:tcPr>
            <w:tcW w:w="1579" w:type="dxa"/>
            <w:shd w:val="clear" w:color="auto" w:fill="auto"/>
            <w:noWrap/>
            <w:vAlign w:val="bottom"/>
          </w:tcPr>
          <w:p w14:paraId="6C22182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Pacific cod - 3 yr rolling average</w:t>
            </w:r>
          </w:p>
        </w:tc>
        <w:tc>
          <w:tcPr>
            <w:tcW w:w="1230" w:type="dxa"/>
            <w:shd w:val="clear" w:color="auto" w:fill="auto"/>
            <w:noWrap/>
            <w:vAlign w:val="bottom"/>
          </w:tcPr>
          <w:p w14:paraId="7304864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preceding yrs</w:t>
            </w:r>
          </w:p>
        </w:tc>
        <w:tc>
          <w:tcPr>
            <w:tcW w:w="1337" w:type="dxa"/>
            <w:shd w:val="clear" w:color="auto" w:fill="auto"/>
            <w:noWrap/>
            <w:vAlign w:val="bottom"/>
          </w:tcPr>
          <w:p w14:paraId="0FA1096C" w14:textId="77777777" w:rsidR="00E30C17" w:rsidRPr="007543E1"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FF338CC"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0D6A54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659067D7"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557A5D0C" w14:textId="77777777" w:rsidTr="00E30C17">
        <w:trPr>
          <w:trHeight w:val="220"/>
        </w:trPr>
        <w:tc>
          <w:tcPr>
            <w:tcW w:w="1579" w:type="dxa"/>
            <w:shd w:val="clear" w:color="auto" w:fill="auto"/>
            <w:noWrap/>
            <w:vAlign w:val="bottom"/>
            <w:hideMark/>
          </w:tcPr>
          <w:p w14:paraId="63D1C46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0168F73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2 yr</w:t>
            </w:r>
          </w:p>
        </w:tc>
        <w:tc>
          <w:tcPr>
            <w:tcW w:w="1337" w:type="dxa"/>
            <w:shd w:val="clear" w:color="auto" w:fill="auto"/>
            <w:noWrap/>
            <w:vAlign w:val="bottom"/>
            <w:hideMark/>
          </w:tcPr>
          <w:p w14:paraId="32E1CC1B"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1B6005B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DC7537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2DAF874"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4B1891E5" w14:textId="77777777" w:rsidTr="00E30C17">
        <w:trPr>
          <w:trHeight w:val="220"/>
        </w:trPr>
        <w:tc>
          <w:tcPr>
            <w:tcW w:w="1579" w:type="dxa"/>
            <w:shd w:val="clear" w:color="auto" w:fill="auto"/>
            <w:noWrap/>
            <w:vAlign w:val="bottom"/>
            <w:hideMark/>
          </w:tcPr>
          <w:p w14:paraId="5250663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 - 2 yr rolling average</w:t>
            </w:r>
          </w:p>
        </w:tc>
        <w:tc>
          <w:tcPr>
            <w:tcW w:w="1230" w:type="dxa"/>
            <w:shd w:val="clear" w:color="auto" w:fill="auto"/>
            <w:noWrap/>
            <w:vAlign w:val="bottom"/>
            <w:hideMark/>
          </w:tcPr>
          <w:p w14:paraId="716DD8B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1E1FE00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and 2nd yr juveniles</w:t>
            </w:r>
          </w:p>
        </w:tc>
        <w:tc>
          <w:tcPr>
            <w:tcW w:w="1329" w:type="dxa"/>
            <w:shd w:val="clear" w:color="auto" w:fill="auto"/>
            <w:noWrap/>
            <w:vAlign w:val="bottom"/>
            <w:hideMark/>
          </w:tcPr>
          <w:p w14:paraId="47E2A75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5D3A87E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97D6857"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6E1AAE0F" w14:textId="77777777" w:rsidTr="00E30C17">
        <w:trPr>
          <w:trHeight w:val="220"/>
        </w:trPr>
        <w:tc>
          <w:tcPr>
            <w:tcW w:w="1579" w:type="dxa"/>
            <w:shd w:val="clear" w:color="auto" w:fill="auto"/>
            <w:noWrap/>
            <w:vAlign w:val="bottom"/>
            <w:hideMark/>
          </w:tcPr>
          <w:p w14:paraId="08A1D231"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3-yr rolling averages</w:t>
            </w:r>
          </w:p>
        </w:tc>
        <w:tc>
          <w:tcPr>
            <w:tcW w:w="1230" w:type="dxa"/>
            <w:shd w:val="clear" w:color="auto" w:fill="auto"/>
            <w:noWrap/>
            <w:vAlign w:val="bottom"/>
            <w:hideMark/>
          </w:tcPr>
          <w:p w14:paraId="430946A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yr</w:t>
            </w:r>
          </w:p>
        </w:tc>
        <w:tc>
          <w:tcPr>
            <w:tcW w:w="1337" w:type="dxa"/>
            <w:shd w:val="clear" w:color="auto" w:fill="auto"/>
            <w:noWrap/>
            <w:vAlign w:val="bottom"/>
            <w:hideMark/>
          </w:tcPr>
          <w:p w14:paraId="55E8CFAF"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-age 2 yr juvenile</w:t>
            </w:r>
          </w:p>
        </w:tc>
        <w:tc>
          <w:tcPr>
            <w:tcW w:w="1329" w:type="dxa"/>
            <w:shd w:val="clear" w:color="auto" w:fill="auto"/>
            <w:noWrap/>
            <w:vAlign w:val="bottom"/>
            <w:hideMark/>
          </w:tcPr>
          <w:p w14:paraId="5F7443F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A5F467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041E71B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Incze 1983, Coyle and Pinchuk 2002, Zheng and Kruse 2006, </w:t>
            </w:r>
          </w:p>
          <w:p w14:paraId="1EFD14F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Menge et al. 2011, Szuwalski et al. 2021</w:t>
            </w:r>
          </w:p>
        </w:tc>
      </w:tr>
      <w:tr w:rsidR="00E30C17" w:rsidRPr="00F84BB9" w14:paraId="7E0AE853" w14:textId="77777777" w:rsidTr="00E30C17">
        <w:trPr>
          <w:trHeight w:val="220"/>
        </w:trPr>
        <w:tc>
          <w:tcPr>
            <w:tcW w:w="1579" w:type="dxa"/>
            <w:shd w:val="clear" w:color="auto" w:fill="auto"/>
            <w:noWrap/>
            <w:vAlign w:val="bottom"/>
          </w:tcPr>
          <w:p w14:paraId="10945D3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3 yr rolling average</w:t>
            </w:r>
            <w:r>
              <w:rPr>
                <w:rFonts w:ascii="Times New Roman" w:eastAsia="Times New Roman" w:hAnsi="Times New Roman" w:cs="Times New Roman"/>
                <w:color w:val="000000"/>
              </w:rPr>
              <w:t>s</w:t>
            </w:r>
          </w:p>
        </w:tc>
        <w:tc>
          <w:tcPr>
            <w:tcW w:w="1230" w:type="dxa"/>
            <w:shd w:val="clear" w:color="auto" w:fill="auto"/>
            <w:noWrap/>
            <w:vAlign w:val="bottom"/>
          </w:tcPr>
          <w:p w14:paraId="26C94394"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tcPr>
          <w:p w14:paraId="12323F8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yr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CBB47A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7B89AF3" w14:textId="77777777" w:rsidR="00E30C17"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701D287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29A6C61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Incze et al. 1982,  Incze 1983, Coyle and Pinchuk 2002, Zheng and Kruse 2006, Menge et al. 2011</w:t>
            </w:r>
          </w:p>
        </w:tc>
      </w:tr>
      <w:tr w:rsidR="00E30C17" w:rsidRPr="00F84BB9" w14:paraId="6ED6B89C" w14:textId="77777777" w:rsidTr="00E30C17">
        <w:trPr>
          <w:trHeight w:val="220"/>
        </w:trPr>
        <w:tc>
          <w:tcPr>
            <w:tcW w:w="1579" w:type="dxa"/>
            <w:shd w:val="clear" w:color="auto" w:fill="auto"/>
            <w:noWrap/>
            <w:vAlign w:val="bottom"/>
            <w:hideMark/>
          </w:tcPr>
          <w:p w14:paraId="037FB54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NBT - 3 yr rolling average</w:t>
            </w:r>
          </w:p>
        </w:tc>
        <w:tc>
          <w:tcPr>
            <w:tcW w:w="1230" w:type="dxa"/>
            <w:shd w:val="clear" w:color="auto" w:fill="auto"/>
            <w:noWrap/>
            <w:vAlign w:val="bottom"/>
            <w:hideMark/>
          </w:tcPr>
          <w:p w14:paraId="555A722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09DB458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C07E8D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167C904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43B76CD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 Zheng and Kruse 2006</w:t>
            </w:r>
          </w:p>
        </w:tc>
      </w:tr>
      <w:tr w:rsidR="00E30C17" w:rsidRPr="00F84BB9" w14:paraId="60C18A7B" w14:textId="77777777" w:rsidTr="00E30C17">
        <w:trPr>
          <w:trHeight w:val="220"/>
        </w:trPr>
        <w:tc>
          <w:tcPr>
            <w:tcW w:w="1579" w:type="dxa"/>
            <w:shd w:val="clear" w:color="auto" w:fill="auto"/>
            <w:noWrap/>
            <w:vAlign w:val="bottom"/>
            <w:hideMark/>
          </w:tcPr>
          <w:p w14:paraId="3E75305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0CC09D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1EA34D16"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79D10AB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39645B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16FD2891"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Incze et al. 1982, Incze 1983, </w:t>
            </w:r>
          </w:p>
          <w:p w14:paraId="090A072A" w14:textId="77777777" w:rsidR="00E30C17" w:rsidRPr="00F84BB9" w:rsidRDefault="00E30C17" w:rsidP="00E30C17">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E30C17" w:rsidRPr="00F84BB9" w14:paraId="75E1265E" w14:textId="77777777" w:rsidTr="00E30C17">
        <w:trPr>
          <w:trHeight w:val="220"/>
        </w:trPr>
        <w:tc>
          <w:tcPr>
            <w:tcW w:w="1579" w:type="dxa"/>
            <w:shd w:val="clear" w:color="auto" w:fill="auto"/>
            <w:noWrap/>
            <w:vAlign w:val="bottom"/>
            <w:hideMark/>
          </w:tcPr>
          <w:p w14:paraId="7BEA81A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6E7DA06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hideMark/>
          </w:tcPr>
          <w:p w14:paraId="647EEE5F"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48BAED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2DBE6EE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7DB07764"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E30C17" w:rsidRPr="00F84BB9" w14:paraId="2B16C777" w14:textId="77777777" w:rsidTr="00E30C17">
        <w:trPr>
          <w:trHeight w:val="220"/>
        </w:trPr>
        <w:tc>
          <w:tcPr>
            <w:tcW w:w="1579" w:type="dxa"/>
            <w:shd w:val="clear" w:color="auto" w:fill="auto"/>
            <w:noWrap/>
            <w:vAlign w:val="bottom"/>
          </w:tcPr>
          <w:p w14:paraId="5989EBD8"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1B29958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tcPr>
          <w:p w14:paraId="2559867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688BF8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728634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63756E5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664A57CE" w14:textId="77777777" w:rsidR="00525AD2"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8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422"/>
        <w:gridCol w:w="792"/>
        <w:gridCol w:w="720"/>
        <w:gridCol w:w="5590"/>
      </w:tblGrid>
      <w:tr w:rsidR="000C3CDF" w:rsidRPr="000C3CDF" w14:paraId="0C8E1A47" w14:textId="77777777" w:rsidTr="003B4A7D">
        <w:trPr>
          <w:trHeight w:val="263"/>
          <w:jc w:val="center"/>
        </w:trPr>
        <w:tc>
          <w:tcPr>
            <w:tcW w:w="829" w:type="dxa"/>
            <w:shd w:val="clear" w:color="auto" w:fill="auto"/>
            <w:noWrap/>
            <w:vAlign w:val="bottom"/>
            <w:hideMark/>
          </w:tcPr>
          <w:p w14:paraId="1EBECD5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lastRenderedPageBreak/>
              <w:t>Model</w:t>
            </w:r>
          </w:p>
        </w:tc>
        <w:tc>
          <w:tcPr>
            <w:tcW w:w="422" w:type="dxa"/>
            <w:shd w:val="clear" w:color="auto" w:fill="auto"/>
            <w:noWrap/>
            <w:vAlign w:val="bottom"/>
            <w:hideMark/>
          </w:tcPr>
          <w:p w14:paraId="18D979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df</w:t>
            </w:r>
          </w:p>
        </w:tc>
        <w:tc>
          <w:tcPr>
            <w:tcW w:w="792" w:type="dxa"/>
            <w:shd w:val="clear" w:color="auto" w:fill="auto"/>
            <w:noWrap/>
            <w:vAlign w:val="bottom"/>
            <w:hideMark/>
          </w:tcPr>
          <w:p w14:paraId="6A2446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AICc</w:t>
            </w:r>
          </w:p>
        </w:tc>
        <w:tc>
          <w:tcPr>
            <w:tcW w:w="720" w:type="dxa"/>
            <w:shd w:val="clear" w:color="auto" w:fill="auto"/>
            <w:noWrap/>
            <w:vAlign w:val="bottom"/>
            <w:hideMark/>
          </w:tcPr>
          <w:p w14:paraId="0CB0D5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Delta</w:t>
            </w:r>
          </w:p>
        </w:tc>
        <w:tc>
          <w:tcPr>
            <w:tcW w:w="5590" w:type="dxa"/>
            <w:shd w:val="clear" w:color="auto" w:fill="auto"/>
            <w:noWrap/>
            <w:vAlign w:val="bottom"/>
            <w:hideMark/>
          </w:tcPr>
          <w:p w14:paraId="770B6E29"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Model variables</w:t>
            </w:r>
          </w:p>
        </w:tc>
      </w:tr>
      <w:tr w:rsidR="000C3CDF" w:rsidRPr="000C3CDF" w14:paraId="11D0BBFE" w14:textId="77777777" w:rsidTr="003B4A7D">
        <w:trPr>
          <w:trHeight w:val="263"/>
          <w:jc w:val="center"/>
        </w:trPr>
        <w:tc>
          <w:tcPr>
            <w:tcW w:w="829" w:type="dxa"/>
            <w:shd w:val="clear" w:color="auto" w:fill="auto"/>
            <w:noWrap/>
            <w:vAlign w:val="bottom"/>
            <w:hideMark/>
          </w:tcPr>
          <w:p w14:paraId="4292C12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422" w:type="dxa"/>
            <w:shd w:val="clear" w:color="auto" w:fill="auto"/>
            <w:noWrap/>
            <w:vAlign w:val="bottom"/>
            <w:hideMark/>
          </w:tcPr>
          <w:p w14:paraId="1309BBB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72D8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81.92</w:t>
            </w:r>
          </w:p>
        </w:tc>
        <w:tc>
          <w:tcPr>
            <w:tcW w:w="720" w:type="dxa"/>
            <w:shd w:val="clear" w:color="auto" w:fill="auto"/>
            <w:noWrap/>
            <w:vAlign w:val="bottom"/>
            <w:hideMark/>
          </w:tcPr>
          <w:p w14:paraId="0BF63C0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0.00</w:t>
            </w:r>
          </w:p>
        </w:tc>
        <w:tc>
          <w:tcPr>
            <w:tcW w:w="5590" w:type="dxa"/>
            <w:shd w:val="clear" w:color="auto" w:fill="auto"/>
            <w:noWrap/>
            <w:vAlign w:val="bottom"/>
            <w:hideMark/>
          </w:tcPr>
          <w:p w14:paraId="006A872F"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w:t>
            </w:r>
          </w:p>
        </w:tc>
      </w:tr>
      <w:tr w:rsidR="000C3CDF" w:rsidRPr="000C3CDF" w14:paraId="12FF8E3D" w14:textId="77777777" w:rsidTr="003B4A7D">
        <w:trPr>
          <w:trHeight w:val="263"/>
          <w:jc w:val="center"/>
        </w:trPr>
        <w:tc>
          <w:tcPr>
            <w:tcW w:w="829" w:type="dxa"/>
            <w:shd w:val="clear" w:color="auto" w:fill="auto"/>
            <w:noWrap/>
            <w:vAlign w:val="bottom"/>
            <w:hideMark/>
          </w:tcPr>
          <w:p w14:paraId="0FC8AF4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32</w:t>
            </w:r>
          </w:p>
        </w:tc>
        <w:tc>
          <w:tcPr>
            <w:tcW w:w="422" w:type="dxa"/>
            <w:shd w:val="clear" w:color="auto" w:fill="auto"/>
            <w:noWrap/>
            <w:vAlign w:val="bottom"/>
            <w:hideMark/>
          </w:tcPr>
          <w:p w14:paraId="20FA1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4B2DAC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82.94</w:t>
            </w:r>
          </w:p>
        </w:tc>
        <w:tc>
          <w:tcPr>
            <w:tcW w:w="720" w:type="dxa"/>
            <w:shd w:val="clear" w:color="auto" w:fill="auto"/>
            <w:noWrap/>
            <w:vAlign w:val="bottom"/>
            <w:hideMark/>
          </w:tcPr>
          <w:p w14:paraId="4C80CE3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1.02</w:t>
            </w:r>
          </w:p>
        </w:tc>
        <w:tc>
          <w:tcPr>
            <w:tcW w:w="5590" w:type="dxa"/>
            <w:shd w:val="clear" w:color="auto" w:fill="auto"/>
            <w:noWrap/>
            <w:vAlign w:val="bottom"/>
            <w:hideMark/>
          </w:tcPr>
          <w:p w14:paraId="0474E19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SE wind</w:t>
            </w:r>
          </w:p>
        </w:tc>
      </w:tr>
      <w:tr w:rsidR="000C3CDF" w:rsidRPr="000C3CDF" w14:paraId="7A190B06" w14:textId="77777777" w:rsidTr="003B4A7D">
        <w:trPr>
          <w:trHeight w:val="263"/>
          <w:jc w:val="center"/>
        </w:trPr>
        <w:tc>
          <w:tcPr>
            <w:tcW w:w="829" w:type="dxa"/>
            <w:shd w:val="clear" w:color="auto" w:fill="auto"/>
            <w:noWrap/>
            <w:vAlign w:val="bottom"/>
            <w:hideMark/>
          </w:tcPr>
          <w:p w14:paraId="710083F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w:t>
            </w:r>
          </w:p>
        </w:tc>
        <w:tc>
          <w:tcPr>
            <w:tcW w:w="422" w:type="dxa"/>
            <w:shd w:val="clear" w:color="auto" w:fill="auto"/>
            <w:noWrap/>
            <w:vAlign w:val="bottom"/>
            <w:hideMark/>
          </w:tcPr>
          <w:p w14:paraId="3BD371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9B03C4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83.45</w:t>
            </w:r>
          </w:p>
        </w:tc>
        <w:tc>
          <w:tcPr>
            <w:tcW w:w="720" w:type="dxa"/>
            <w:shd w:val="clear" w:color="auto" w:fill="auto"/>
            <w:noWrap/>
            <w:vAlign w:val="bottom"/>
            <w:hideMark/>
          </w:tcPr>
          <w:p w14:paraId="390514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1.52</w:t>
            </w:r>
          </w:p>
        </w:tc>
        <w:tc>
          <w:tcPr>
            <w:tcW w:w="5590" w:type="dxa"/>
            <w:shd w:val="clear" w:color="auto" w:fill="auto"/>
            <w:noWrap/>
            <w:vAlign w:val="bottom"/>
            <w:hideMark/>
          </w:tcPr>
          <w:p w14:paraId="12E519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RA2</w:t>
            </w:r>
          </w:p>
        </w:tc>
      </w:tr>
      <w:tr w:rsidR="000C3CDF" w:rsidRPr="000C3CDF" w14:paraId="23B594D4" w14:textId="77777777" w:rsidTr="003B4A7D">
        <w:trPr>
          <w:trHeight w:val="263"/>
          <w:jc w:val="center"/>
        </w:trPr>
        <w:tc>
          <w:tcPr>
            <w:tcW w:w="829" w:type="dxa"/>
            <w:shd w:val="clear" w:color="auto" w:fill="auto"/>
            <w:noWrap/>
            <w:vAlign w:val="bottom"/>
            <w:hideMark/>
          </w:tcPr>
          <w:p w14:paraId="2DC8DB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19</w:t>
            </w:r>
          </w:p>
        </w:tc>
        <w:tc>
          <w:tcPr>
            <w:tcW w:w="422" w:type="dxa"/>
            <w:shd w:val="clear" w:color="auto" w:fill="auto"/>
            <w:noWrap/>
            <w:vAlign w:val="bottom"/>
            <w:hideMark/>
          </w:tcPr>
          <w:p w14:paraId="0D8DC3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2A29F9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83.99</w:t>
            </w:r>
          </w:p>
        </w:tc>
        <w:tc>
          <w:tcPr>
            <w:tcW w:w="720" w:type="dxa"/>
            <w:shd w:val="clear" w:color="auto" w:fill="auto"/>
            <w:noWrap/>
            <w:vAlign w:val="bottom"/>
            <w:hideMark/>
          </w:tcPr>
          <w:p w14:paraId="03D014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2.07</w:t>
            </w:r>
          </w:p>
        </w:tc>
        <w:tc>
          <w:tcPr>
            <w:tcW w:w="5590" w:type="dxa"/>
            <w:shd w:val="clear" w:color="auto" w:fill="auto"/>
            <w:noWrap/>
            <w:vAlign w:val="bottom"/>
            <w:hideMark/>
          </w:tcPr>
          <w:p w14:paraId="60BBE7B9"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w:t>
            </w:r>
          </w:p>
        </w:tc>
      </w:tr>
      <w:tr w:rsidR="000C3CDF" w:rsidRPr="000C3CDF" w14:paraId="53D6465F" w14:textId="77777777" w:rsidTr="003B4A7D">
        <w:trPr>
          <w:trHeight w:val="263"/>
          <w:jc w:val="center"/>
        </w:trPr>
        <w:tc>
          <w:tcPr>
            <w:tcW w:w="829" w:type="dxa"/>
            <w:shd w:val="clear" w:color="auto" w:fill="auto"/>
            <w:noWrap/>
            <w:vAlign w:val="bottom"/>
            <w:hideMark/>
          </w:tcPr>
          <w:p w14:paraId="081B3CB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27</w:t>
            </w:r>
          </w:p>
        </w:tc>
        <w:tc>
          <w:tcPr>
            <w:tcW w:w="422" w:type="dxa"/>
            <w:shd w:val="clear" w:color="auto" w:fill="auto"/>
            <w:noWrap/>
            <w:vAlign w:val="bottom"/>
            <w:hideMark/>
          </w:tcPr>
          <w:p w14:paraId="17F51F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1B5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84.27</w:t>
            </w:r>
          </w:p>
        </w:tc>
        <w:tc>
          <w:tcPr>
            <w:tcW w:w="720" w:type="dxa"/>
            <w:shd w:val="clear" w:color="auto" w:fill="auto"/>
            <w:noWrap/>
            <w:vAlign w:val="bottom"/>
            <w:hideMark/>
          </w:tcPr>
          <w:p w14:paraId="13B6CA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2.34</w:t>
            </w:r>
          </w:p>
        </w:tc>
        <w:tc>
          <w:tcPr>
            <w:tcW w:w="5590" w:type="dxa"/>
            <w:shd w:val="clear" w:color="auto" w:fill="auto"/>
            <w:noWrap/>
            <w:vAlign w:val="bottom"/>
            <w:hideMark/>
          </w:tcPr>
          <w:p w14:paraId="6689E9A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RA3</w:t>
            </w:r>
          </w:p>
        </w:tc>
      </w:tr>
      <w:tr w:rsidR="000C3CDF" w:rsidRPr="000C3CDF" w14:paraId="5754BF83" w14:textId="77777777" w:rsidTr="003B4A7D">
        <w:trPr>
          <w:trHeight w:val="263"/>
          <w:jc w:val="center"/>
        </w:trPr>
        <w:tc>
          <w:tcPr>
            <w:tcW w:w="829" w:type="dxa"/>
            <w:shd w:val="clear" w:color="auto" w:fill="auto"/>
            <w:noWrap/>
            <w:vAlign w:val="bottom"/>
            <w:hideMark/>
          </w:tcPr>
          <w:p w14:paraId="5E56910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w:t>
            </w:r>
          </w:p>
        </w:tc>
        <w:tc>
          <w:tcPr>
            <w:tcW w:w="422" w:type="dxa"/>
            <w:shd w:val="clear" w:color="auto" w:fill="auto"/>
            <w:noWrap/>
            <w:vAlign w:val="bottom"/>
            <w:hideMark/>
          </w:tcPr>
          <w:p w14:paraId="3A060C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51AD11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84.76</w:t>
            </w:r>
          </w:p>
        </w:tc>
        <w:tc>
          <w:tcPr>
            <w:tcW w:w="720" w:type="dxa"/>
            <w:shd w:val="clear" w:color="auto" w:fill="auto"/>
            <w:noWrap/>
            <w:vAlign w:val="bottom"/>
            <w:hideMark/>
          </w:tcPr>
          <w:p w14:paraId="40D313A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2.83</w:t>
            </w:r>
          </w:p>
        </w:tc>
        <w:tc>
          <w:tcPr>
            <w:tcW w:w="5590" w:type="dxa"/>
            <w:shd w:val="clear" w:color="auto" w:fill="auto"/>
            <w:noWrap/>
            <w:vAlign w:val="bottom"/>
            <w:hideMark/>
          </w:tcPr>
          <w:p w14:paraId="7CA4BF8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AO RA3</w:t>
            </w:r>
          </w:p>
        </w:tc>
      </w:tr>
      <w:tr w:rsidR="000C3CDF" w:rsidRPr="000C3CDF" w14:paraId="0D0E9DC7" w14:textId="77777777" w:rsidTr="003B4A7D">
        <w:trPr>
          <w:trHeight w:val="263"/>
          <w:jc w:val="center"/>
        </w:trPr>
        <w:tc>
          <w:tcPr>
            <w:tcW w:w="829" w:type="dxa"/>
            <w:shd w:val="clear" w:color="auto" w:fill="auto"/>
            <w:noWrap/>
            <w:vAlign w:val="bottom"/>
            <w:hideMark/>
          </w:tcPr>
          <w:p w14:paraId="6943EF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w:t>
            </w:r>
          </w:p>
        </w:tc>
        <w:tc>
          <w:tcPr>
            <w:tcW w:w="422" w:type="dxa"/>
            <w:shd w:val="clear" w:color="auto" w:fill="auto"/>
            <w:noWrap/>
            <w:vAlign w:val="bottom"/>
            <w:hideMark/>
          </w:tcPr>
          <w:p w14:paraId="6E3CD6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F040EC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84.84</w:t>
            </w:r>
          </w:p>
        </w:tc>
        <w:tc>
          <w:tcPr>
            <w:tcW w:w="720" w:type="dxa"/>
            <w:shd w:val="clear" w:color="auto" w:fill="auto"/>
            <w:noWrap/>
            <w:vAlign w:val="bottom"/>
            <w:hideMark/>
          </w:tcPr>
          <w:p w14:paraId="49B6B13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2.92</w:t>
            </w:r>
          </w:p>
        </w:tc>
        <w:tc>
          <w:tcPr>
            <w:tcW w:w="5590" w:type="dxa"/>
            <w:shd w:val="clear" w:color="auto" w:fill="auto"/>
            <w:noWrap/>
            <w:vAlign w:val="bottom"/>
            <w:hideMark/>
          </w:tcPr>
          <w:p w14:paraId="00BA7B0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May-July SST</w:t>
            </w:r>
          </w:p>
        </w:tc>
      </w:tr>
      <w:tr w:rsidR="000C3CDF" w:rsidRPr="000C3CDF" w14:paraId="0931A834" w14:textId="77777777" w:rsidTr="003B4A7D">
        <w:trPr>
          <w:trHeight w:val="263"/>
          <w:jc w:val="center"/>
        </w:trPr>
        <w:tc>
          <w:tcPr>
            <w:tcW w:w="829" w:type="dxa"/>
            <w:shd w:val="clear" w:color="auto" w:fill="auto"/>
            <w:noWrap/>
            <w:vAlign w:val="bottom"/>
            <w:hideMark/>
          </w:tcPr>
          <w:p w14:paraId="04C793C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422" w:type="dxa"/>
            <w:shd w:val="clear" w:color="auto" w:fill="auto"/>
            <w:noWrap/>
            <w:vAlign w:val="bottom"/>
            <w:hideMark/>
          </w:tcPr>
          <w:p w14:paraId="777D901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70D096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84.86</w:t>
            </w:r>
          </w:p>
        </w:tc>
        <w:tc>
          <w:tcPr>
            <w:tcW w:w="720" w:type="dxa"/>
            <w:shd w:val="clear" w:color="auto" w:fill="auto"/>
            <w:noWrap/>
            <w:vAlign w:val="bottom"/>
            <w:hideMark/>
          </w:tcPr>
          <w:p w14:paraId="3A2D69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2.94</w:t>
            </w:r>
          </w:p>
        </w:tc>
        <w:tc>
          <w:tcPr>
            <w:tcW w:w="5590" w:type="dxa"/>
            <w:shd w:val="clear" w:color="auto" w:fill="auto"/>
            <w:noWrap/>
            <w:vAlign w:val="bottom"/>
            <w:hideMark/>
          </w:tcPr>
          <w:p w14:paraId="7B2D054F"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lag 1, FHS lag 2</w:t>
            </w:r>
          </w:p>
        </w:tc>
      </w:tr>
      <w:tr w:rsidR="000C3CDF" w:rsidRPr="000C3CDF" w14:paraId="6DD47854" w14:textId="77777777" w:rsidTr="003B4A7D">
        <w:trPr>
          <w:trHeight w:val="263"/>
          <w:jc w:val="center"/>
        </w:trPr>
        <w:tc>
          <w:tcPr>
            <w:tcW w:w="829" w:type="dxa"/>
            <w:shd w:val="clear" w:color="auto" w:fill="auto"/>
            <w:noWrap/>
            <w:vAlign w:val="bottom"/>
            <w:hideMark/>
          </w:tcPr>
          <w:p w14:paraId="510E9A2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30</w:t>
            </w:r>
          </w:p>
        </w:tc>
        <w:tc>
          <w:tcPr>
            <w:tcW w:w="422" w:type="dxa"/>
            <w:shd w:val="clear" w:color="auto" w:fill="auto"/>
            <w:noWrap/>
            <w:vAlign w:val="bottom"/>
            <w:hideMark/>
          </w:tcPr>
          <w:p w14:paraId="383C73A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022EA5D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85.07</w:t>
            </w:r>
          </w:p>
        </w:tc>
        <w:tc>
          <w:tcPr>
            <w:tcW w:w="720" w:type="dxa"/>
            <w:shd w:val="clear" w:color="auto" w:fill="auto"/>
            <w:noWrap/>
            <w:vAlign w:val="bottom"/>
            <w:hideMark/>
          </w:tcPr>
          <w:p w14:paraId="529C00F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3.15</w:t>
            </w:r>
          </w:p>
        </w:tc>
        <w:tc>
          <w:tcPr>
            <w:tcW w:w="5590" w:type="dxa"/>
            <w:shd w:val="clear" w:color="auto" w:fill="auto"/>
            <w:noWrap/>
            <w:vAlign w:val="bottom"/>
            <w:hideMark/>
          </w:tcPr>
          <w:p w14:paraId="45DDECD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AO RA2</w:t>
            </w:r>
          </w:p>
        </w:tc>
      </w:tr>
      <w:tr w:rsidR="000C3CDF" w:rsidRPr="000C3CDF" w14:paraId="21E3A41E" w14:textId="77777777" w:rsidTr="003B4A7D">
        <w:trPr>
          <w:trHeight w:val="263"/>
          <w:jc w:val="center"/>
        </w:trPr>
        <w:tc>
          <w:tcPr>
            <w:tcW w:w="829" w:type="dxa"/>
            <w:shd w:val="clear" w:color="auto" w:fill="auto"/>
            <w:noWrap/>
            <w:vAlign w:val="bottom"/>
            <w:hideMark/>
          </w:tcPr>
          <w:p w14:paraId="0B19288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w:t>
            </w:r>
          </w:p>
        </w:tc>
        <w:tc>
          <w:tcPr>
            <w:tcW w:w="422" w:type="dxa"/>
            <w:shd w:val="clear" w:color="auto" w:fill="auto"/>
            <w:noWrap/>
            <w:vAlign w:val="bottom"/>
            <w:hideMark/>
          </w:tcPr>
          <w:p w14:paraId="5F3385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8BBE6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85.42</w:t>
            </w:r>
          </w:p>
        </w:tc>
        <w:tc>
          <w:tcPr>
            <w:tcW w:w="720" w:type="dxa"/>
            <w:shd w:val="clear" w:color="auto" w:fill="auto"/>
            <w:noWrap/>
            <w:vAlign w:val="bottom"/>
            <w:hideMark/>
          </w:tcPr>
          <w:p w14:paraId="4A14E4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3.50</w:t>
            </w:r>
          </w:p>
        </w:tc>
        <w:tc>
          <w:tcPr>
            <w:tcW w:w="5590" w:type="dxa"/>
            <w:shd w:val="clear" w:color="auto" w:fill="auto"/>
            <w:noWrap/>
            <w:vAlign w:val="bottom"/>
            <w:hideMark/>
          </w:tcPr>
          <w:p w14:paraId="1E89A74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ovigerous female opilio</w:t>
            </w:r>
          </w:p>
        </w:tc>
      </w:tr>
      <w:tr w:rsidR="000C3CDF" w:rsidRPr="000C3CDF" w14:paraId="15C49EC4" w14:textId="77777777" w:rsidTr="003B4A7D">
        <w:trPr>
          <w:trHeight w:val="263"/>
          <w:jc w:val="center"/>
        </w:trPr>
        <w:tc>
          <w:tcPr>
            <w:tcW w:w="829" w:type="dxa"/>
            <w:shd w:val="clear" w:color="auto" w:fill="auto"/>
            <w:noWrap/>
            <w:vAlign w:val="bottom"/>
            <w:hideMark/>
          </w:tcPr>
          <w:p w14:paraId="351BCB6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25</w:t>
            </w:r>
          </w:p>
        </w:tc>
        <w:tc>
          <w:tcPr>
            <w:tcW w:w="422" w:type="dxa"/>
            <w:shd w:val="clear" w:color="auto" w:fill="auto"/>
            <w:noWrap/>
            <w:vAlign w:val="bottom"/>
            <w:hideMark/>
          </w:tcPr>
          <w:p w14:paraId="0656B9E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4825E4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85.51</w:t>
            </w:r>
          </w:p>
        </w:tc>
        <w:tc>
          <w:tcPr>
            <w:tcW w:w="720" w:type="dxa"/>
            <w:shd w:val="clear" w:color="auto" w:fill="auto"/>
            <w:noWrap/>
            <w:vAlign w:val="bottom"/>
            <w:hideMark/>
          </w:tcPr>
          <w:p w14:paraId="70CC19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3.58</w:t>
            </w:r>
          </w:p>
        </w:tc>
        <w:tc>
          <w:tcPr>
            <w:tcW w:w="5590" w:type="dxa"/>
            <w:shd w:val="clear" w:color="auto" w:fill="auto"/>
            <w:noWrap/>
            <w:vAlign w:val="bottom"/>
            <w:hideMark/>
          </w:tcPr>
          <w:p w14:paraId="60EA40C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SE wind</w:t>
            </w:r>
          </w:p>
        </w:tc>
      </w:tr>
      <w:tr w:rsidR="000C3CDF" w:rsidRPr="000C3CDF" w14:paraId="72B827CA" w14:textId="77777777" w:rsidTr="003B4A7D">
        <w:trPr>
          <w:trHeight w:val="263"/>
          <w:jc w:val="center"/>
        </w:trPr>
        <w:tc>
          <w:tcPr>
            <w:tcW w:w="829" w:type="dxa"/>
            <w:shd w:val="clear" w:color="auto" w:fill="auto"/>
            <w:noWrap/>
            <w:vAlign w:val="bottom"/>
            <w:hideMark/>
          </w:tcPr>
          <w:p w14:paraId="330B71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w:t>
            </w:r>
          </w:p>
        </w:tc>
        <w:tc>
          <w:tcPr>
            <w:tcW w:w="422" w:type="dxa"/>
            <w:shd w:val="clear" w:color="auto" w:fill="auto"/>
            <w:noWrap/>
            <w:vAlign w:val="bottom"/>
            <w:hideMark/>
          </w:tcPr>
          <w:p w14:paraId="591628E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792" w:type="dxa"/>
            <w:shd w:val="clear" w:color="auto" w:fill="auto"/>
            <w:noWrap/>
            <w:vAlign w:val="bottom"/>
            <w:hideMark/>
          </w:tcPr>
          <w:p w14:paraId="422C4B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85.71</w:t>
            </w:r>
          </w:p>
        </w:tc>
        <w:tc>
          <w:tcPr>
            <w:tcW w:w="720" w:type="dxa"/>
            <w:shd w:val="clear" w:color="auto" w:fill="auto"/>
            <w:noWrap/>
            <w:vAlign w:val="bottom"/>
            <w:hideMark/>
          </w:tcPr>
          <w:p w14:paraId="385F642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3.79</w:t>
            </w:r>
          </w:p>
        </w:tc>
        <w:tc>
          <w:tcPr>
            <w:tcW w:w="5590" w:type="dxa"/>
            <w:shd w:val="clear" w:color="auto" w:fill="auto"/>
            <w:noWrap/>
            <w:vAlign w:val="bottom"/>
            <w:hideMark/>
          </w:tcPr>
          <w:p w14:paraId="3E91997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w:t>
            </w:r>
          </w:p>
        </w:tc>
      </w:tr>
      <w:tr w:rsidR="000C3CDF" w:rsidRPr="000C3CDF" w14:paraId="030B83FF" w14:textId="77777777" w:rsidTr="003B4A7D">
        <w:trPr>
          <w:trHeight w:val="263"/>
          <w:jc w:val="center"/>
        </w:trPr>
        <w:tc>
          <w:tcPr>
            <w:tcW w:w="829" w:type="dxa"/>
            <w:shd w:val="clear" w:color="auto" w:fill="auto"/>
            <w:noWrap/>
            <w:vAlign w:val="bottom"/>
            <w:hideMark/>
          </w:tcPr>
          <w:p w14:paraId="1DDB6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22</w:t>
            </w:r>
          </w:p>
        </w:tc>
        <w:tc>
          <w:tcPr>
            <w:tcW w:w="422" w:type="dxa"/>
            <w:shd w:val="clear" w:color="auto" w:fill="auto"/>
            <w:noWrap/>
            <w:vAlign w:val="bottom"/>
            <w:hideMark/>
          </w:tcPr>
          <w:p w14:paraId="046CF3D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2D2FEA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86.37</w:t>
            </w:r>
          </w:p>
        </w:tc>
        <w:tc>
          <w:tcPr>
            <w:tcW w:w="720" w:type="dxa"/>
            <w:shd w:val="clear" w:color="auto" w:fill="auto"/>
            <w:noWrap/>
            <w:vAlign w:val="bottom"/>
            <w:hideMark/>
          </w:tcPr>
          <w:p w14:paraId="5380496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4.45</w:t>
            </w:r>
          </w:p>
        </w:tc>
        <w:tc>
          <w:tcPr>
            <w:tcW w:w="5590" w:type="dxa"/>
            <w:shd w:val="clear" w:color="auto" w:fill="auto"/>
            <w:noWrap/>
            <w:vAlign w:val="bottom"/>
            <w:hideMark/>
          </w:tcPr>
          <w:p w14:paraId="7B8D9EA1"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PDO RA2</w:t>
            </w:r>
          </w:p>
        </w:tc>
      </w:tr>
      <w:tr w:rsidR="000C3CDF" w:rsidRPr="000C3CDF" w14:paraId="4CA3BB54" w14:textId="77777777" w:rsidTr="003B4A7D">
        <w:trPr>
          <w:trHeight w:val="263"/>
          <w:jc w:val="center"/>
        </w:trPr>
        <w:tc>
          <w:tcPr>
            <w:tcW w:w="829" w:type="dxa"/>
            <w:shd w:val="clear" w:color="auto" w:fill="auto"/>
            <w:noWrap/>
            <w:vAlign w:val="bottom"/>
            <w:hideMark/>
          </w:tcPr>
          <w:p w14:paraId="6BD38A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21</w:t>
            </w:r>
          </w:p>
        </w:tc>
        <w:tc>
          <w:tcPr>
            <w:tcW w:w="422" w:type="dxa"/>
            <w:shd w:val="clear" w:color="auto" w:fill="auto"/>
            <w:noWrap/>
            <w:vAlign w:val="bottom"/>
            <w:hideMark/>
          </w:tcPr>
          <w:p w14:paraId="2D7CF6A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E0F5E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86.38</w:t>
            </w:r>
          </w:p>
        </w:tc>
        <w:tc>
          <w:tcPr>
            <w:tcW w:w="720" w:type="dxa"/>
            <w:shd w:val="clear" w:color="auto" w:fill="auto"/>
            <w:noWrap/>
            <w:vAlign w:val="bottom"/>
            <w:hideMark/>
          </w:tcPr>
          <w:p w14:paraId="1EB1DB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4.46</w:t>
            </w:r>
          </w:p>
        </w:tc>
        <w:tc>
          <w:tcPr>
            <w:tcW w:w="5590" w:type="dxa"/>
            <w:shd w:val="clear" w:color="auto" w:fill="auto"/>
            <w:noWrap/>
            <w:vAlign w:val="bottom"/>
            <w:hideMark/>
          </w:tcPr>
          <w:p w14:paraId="283677EE"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AO RA3</w:t>
            </w:r>
          </w:p>
        </w:tc>
      </w:tr>
      <w:tr w:rsidR="000C3CDF" w:rsidRPr="000C3CDF" w14:paraId="76F47EA7" w14:textId="77777777" w:rsidTr="003B4A7D">
        <w:trPr>
          <w:trHeight w:val="263"/>
          <w:jc w:val="center"/>
        </w:trPr>
        <w:tc>
          <w:tcPr>
            <w:tcW w:w="829" w:type="dxa"/>
            <w:shd w:val="clear" w:color="auto" w:fill="auto"/>
            <w:noWrap/>
            <w:vAlign w:val="bottom"/>
            <w:hideMark/>
          </w:tcPr>
          <w:p w14:paraId="405665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26</w:t>
            </w:r>
          </w:p>
        </w:tc>
        <w:tc>
          <w:tcPr>
            <w:tcW w:w="422" w:type="dxa"/>
            <w:shd w:val="clear" w:color="auto" w:fill="auto"/>
            <w:noWrap/>
            <w:vAlign w:val="bottom"/>
            <w:hideMark/>
          </w:tcPr>
          <w:p w14:paraId="4D80AD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C7E855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86.44</w:t>
            </w:r>
          </w:p>
        </w:tc>
        <w:tc>
          <w:tcPr>
            <w:tcW w:w="720" w:type="dxa"/>
            <w:shd w:val="clear" w:color="auto" w:fill="auto"/>
            <w:noWrap/>
            <w:vAlign w:val="bottom"/>
            <w:hideMark/>
          </w:tcPr>
          <w:p w14:paraId="7CCEE1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4.52</w:t>
            </w:r>
          </w:p>
        </w:tc>
        <w:tc>
          <w:tcPr>
            <w:tcW w:w="5590" w:type="dxa"/>
            <w:shd w:val="clear" w:color="auto" w:fill="auto"/>
            <w:noWrap/>
            <w:vAlign w:val="bottom"/>
            <w:hideMark/>
          </w:tcPr>
          <w:p w14:paraId="279AC14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NW wind</w:t>
            </w:r>
          </w:p>
        </w:tc>
      </w:tr>
      <w:tr w:rsidR="000C3CDF" w:rsidRPr="000C3CDF" w14:paraId="1BDA70F9" w14:textId="77777777" w:rsidTr="003B4A7D">
        <w:trPr>
          <w:trHeight w:val="263"/>
          <w:jc w:val="center"/>
        </w:trPr>
        <w:tc>
          <w:tcPr>
            <w:tcW w:w="829" w:type="dxa"/>
            <w:shd w:val="clear" w:color="auto" w:fill="auto"/>
            <w:noWrap/>
            <w:vAlign w:val="bottom"/>
            <w:hideMark/>
          </w:tcPr>
          <w:p w14:paraId="1CABB4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422" w:type="dxa"/>
            <w:shd w:val="clear" w:color="auto" w:fill="auto"/>
            <w:noWrap/>
            <w:vAlign w:val="bottom"/>
            <w:hideMark/>
          </w:tcPr>
          <w:p w14:paraId="023EE2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18270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86.50</w:t>
            </w:r>
          </w:p>
        </w:tc>
        <w:tc>
          <w:tcPr>
            <w:tcW w:w="720" w:type="dxa"/>
            <w:shd w:val="clear" w:color="auto" w:fill="auto"/>
            <w:noWrap/>
            <w:vAlign w:val="bottom"/>
            <w:hideMark/>
          </w:tcPr>
          <w:p w14:paraId="441A427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4.57</w:t>
            </w:r>
          </w:p>
        </w:tc>
        <w:tc>
          <w:tcPr>
            <w:tcW w:w="5590" w:type="dxa"/>
            <w:shd w:val="clear" w:color="auto" w:fill="auto"/>
            <w:noWrap/>
            <w:vAlign w:val="bottom"/>
            <w:hideMark/>
          </w:tcPr>
          <w:p w14:paraId="3E74A49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RA2</w:t>
            </w:r>
          </w:p>
        </w:tc>
      </w:tr>
      <w:tr w:rsidR="000C3CDF" w:rsidRPr="000C3CDF" w14:paraId="4D02127F" w14:textId="77777777" w:rsidTr="003B4A7D">
        <w:trPr>
          <w:trHeight w:val="263"/>
          <w:jc w:val="center"/>
        </w:trPr>
        <w:tc>
          <w:tcPr>
            <w:tcW w:w="829" w:type="dxa"/>
            <w:shd w:val="clear" w:color="auto" w:fill="auto"/>
            <w:noWrap/>
            <w:vAlign w:val="bottom"/>
            <w:hideMark/>
          </w:tcPr>
          <w:p w14:paraId="262CC49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34</w:t>
            </w:r>
          </w:p>
        </w:tc>
        <w:tc>
          <w:tcPr>
            <w:tcW w:w="422" w:type="dxa"/>
            <w:shd w:val="clear" w:color="auto" w:fill="auto"/>
            <w:noWrap/>
            <w:vAlign w:val="bottom"/>
            <w:hideMark/>
          </w:tcPr>
          <w:p w14:paraId="1E7DCCC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B261A4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86.76</w:t>
            </w:r>
          </w:p>
        </w:tc>
        <w:tc>
          <w:tcPr>
            <w:tcW w:w="720" w:type="dxa"/>
            <w:shd w:val="clear" w:color="auto" w:fill="auto"/>
            <w:noWrap/>
            <w:vAlign w:val="bottom"/>
            <w:hideMark/>
          </w:tcPr>
          <w:p w14:paraId="5FCA04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4.83</w:t>
            </w:r>
          </w:p>
        </w:tc>
        <w:tc>
          <w:tcPr>
            <w:tcW w:w="5590" w:type="dxa"/>
            <w:shd w:val="clear" w:color="auto" w:fill="auto"/>
            <w:noWrap/>
            <w:vAlign w:val="bottom"/>
            <w:hideMark/>
          </w:tcPr>
          <w:p w14:paraId="641321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RA2, AO RA2</w:t>
            </w:r>
          </w:p>
        </w:tc>
      </w:tr>
      <w:tr w:rsidR="000C3CDF" w:rsidRPr="000C3CDF" w14:paraId="685EA653" w14:textId="77777777" w:rsidTr="003B4A7D">
        <w:trPr>
          <w:trHeight w:val="263"/>
          <w:jc w:val="center"/>
        </w:trPr>
        <w:tc>
          <w:tcPr>
            <w:tcW w:w="829" w:type="dxa"/>
            <w:shd w:val="clear" w:color="auto" w:fill="auto"/>
            <w:noWrap/>
            <w:vAlign w:val="bottom"/>
            <w:hideMark/>
          </w:tcPr>
          <w:p w14:paraId="638C6CD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17</w:t>
            </w:r>
          </w:p>
        </w:tc>
        <w:tc>
          <w:tcPr>
            <w:tcW w:w="422" w:type="dxa"/>
            <w:shd w:val="clear" w:color="auto" w:fill="auto"/>
            <w:noWrap/>
            <w:vAlign w:val="bottom"/>
            <w:hideMark/>
          </w:tcPr>
          <w:p w14:paraId="1D39A5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79FDCD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86.80</w:t>
            </w:r>
          </w:p>
        </w:tc>
        <w:tc>
          <w:tcPr>
            <w:tcW w:w="720" w:type="dxa"/>
            <w:shd w:val="clear" w:color="auto" w:fill="auto"/>
            <w:noWrap/>
            <w:vAlign w:val="bottom"/>
            <w:hideMark/>
          </w:tcPr>
          <w:p w14:paraId="5AE86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4.88</w:t>
            </w:r>
          </w:p>
        </w:tc>
        <w:tc>
          <w:tcPr>
            <w:tcW w:w="5590" w:type="dxa"/>
            <w:shd w:val="clear" w:color="auto" w:fill="auto"/>
            <w:noWrap/>
            <w:vAlign w:val="bottom"/>
            <w:hideMark/>
          </w:tcPr>
          <w:p w14:paraId="2134243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SE wind</w:t>
            </w:r>
          </w:p>
        </w:tc>
      </w:tr>
      <w:tr w:rsidR="000C3CDF" w:rsidRPr="000C3CDF" w14:paraId="1246EC09" w14:textId="77777777" w:rsidTr="003B4A7D">
        <w:trPr>
          <w:trHeight w:val="263"/>
          <w:jc w:val="center"/>
        </w:trPr>
        <w:tc>
          <w:tcPr>
            <w:tcW w:w="829" w:type="dxa"/>
            <w:shd w:val="clear" w:color="auto" w:fill="auto"/>
            <w:noWrap/>
            <w:vAlign w:val="bottom"/>
            <w:hideMark/>
          </w:tcPr>
          <w:p w14:paraId="121FB58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w:t>
            </w:r>
          </w:p>
        </w:tc>
        <w:tc>
          <w:tcPr>
            <w:tcW w:w="422" w:type="dxa"/>
            <w:shd w:val="clear" w:color="auto" w:fill="auto"/>
            <w:noWrap/>
            <w:vAlign w:val="bottom"/>
            <w:hideMark/>
          </w:tcPr>
          <w:p w14:paraId="658349F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78BA623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86.86</w:t>
            </w:r>
          </w:p>
        </w:tc>
        <w:tc>
          <w:tcPr>
            <w:tcW w:w="720" w:type="dxa"/>
            <w:shd w:val="clear" w:color="auto" w:fill="auto"/>
            <w:noWrap/>
            <w:vAlign w:val="bottom"/>
            <w:hideMark/>
          </w:tcPr>
          <w:p w14:paraId="2157137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4.94</w:t>
            </w:r>
          </w:p>
        </w:tc>
        <w:tc>
          <w:tcPr>
            <w:tcW w:w="5590" w:type="dxa"/>
            <w:shd w:val="clear" w:color="auto" w:fill="auto"/>
            <w:noWrap/>
            <w:vAlign w:val="bottom"/>
            <w:hideMark/>
          </w:tcPr>
          <w:p w14:paraId="24920E9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PDO RA3</w:t>
            </w:r>
          </w:p>
        </w:tc>
      </w:tr>
      <w:tr w:rsidR="000C3CDF" w:rsidRPr="000C3CDF" w14:paraId="6290C5E9" w14:textId="77777777" w:rsidTr="003B4A7D">
        <w:trPr>
          <w:trHeight w:val="263"/>
          <w:jc w:val="center"/>
        </w:trPr>
        <w:tc>
          <w:tcPr>
            <w:tcW w:w="829" w:type="dxa"/>
            <w:shd w:val="clear" w:color="auto" w:fill="auto"/>
            <w:noWrap/>
            <w:vAlign w:val="bottom"/>
            <w:hideMark/>
          </w:tcPr>
          <w:p w14:paraId="45D9D0B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w:t>
            </w:r>
          </w:p>
        </w:tc>
        <w:tc>
          <w:tcPr>
            <w:tcW w:w="422" w:type="dxa"/>
            <w:shd w:val="clear" w:color="auto" w:fill="auto"/>
            <w:noWrap/>
            <w:vAlign w:val="bottom"/>
            <w:hideMark/>
          </w:tcPr>
          <w:p w14:paraId="5027CB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1B106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87.08</w:t>
            </w:r>
          </w:p>
        </w:tc>
        <w:tc>
          <w:tcPr>
            <w:tcW w:w="720" w:type="dxa"/>
            <w:shd w:val="clear" w:color="auto" w:fill="auto"/>
            <w:noWrap/>
            <w:vAlign w:val="bottom"/>
            <w:hideMark/>
          </w:tcPr>
          <w:p w14:paraId="1F4994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5.16</w:t>
            </w:r>
          </w:p>
        </w:tc>
        <w:tc>
          <w:tcPr>
            <w:tcW w:w="5590" w:type="dxa"/>
            <w:shd w:val="clear" w:color="auto" w:fill="auto"/>
            <w:noWrap/>
            <w:vAlign w:val="bottom"/>
            <w:hideMark/>
          </w:tcPr>
          <w:p w14:paraId="64DF38BE"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AO RA2</w:t>
            </w:r>
          </w:p>
        </w:tc>
      </w:tr>
      <w:tr w:rsidR="000C3CDF" w:rsidRPr="000C3CDF" w14:paraId="47DB3F96" w14:textId="77777777" w:rsidTr="003B4A7D">
        <w:trPr>
          <w:trHeight w:val="263"/>
          <w:jc w:val="center"/>
        </w:trPr>
        <w:tc>
          <w:tcPr>
            <w:tcW w:w="829" w:type="dxa"/>
            <w:shd w:val="clear" w:color="auto" w:fill="auto"/>
            <w:noWrap/>
            <w:vAlign w:val="bottom"/>
            <w:hideMark/>
          </w:tcPr>
          <w:p w14:paraId="6705634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33</w:t>
            </w:r>
          </w:p>
        </w:tc>
        <w:tc>
          <w:tcPr>
            <w:tcW w:w="422" w:type="dxa"/>
            <w:shd w:val="clear" w:color="auto" w:fill="auto"/>
            <w:noWrap/>
            <w:vAlign w:val="bottom"/>
            <w:hideMark/>
          </w:tcPr>
          <w:p w14:paraId="54BE2F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1F41531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87.11</w:t>
            </w:r>
          </w:p>
        </w:tc>
        <w:tc>
          <w:tcPr>
            <w:tcW w:w="720" w:type="dxa"/>
            <w:shd w:val="clear" w:color="auto" w:fill="auto"/>
            <w:noWrap/>
            <w:vAlign w:val="bottom"/>
            <w:hideMark/>
          </w:tcPr>
          <w:p w14:paraId="281E6C5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5.19</w:t>
            </w:r>
          </w:p>
        </w:tc>
        <w:tc>
          <w:tcPr>
            <w:tcW w:w="5590" w:type="dxa"/>
            <w:shd w:val="clear" w:color="auto" w:fill="auto"/>
            <w:noWrap/>
            <w:vAlign w:val="bottom"/>
            <w:hideMark/>
          </w:tcPr>
          <w:p w14:paraId="322EC8D4"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RA3, AO RA3</w:t>
            </w:r>
          </w:p>
        </w:tc>
      </w:tr>
      <w:tr w:rsidR="000C3CDF" w:rsidRPr="000C3CDF" w14:paraId="0CCFBC99" w14:textId="77777777" w:rsidTr="003B4A7D">
        <w:trPr>
          <w:trHeight w:val="263"/>
          <w:jc w:val="center"/>
        </w:trPr>
        <w:tc>
          <w:tcPr>
            <w:tcW w:w="829" w:type="dxa"/>
            <w:shd w:val="clear" w:color="auto" w:fill="auto"/>
            <w:noWrap/>
            <w:vAlign w:val="bottom"/>
            <w:hideMark/>
          </w:tcPr>
          <w:p w14:paraId="41233D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w:t>
            </w:r>
          </w:p>
        </w:tc>
        <w:tc>
          <w:tcPr>
            <w:tcW w:w="422" w:type="dxa"/>
            <w:shd w:val="clear" w:color="auto" w:fill="auto"/>
            <w:noWrap/>
            <w:vAlign w:val="bottom"/>
            <w:hideMark/>
          </w:tcPr>
          <w:p w14:paraId="0005BE6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6752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87.25</w:t>
            </w:r>
          </w:p>
        </w:tc>
        <w:tc>
          <w:tcPr>
            <w:tcW w:w="720" w:type="dxa"/>
            <w:shd w:val="clear" w:color="auto" w:fill="auto"/>
            <w:noWrap/>
            <w:vAlign w:val="bottom"/>
            <w:hideMark/>
          </w:tcPr>
          <w:p w14:paraId="51C9A9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5.32</w:t>
            </w:r>
          </w:p>
        </w:tc>
        <w:tc>
          <w:tcPr>
            <w:tcW w:w="5590" w:type="dxa"/>
            <w:shd w:val="clear" w:color="auto" w:fill="auto"/>
            <w:noWrap/>
            <w:vAlign w:val="bottom"/>
            <w:hideMark/>
          </w:tcPr>
          <w:p w14:paraId="408015C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NBT RA3</w:t>
            </w:r>
          </w:p>
        </w:tc>
      </w:tr>
      <w:tr w:rsidR="000C3CDF" w:rsidRPr="000C3CDF" w14:paraId="546AB082" w14:textId="77777777" w:rsidTr="003B4A7D">
        <w:trPr>
          <w:trHeight w:val="263"/>
          <w:jc w:val="center"/>
        </w:trPr>
        <w:tc>
          <w:tcPr>
            <w:tcW w:w="829" w:type="dxa"/>
            <w:shd w:val="clear" w:color="auto" w:fill="auto"/>
            <w:noWrap/>
            <w:vAlign w:val="bottom"/>
            <w:hideMark/>
          </w:tcPr>
          <w:p w14:paraId="1882FC7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14</w:t>
            </w:r>
          </w:p>
        </w:tc>
        <w:tc>
          <w:tcPr>
            <w:tcW w:w="422" w:type="dxa"/>
            <w:shd w:val="clear" w:color="auto" w:fill="auto"/>
            <w:noWrap/>
            <w:vAlign w:val="bottom"/>
            <w:hideMark/>
          </w:tcPr>
          <w:p w14:paraId="741D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237EF62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58B51E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37690ED4"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PDO RA2</w:t>
            </w:r>
          </w:p>
        </w:tc>
      </w:tr>
      <w:tr w:rsidR="000C3CDF" w:rsidRPr="000C3CDF" w14:paraId="3446F88C" w14:textId="77777777" w:rsidTr="003B4A7D">
        <w:trPr>
          <w:trHeight w:val="263"/>
          <w:jc w:val="center"/>
        </w:trPr>
        <w:tc>
          <w:tcPr>
            <w:tcW w:w="829" w:type="dxa"/>
            <w:shd w:val="clear" w:color="auto" w:fill="auto"/>
            <w:noWrap/>
            <w:vAlign w:val="bottom"/>
            <w:hideMark/>
          </w:tcPr>
          <w:p w14:paraId="1C024EB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24</w:t>
            </w:r>
          </w:p>
        </w:tc>
        <w:tc>
          <w:tcPr>
            <w:tcW w:w="422" w:type="dxa"/>
            <w:shd w:val="clear" w:color="auto" w:fill="auto"/>
            <w:noWrap/>
            <w:vAlign w:val="bottom"/>
            <w:hideMark/>
          </w:tcPr>
          <w:p w14:paraId="1F933E2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EC4B01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0AA5471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01A50F42"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May-July SST</w:t>
            </w:r>
          </w:p>
        </w:tc>
      </w:tr>
      <w:tr w:rsidR="000C3CDF" w:rsidRPr="000C3CDF" w14:paraId="1400AAA3" w14:textId="77777777" w:rsidTr="003B4A7D">
        <w:trPr>
          <w:trHeight w:val="263"/>
          <w:jc w:val="center"/>
        </w:trPr>
        <w:tc>
          <w:tcPr>
            <w:tcW w:w="829" w:type="dxa"/>
            <w:shd w:val="clear" w:color="auto" w:fill="auto"/>
            <w:noWrap/>
            <w:vAlign w:val="bottom"/>
            <w:hideMark/>
          </w:tcPr>
          <w:p w14:paraId="21B9D4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w:t>
            </w:r>
          </w:p>
        </w:tc>
        <w:tc>
          <w:tcPr>
            <w:tcW w:w="422" w:type="dxa"/>
            <w:shd w:val="clear" w:color="auto" w:fill="auto"/>
            <w:noWrap/>
            <w:vAlign w:val="bottom"/>
            <w:hideMark/>
          </w:tcPr>
          <w:p w14:paraId="7122959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D16B8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87.41</w:t>
            </w:r>
          </w:p>
        </w:tc>
        <w:tc>
          <w:tcPr>
            <w:tcW w:w="720" w:type="dxa"/>
            <w:shd w:val="clear" w:color="auto" w:fill="auto"/>
            <w:noWrap/>
            <w:vAlign w:val="bottom"/>
            <w:hideMark/>
          </w:tcPr>
          <w:p w14:paraId="3B17F08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5.48</w:t>
            </w:r>
          </w:p>
        </w:tc>
        <w:tc>
          <w:tcPr>
            <w:tcW w:w="5590" w:type="dxa"/>
            <w:shd w:val="clear" w:color="auto" w:fill="auto"/>
            <w:noWrap/>
            <w:vAlign w:val="bottom"/>
            <w:hideMark/>
          </w:tcPr>
          <w:p w14:paraId="2073C2B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PDO_RA3</w:t>
            </w:r>
          </w:p>
        </w:tc>
      </w:tr>
      <w:tr w:rsidR="000C3CDF" w:rsidRPr="000C3CDF" w14:paraId="07C2040B" w14:textId="77777777" w:rsidTr="003B4A7D">
        <w:trPr>
          <w:trHeight w:val="263"/>
          <w:jc w:val="center"/>
        </w:trPr>
        <w:tc>
          <w:tcPr>
            <w:tcW w:w="829" w:type="dxa"/>
            <w:shd w:val="clear" w:color="auto" w:fill="auto"/>
            <w:noWrap/>
            <w:vAlign w:val="bottom"/>
            <w:hideMark/>
          </w:tcPr>
          <w:p w14:paraId="789EFA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w:t>
            </w:r>
          </w:p>
        </w:tc>
        <w:tc>
          <w:tcPr>
            <w:tcW w:w="422" w:type="dxa"/>
            <w:shd w:val="clear" w:color="auto" w:fill="auto"/>
            <w:noWrap/>
            <w:vAlign w:val="bottom"/>
            <w:hideMark/>
          </w:tcPr>
          <w:p w14:paraId="060628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54AFD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87.54</w:t>
            </w:r>
          </w:p>
        </w:tc>
        <w:tc>
          <w:tcPr>
            <w:tcW w:w="720" w:type="dxa"/>
            <w:shd w:val="clear" w:color="auto" w:fill="auto"/>
            <w:noWrap/>
            <w:vAlign w:val="bottom"/>
            <w:hideMark/>
          </w:tcPr>
          <w:p w14:paraId="18F8620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5.61</w:t>
            </w:r>
          </w:p>
        </w:tc>
        <w:tc>
          <w:tcPr>
            <w:tcW w:w="5590" w:type="dxa"/>
            <w:shd w:val="clear" w:color="auto" w:fill="auto"/>
            <w:noWrap/>
            <w:vAlign w:val="bottom"/>
            <w:hideMark/>
          </w:tcPr>
          <w:p w14:paraId="0BD50F8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RA2</w:t>
            </w:r>
          </w:p>
        </w:tc>
      </w:tr>
      <w:tr w:rsidR="000C3CDF" w:rsidRPr="000C3CDF" w14:paraId="05DAAD41" w14:textId="77777777" w:rsidTr="003B4A7D">
        <w:trPr>
          <w:trHeight w:val="263"/>
          <w:jc w:val="center"/>
        </w:trPr>
        <w:tc>
          <w:tcPr>
            <w:tcW w:w="829" w:type="dxa"/>
            <w:shd w:val="clear" w:color="auto" w:fill="auto"/>
            <w:noWrap/>
            <w:vAlign w:val="bottom"/>
            <w:hideMark/>
          </w:tcPr>
          <w:p w14:paraId="3921C4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18</w:t>
            </w:r>
          </w:p>
        </w:tc>
        <w:tc>
          <w:tcPr>
            <w:tcW w:w="422" w:type="dxa"/>
            <w:shd w:val="clear" w:color="auto" w:fill="auto"/>
            <w:noWrap/>
            <w:vAlign w:val="bottom"/>
            <w:hideMark/>
          </w:tcPr>
          <w:p w14:paraId="5F7B7C2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1F5693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87.94</w:t>
            </w:r>
          </w:p>
        </w:tc>
        <w:tc>
          <w:tcPr>
            <w:tcW w:w="720" w:type="dxa"/>
            <w:shd w:val="clear" w:color="auto" w:fill="auto"/>
            <w:noWrap/>
            <w:vAlign w:val="bottom"/>
            <w:hideMark/>
          </w:tcPr>
          <w:p w14:paraId="57522EA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6.02</w:t>
            </w:r>
          </w:p>
        </w:tc>
        <w:tc>
          <w:tcPr>
            <w:tcW w:w="5590" w:type="dxa"/>
            <w:shd w:val="clear" w:color="auto" w:fill="auto"/>
            <w:noWrap/>
            <w:vAlign w:val="bottom"/>
            <w:hideMark/>
          </w:tcPr>
          <w:p w14:paraId="06D3C935"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NW wind</w:t>
            </w:r>
          </w:p>
        </w:tc>
      </w:tr>
      <w:tr w:rsidR="000C3CDF" w:rsidRPr="000C3CDF" w14:paraId="330BD2C5" w14:textId="77777777" w:rsidTr="003B4A7D">
        <w:trPr>
          <w:trHeight w:val="263"/>
          <w:jc w:val="center"/>
        </w:trPr>
        <w:tc>
          <w:tcPr>
            <w:tcW w:w="829" w:type="dxa"/>
            <w:shd w:val="clear" w:color="auto" w:fill="auto"/>
            <w:noWrap/>
            <w:vAlign w:val="bottom"/>
            <w:hideMark/>
          </w:tcPr>
          <w:p w14:paraId="3135568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422" w:type="dxa"/>
            <w:shd w:val="clear" w:color="auto" w:fill="auto"/>
            <w:noWrap/>
            <w:vAlign w:val="bottom"/>
            <w:hideMark/>
          </w:tcPr>
          <w:p w14:paraId="6645508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C305DC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88.24</w:t>
            </w:r>
          </w:p>
        </w:tc>
        <w:tc>
          <w:tcPr>
            <w:tcW w:w="720" w:type="dxa"/>
            <w:shd w:val="clear" w:color="auto" w:fill="auto"/>
            <w:noWrap/>
            <w:vAlign w:val="bottom"/>
            <w:hideMark/>
          </w:tcPr>
          <w:p w14:paraId="368AA7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6.31</w:t>
            </w:r>
          </w:p>
        </w:tc>
        <w:tc>
          <w:tcPr>
            <w:tcW w:w="5590" w:type="dxa"/>
            <w:shd w:val="clear" w:color="auto" w:fill="auto"/>
            <w:noWrap/>
            <w:vAlign w:val="bottom"/>
            <w:hideMark/>
          </w:tcPr>
          <w:p w14:paraId="0050B3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RA3</w:t>
            </w:r>
          </w:p>
        </w:tc>
      </w:tr>
      <w:tr w:rsidR="000C3CDF" w:rsidRPr="000C3CDF" w14:paraId="1A588F31" w14:textId="77777777" w:rsidTr="003B4A7D">
        <w:trPr>
          <w:trHeight w:val="263"/>
          <w:jc w:val="center"/>
        </w:trPr>
        <w:tc>
          <w:tcPr>
            <w:tcW w:w="829" w:type="dxa"/>
            <w:shd w:val="clear" w:color="auto" w:fill="auto"/>
            <w:noWrap/>
            <w:vAlign w:val="bottom"/>
            <w:hideMark/>
          </w:tcPr>
          <w:p w14:paraId="67A18E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16</w:t>
            </w:r>
          </w:p>
        </w:tc>
        <w:tc>
          <w:tcPr>
            <w:tcW w:w="422" w:type="dxa"/>
            <w:shd w:val="clear" w:color="auto" w:fill="auto"/>
            <w:noWrap/>
            <w:vAlign w:val="bottom"/>
            <w:hideMark/>
          </w:tcPr>
          <w:p w14:paraId="3BD68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075AE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88.28</w:t>
            </w:r>
          </w:p>
        </w:tc>
        <w:tc>
          <w:tcPr>
            <w:tcW w:w="720" w:type="dxa"/>
            <w:shd w:val="clear" w:color="auto" w:fill="auto"/>
            <w:noWrap/>
            <w:vAlign w:val="bottom"/>
            <w:hideMark/>
          </w:tcPr>
          <w:p w14:paraId="2DB42B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6.35</w:t>
            </w:r>
          </w:p>
        </w:tc>
        <w:tc>
          <w:tcPr>
            <w:tcW w:w="5590" w:type="dxa"/>
            <w:shd w:val="clear" w:color="auto" w:fill="auto"/>
            <w:noWrap/>
            <w:vAlign w:val="bottom"/>
            <w:hideMark/>
          </w:tcPr>
          <w:p w14:paraId="7402613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May-July SST</w:t>
            </w:r>
          </w:p>
        </w:tc>
      </w:tr>
      <w:tr w:rsidR="000C3CDF" w:rsidRPr="000C3CDF" w14:paraId="056945E5" w14:textId="77777777" w:rsidTr="003B4A7D">
        <w:trPr>
          <w:trHeight w:val="263"/>
          <w:jc w:val="center"/>
        </w:trPr>
        <w:tc>
          <w:tcPr>
            <w:tcW w:w="829" w:type="dxa"/>
            <w:shd w:val="clear" w:color="auto" w:fill="auto"/>
            <w:noWrap/>
            <w:vAlign w:val="bottom"/>
            <w:hideMark/>
          </w:tcPr>
          <w:p w14:paraId="527A09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11</w:t>
            </w:r>
          </w:p>
        </w:tc>
        <w:tc>
          <w:tcPr>
            <w:tcW w:w="422" w:type="dxa"/>
            <w:shd w:val="clear" w:color="auto" w:fill="auto"/>
            <w:noWrap/>
            <w:vAlign w:val="bottom"/>
            <w:hideMark/>
          </w:tcPr>
          <w:p w14:paraId="2EC6285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305D57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88.36</w:t>
            </w:r>
          </w:p>
        </w:tc>
        <w:tc>
          <w:tcPr>
            <w:tcW w:w="720" w:type="dxa"/>
            <w:shd w:val="clear" w:color="auto" w:fill="auto"/>
            <w:noWrap/>
            <w:vAlign w:val="bottom"/>
            <w:hideMark/>
          </w:tcPr>
          <w:p w14:paraId="11DA09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6.43</w:t>
            </w:r>
          </w:p>
        </w:tc>
        <w:tc>
          <w:tcPr>
            <w:tcW w:w="5590" w:type="dxa"/>
            <w:shd w:val="clear" w:color="auto" w:fill="auto"/>
            <w:noWrap/>
            <w:vAlign w:val="bottom"/>
            <w:hideMark/>
          </w:tcPr>
          <w:p w14:paraId="7497FA46"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NBT 3 yr minimum</w:t>
            </w:r>
          </w:p>
        </w:tc>
      </w:tr>
      <w:tr w:rsidR="000C3CDF" w:rsidRPr="000C3CDF" w14:paraId="02D61DE6" w14:textId="77777777" w:rsidTr="003B4A7D">
        <w:trPr>
          <w:trHeight w:val="263"/>
          <w:jc w:val="center"/>
        </w:trPr>
        <w:tc>
          <w:tcPr>
            <w:tcW w:w="829" w:type="dxa"/>
            <w:shd w:val="clear" w:color="auto" w:fill="auto"/>
            <w:noWrap/>
            <w:vAlign w:val="bottom"/>
            <w:hideMark/>
          </w:tcPr>
          <w:p w14:paraId="32AB1C6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13</w:t>
            </w:r>
          </w:p>
        </w:tc>
        <w:tc>
          <w:tcPr>
            <w:tcW w:w="422" w:type="dxa"/>
            <w:shd w:val="clear" w:color="auto" w:fill="auto"/>
            <w:noWrap/>
            <w:vAlign w:val="bottom"/>
            <w:hideMark/>
          </w:tcPr>
          <w:p w14:paraId="696DC72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37E094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88.57</w:t>
            </w:r>
          </w:p>
        </w:tc>
        <w:tc>
          <w:tcPr>
            <w:tcW w:w="720" w:type="dxa"/>
            <w:shd w:val="clear" w:color="auto" w:fill="auto"/>
            <w:noWrap/>
            <w:vAlign w:val="bottom"/>
            <w:hideMark/>
          </w:tcPr>
          <w:p w14:paraId="053772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6.64</w:t>
            </w:r>
          </w:p>
        </w:tc>
        <w:tc>
          <w:tcPr>
            <w:tcW w:w="5590" w:type="dxa"/>
            <w:shd w:val="clear" w:color="auto" w:fill="auto"/>
            <w:noWrap/>
            <w:vAlign w:val="bottom"/>
            <w:hideMark/>
          </w:tcPr>
          <w:p w14:paraId="3B24838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AO RA3</w:t>
            </w:r>
          </w:p>
        </w:tc>
      </w:tr>
      <w:tr w:rsidR="000C3CDF" w:rsidRPr="000C3CDF" w14:paraId="24118B13" w14:textId="77777777" w:rsidTr="003B4A7D">
        <w:trPr>
          <w:trHeight w:val="263"/>
          <w:jc w:val="center"/>
        </w:trPr>
        <w:tc>
          <w:tcPr>
            <w:tcW w:w="829" w:type="dxa"/>
            <w:shd w:val="clear" w:color="auto" w:fill="auto"/>
            <w:noWrap/>
            <w:vAlign w:val="bottom"/>
            <w:hideMark/>
          </w:tcPr>
          <w:p w14:paraId="6B45A3D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w:t>
            </w:r>
          </w:p>
        </w:tc>
        <w:tc>
          <w:tcPr>
            <w:tcW w:w="422" w:type="dxa"/>
            <w:shd w:val="clear" w:color="auto" w:fill="auto"/>
            <w:noWrap/>
            <w:vAlign w:val="bottom"/>
            <w:hideMark/>
          </w:tcPr>
          <w:p w14:paraId="69AB84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4078D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88.60</w:t>
            </w:r>
          </w:p>
        </w:tc>
        <w:tc>
          <w:tcPr>
            <w:tcW w:w="720" w:type="dxa"/>
            <w:shd w:val="clear" w:color="auto" w:fill="auto"/>
            <w:noWrap/>
            <w:vAlign w:val="bottom"/>
            <w:hideMark/>
          </w:tcPr>
          <w:p w14:paraId="60D9AC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6.68</w:t>
            </w:r>
          </w:p>
        </w:tc>
        <w:tc>
          <w:tcPr>
            <w:tcW w:w="5590" w:type="dxa"/>
            <w:shd w:val="clear" w:color="auto" w:fill="auto"/>
            <w:noWrap/>
            <w:vAlign w:val="bottom"/>
            <w:hideMark/>
          </w:tcPr>
          <w:p w14:paraId="19AD2FDA" w14:textId="716A9849"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lag 1</w:t>
            </w:r>
          </w:p>
        </w:tc>
      </w:tr>
      <w:tr w:rsidR="000C3CDF" w:rsidRPr="000C3CDF" w14:paraId="78B95666" w14:textId="77777777" w:rsidTr="003B4A7D">
        <w:trPr>
          <w:trHeight w:val="263"/>
          <w:jc w:val="center"/>
        </w:trPr>
        <w:tc>
          <w:tcPr>
            <w:tcW w:w="829" w:type="dxa"/>
            <w:shd w:val="clear" w:color="auto" w:fill="auto"/>
            <w:noWrap/>
            <w:vAlign w:val="bottom"/>
            <w:hideMark/>
          </w:tcPr>
          <w:p w14:paraId="5011195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12</w:t>
            </w:r>
          </w:p>
        </w:tc>
        <w:tc>
          <w:tcPr>
            <w:tcW w:w="422" w:type="dxa"/>
            <w:shd w:val="clear" w:color="auto" w:fill="auto"/>
            <w:noWrap/>
            <w:vAlign w:val="bottom"/>
            <w:hideMark/>
          </w:tcPr>
          <w:p w14:paraId="3B0501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A2508B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88.62</w:t>
            </w:r>
          </w:p>
        </w:tc>
        <w:tc>
          <w:tcPr>
            <w:tcW w:w="720" w:type="dxa"/>
            <w:shd w:val="clear" w:color="auto" w:fill="auto"/>
            <w:noWrap/>
            <w:vAlign w:val="bottom"/>
            <w:hideMark/>
          </w:tcPr>
          <w:p w14:paraId="09CB82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6.70</w:t>
            </w:r>
          </w:p>
        </w:tc>
        <w:tc>
          <w:tcPr>
            <w:tcW w:w="5590" w:type="dxa"/>
            <w:shd w:val="clear" w:color="auto" w:fill="auto"/>
            <w:noWrap/>
            <w:vAlign w:val="bottom"/>
            <w:hideMark/>
          </w:tcPr>
          <w:p w14:paraId="5F4F1A85"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AO RA2</w:t>
            </w:r>
          </w:p>
        </w:tc>
      </w:tr>
      <w:tr w:rsidR="000C3CDF" w:rsidRPr="000C3CDF" w14:paraId="45B4C1D9" w14:textId="77777777" w:rsidTr="003B4A7D">
        <w:trPr>
          <w:trHeight w:val="263"/>
          <w:jc w:val="center"/>
        </w:trPr>
        <w:tc>
          <w:tcPr>
            <w:tcW w:w="829" w:type="dxa"/>
            <w:shd w:val="clear" w:color="auto" w:fill="auto"/>
            <w:noWrap/>
            <w:vAlign w:val="bottom"/>
            <w:hideMark/>
          </w:tcPr>
          <w:p w14:paraId="7934917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9</w:t>
            </w:r>
          </w:p>
        </w:tc>
        <w:tc>
          <w:tcPr>
            <w:tcW w:w="422" w:type="dxa"/>
            <w:shd w:val="clear" w:color="auto" w:fill="auto"/>
            <w:noWrap/>
            <w:vAlign w:val="bottom"/>
            <w:hideMark/>
          </w:tcPr>
          <w:p w14:paraId="70BCAF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1979A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89.44</w:t>
            </w:r>
          </w:p>
        </w:tc>
        <w:tc>
          <w:tcPr>
            <w:tcW w:w="720" w:type="dxa"/>
            <w:shd w:val="clear" w:color="auto" w:fill="auto"/>
            <w:noWrap/>
            <w:vAlign w:val="bottom"/>
            <w:hideMark/>
          </w:tcPr>
          <w:p w14:paraId="0019554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7.52</w:t>
            </w:r>
          </w:p>
        </w:tc>
        <w:tc>
          <w:tcPr>
            <w:tcW w:w="5590" w:type="dxa"/>
            <w:shd w:val="clear" w:color="auto" w:fill="auto"/>
            <w:noWrap/>
            <w:vAlign w:val="bottom"/>
            <w:hideMark/>
          </w:tcPr>
          <w:p w14:paraId="66EA4DB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RA2, FHS RA2</w:t>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6A9C5123"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yr rolling average, RA3 = 3 yr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6CD20CB0" w14:textId="3F00E1CF"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196F93">
        <w:rPr>
          <w:rFonts w:ascii="Times New Roman" w:hAnsi="Times New Roman" w:cs="Times New Roman"/>
          <w:noProof/>
          <w:sz w:val="24"/>
          <w:szCs w:val="24"/>
        </w:rPr>
        <w:lastRenderedPageBreak/>
        <w:drawing>
          <wp:inline distT="0" distB="0" distL="0" distR="0" wp14:anchorId="6286A3DC" wp14:editId="2FA553B2">
            <wp:extent cx="2992582" cy="6595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8806" cy="6675029"/>
                    </a:xfrm>
                    <a:prstGeom prst="rect">
                      <a:avLst/>
                    </a:prstGeom>
                    <a:noFill/>
                    <a:ln>
                      <a:noFill/>
                    </a:ln>
                  </pic:spPr>
                </pic:pic>
              </a:graphicData>
            </a:graphic>
          </wp:inline>
        </w:drawing>
      </w:r>
    </w:p>
    <w:p w14:paraId="0C52D438" w14:textId="78ABA688" w:rsidR="006B0A8E"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0D7FBE13" w14:textId="761E3034" w:rsidR="00C473F1" w:rsidRDefault="006B0A8E" w:rsidP="00C473F1">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196F93">
        <w:rPr>
          <w:rFonts w:ascii="Times New Roman" w:hAnsi="Times New Roman" w:cs="Times New Roman"/>
          <w:sz w:val="24"/>
          <w:szCs w:val="24"/>
        </w:rPr>
        <w:lastRenderedPageBreak/>
        <w:pict w14:anchorId="3D4E3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60.9pt;height:464.75pt">
            <v:imagedata r:id="rId15" o:title="SR_prediction_facetwrap_30to40_labelled"/>
          </v:shape>
        </w:pict>
      </w:r>
    </w:p>
    <w:p w14:paraId="0C35A1A5" w14:textId="6746DCCD" w:rsidR="006B0A8E" w:rsidRDefault="006B0A8E"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Graphical output for initial </w:t>
      </w:r>
      <w:r w:rsidR="003B4A7D">
        <w:rPr>
          <w:rFonts w:ascii="Times New Roman" w:hAnsi="Times New Roman" w:cs="Times New Roman"/>
          <w:sz w:val="24"/>
          <w:szCs w:val="24"/>
        </w:rPr>
        <w:t>spawner-recruit</w:t>
      </w:r>
      <w:r>
        <w:rPr>
          <w:rFonts w:ascii="Times New Roman" w:hAnsi="Times New Roman" w:cs="Times New Roman"/>
          <w:sz w:val="24"/>
          <w:szCs w:val="24"/>
        </w:rPr>
        <w:t xml:space="preserve"> models, at lags of a.) 2 years b.) 3 years and c.) 4 years, with matching model AICc values. Upward trends at high female abundances in lag 2 and lag 4 models are driven solely by the 1982 female crab estimate and matching juvenile estimate.</w:t>
      </w:r>
    </w:p>
    <w:p w14:paraId="24BA0D9C" w14:textId="19059628" w:rsidR="0096109E" w:rsidRDefault="0096109E" w:rsidP="00525AD2">
      <w:pPr>
        <w:spacing w:line="480" w:lineRule="auto"/>
        <w:rPr>
          <w:rFonts w:ascii="Times New Roman" w:hAnsi="Times New Roman" w:cs="Times New Roman"/>
          <w:sz w:val="24"/>
          <w:szCs w:val="24"/>
        </w:rPr>
      </w:pPr>
    </w:p>
    <w:p w14:paraId="583E4262" w14:textId="479DCBB2" w:rsidR="000C3CDF" w:rsidRDefault="000C3CDF" w:rsidP="007368AA">
      <w:pPr>
        <w:spacing w:line="480" w:lineRule="auto"/>
        <w:rPr>
          <w:rFonts w:ascii="Times New Roman" w:hAnsi="Times New Roman" w:cs="Times New Roman"/>
          <w:sz w:val="24"/>
          <w:szCs w:val="24"/>
        </w:rPr>
      </w:pPr>
    </w:p>
    <w:p w14:paraId="1B0BFAF8" w14:textId="0AE0E755" w:rsidR="00A37F3A" w:rsidRDefault="000C3CDF" w:rsidP="007368AA">
      <w:pPr>
        <w:spacing w:line="480" w:lineRule="auto"/>
      </w:pPr>
      <w:r>
        <w:rPr>
          <w:rFonts w:ascii="Times New Roman" w:hAnsi="Times New Roman" w:cs="Times New Roman"/>
          <w:sz w:val="24"/>
          <w:szCs w:val="24"/>
        </w:rPr>
        <w:pict w14:anchorId="0437415C">
          <v:shape id="_x0000_i1040" type="#_x0000_t75" style="width:504.95pt;height:239.4pt">
            <v:imagedata r:id="rId16" o:title="newBestFitPlot"/>
          </v:shape>
        </w:pict>
      </w:r>
      <w:r w:rsidR="0096109E">
        <w:rPr>
          <w:rFonts w:ascii="Times New Roman" w:hAnsi="Times New Roman" w:cs="Times New Roman"/>
          <w:sz w:val="24"/>
          <w:szCs w:val="24"/>
        </w:rPr>
        <w:t xml:space="preserve">Figure </w:t>
      </w:r>
      <w:r w:rsidR="002C54DF">
        <w:rPr>
          <w:rFonts w:ascii="Times New Roman" w:hAnsi="Times New Roman" w:cs="Times New Roman"/>
          <w:sz w:val="24"/>
          <w:szCs w:val="24"/>
        </w:rPr>
        <w:t>3</w:t>
      </w:r>
      <w:r w:rsidR="0096109E">
        <w:rPr>
          <w:rFonts w:ascii="Times New Roman" w:hAnsi="Times New Roman" w:cs="Times New Roman"/>
          <w:sz w:val="24"/>
          <w:szCs w:val="24"/>
        </w:rPr>
        <w:t xml:space="preserve">. Graphical output for generalized additive model (GAM) combining a.) </w:t>
      </w:r>
      <w:r w:rsidR="002655AF">
        <w:rPr>
          <w:rFonts w:ascii="Times New Roman" w:hAnsi="Times New Roman" w:cs="Times New Roman"/>
          <w:sz w:val="24"/>
          <w:szCs w:val="24"/>
        </w:rPr>
        <w:t>spawner-recruit</w:t>
      </w:r>
      <w:r w:rsidR="0096109E">
        <w:rPr>
          <w:rFonts w:ascii="Times New Roman" w:hAnsi="Times New Roman" w:cs="Times New Roman"/>
          <w:sz w:val="24"/>
          <w:szCs w:val="24"/>
        </w:rPr>
        <w:t xml:space="preserve">  relation with b.) flathead sole </w:t>
      </w:r>
      <w:r w:rsidR="002655AF">
        <w:rPr>
          <w:rFonts w:ascii="Times New Roman" w:hAnsi="Times New Roman" w:cs="Times New Roman"/>
          <w:sz w:val="24"/>
          <w:szCs w:val="24"/>
        </w:rPr>
        <w:t>biomass</w:t>
      </w:r>
      <w:r w:rsidR="0096109E">
        <w:rPr>
          <w:rFonts w:ascii="Times New Roman" w:hAnsi="Times New Roman" w:cs="Times New Roman"/>
          <w:sz w:val="24"/>
          <w:szCs w:val="24"/>
        </w:rPr>
        <w:t xml:space="preserve">as the environmental covariate.. </w:t>
      </w:r>
    </w:p>
    <w:sectPr w:rsidR="00A37F3A">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350BC7" w16cid:durableId="29821D62"/>
  <w16cid:commentId w16cid:paraId="504E4AF4" w16cid:durableId="29822879"/>
  <w16cid:commentId w16cid:paraId="4C1476FD" w16cid:durableId="29821DDE"/>
  <w16cid:commentId w16cid:paraId="13D9980C" w16cid:durableId="29821E7A"/>
  <w16cid:commentId w16cid:paraId="42C53BC9" w16cid:durableId="298221E4"/>
  <w16cid:commentId w16cid:paraId="422F1015" w16cid:durableId="298221EA"/>
  <w16cid:commentId w16cid:paraId="11DD052A" w16cid:durableId="29822ABB"/>
  <w16cid:commentId w16cid:paraId="1DF14B50" w16cid:durableId="29822B11"/>
  <w16cid:commentId w16cid:paraId="74223720" w16cid:durableId="29822DF9"/>
  <w16cid:commentId w16cid:paraId="14A30838" w16cid:durableId="29822F57"/>
  <w16cid:commentId w16cid:paraId="54969CFD" w16cid:durableId="29821D2A"/>
  <w16cid:commentId w16cid:paraId="6DDBEF06" w16cid:durableId="298220DF"/>
  <w16cid:commentId w16cid:paraId="63104939" w16cid:durableId="29822FEE"/>
  <w16cid:commentId w16cid:paraId="7A554838" w16cid:durableId="2982302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AE02E" w14:textId="77777777" w:rsidR="00E70FB9" w:rsidRDefault="00E70FB9">
      <w:pPr>
        <w:spacing w:after="0" w:line="240" w:lineRule="auto"/>
      </w:pPr>
      <w:r>
        <w:separator/>
      </w:r>
    </w:p>
  </w:endnote>
  <w:endnote w:type="continuationSeparator" w:id="0">
    <w:p w14:paraId="01CDA0CE" w14:textId="77777777" w:rsidR="00E70FB9" w:rsidRDefault="00E70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16FFAF4D" w:rsidR="00196F93" w:rsidRDefault="00196F93">
        <w:pPr>
          <w:pStyle w:val="Footer"/>
          <w:jc w:val="right"/>
        </w:pPr>
        <w:r>
          <w:fldChar w:fldCharType="begin"/>
        </w:r>
        <w:r>
          <w:instrText xml:space="preserve"> PAGE   \* MERGEFORMAT </w:instrText>
        </w:r>
        <w:r>
          <w:fldChar w:fldCharType="separate"/>
        </w:r>
        <w:r w:rsidR="009776D3">
          <w:rPr>
            <w:noProof/>
          </w:rPr>
          <w:t>21</w:t>
        </w:r>
        <w:r>
          <w:rPr>
            <w:noProof/>
          </w:rPr>
          <w:fldChar w:fldCharType="end"/>
        </w:r>
      </w:p>
    </w:sdtContent>
  </w:sdt>
  <w:p w14:paraId="7CDC2DB9" w14:textId="77777777" w:rsidR="00196F93" w:rsidRDefault="00196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CEDC35" w14:textId="77777777" w:rsidR="00E70FB9" w:rsidRDefault="00E70FB9">
      <w:pPr>
        <w:spacing w:after="0" w:line="240" w:lineRule="auto"/>
      </w:pPr>
      <w:r>
        <w:separator/>
      </w:r>
    </w:p>
  </w:footnote>
  <w:footnote w:type="continuationSeparator" w:id="0">
    <w:p w14:paraId="2314B1AA" w14:textId="77777777" w:rsidR="00E70FB9" w:rsidRDefault="00E70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B2E57"/>
    <w:multiLevelType w:val="hybridMultilevel"/>
    <w:tmpl w:val="00EE2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456D5"/>
    <w:rsid w:val="00053B04"/>
    <w:rsid w:val="00055084"/>
    <w:rsid w:val="00057C3E"/>
    <w:rsid w:val="000642FD"/>
    <w:rsid w:val="00065B99"/>
    <w:rsid w:val="000750BF"/>
    <w:rsid w:val="0007572C"/>
    <w:rsid w:val="0009349B"/>
    <w:rsid w:val="000A29AC"/>
    <w:rsid w:val="000B3094"/>
    <w:rsid w:val="000C0609"/>
    <w:rsid w:val="000C3CDF"/>
    <w:rsid w:val="000C59DE"/>
    <w:rsid w:val="000D6665"/>
    <w:rsid w:val="000E0BF3"/>
    <w:rsid w:val="000E4D20"/>
    <w:rsid w:val="000F465D"/>
    <w:rsid w:val="00100DA0"/>
    <w:rsid w:val="001023EC"/>
    <w:rsid w:val="0011307B"/>
    <w:rsid w:val="0011339B"/>
    <w:rsid w:val="0012262B"/>
    <w:rsid w:val="00123C95"/>
    <w:rsid w:val="0012506B"/>
    <w:rsid w:val="00130C4A"/>
    <w:rsid w:val="0013711F"/>
    <w:rsid w:val="00137AAB"/>
    <w:rsid w:val="001400D0"/>
    <w:rsid w:val="00144100"/>
    <w:rsid w:val="00144AEB"/>
    <w:rsid w:val="00145D0A"/>
    <w:rsid w:val="00147372"/>
    <w:rsid w:val="001533B9"/>
    <w:rsid w:val="0015373F"/>
    <w:rsid w:val="00177ACD"/>
    <w:rsid w:val="0018151F"/>
    <w:rsid w:val="00182691"/>
    <w:rsid w:val="00186CC5"/>
    <w:rsid w:val="00196EDF"/>
    <w:rsid w:val="00196F93"/>
    <w:rsid w:val="001972B6"/>
    <w:rsid w:val="001A228F"/>
    <w:rsid w:val="001A485E"/>
    <w:rsid w:val="001B60EC"/>
    <w:rsid w:val="001C0E76"/>
    <w:rsid w:val="001E3804"/>
    <w:rsid w:val="001F7F0D"/>
    <w:rsid w:val="0021123B"/>
    <w:rsid w:val="00211508"/>
    <w:rsid w:val="002125C2"/>
    <w:rsid w:val="00216286"/>
    <w:rsid w:val="00220BB0"/>
    <w:rsid w:val="00245520"/>
    <w:rsid w:val="00250BBB"/>
    <w:rsid w:val="00256DF9"/>
    <w:rsid w:val="0026556C"/>
    <w:rsid w:val="002655AF"/>
    <w:rsid w:val="0026687E"/>
    <w:rsid w:val="0027328B"/>
    <w:rsid w:val="00274CD1"/>
    <w:rsid w:val="00276DE2"/>
    <w:rsid w:val="00290DF0"/>
    <w:rsid w:val="0029749B"/>
    <w:rsid w:val="002A33CF"/>
    <w:rsid w:val="002A46BA"/>
    <w:rsid w:val="002A7B36"/>
    <w:rsid w:val="002B075B"/>
    <w:rsid w:val="002B4D01"/>
    <w:rsid w:val="002B65D3"/>
    <w:rsid w:val="002C227E"/>
    <w:rsid w:val="002C51E9"/>
    <w:rsid w:val="002C54DF"/>
    <w:rsid w:val="002C7507"/>
    <w:rsid w:val="002D1BB2"/>
    <w:rsid w:val="002D3D17"/>
    <w:rsid w:val="002D69F6"/>
    <w:rsid w:val="002E067D"/>
    <w:rsid w:val="002E5FA3"/>
    <w:rsid w:val="0031011E"/>
    <w:rsid w:val="0031269F"/>
    <w:rsid w:val="003141C0"/>
    <w:rsid w:val="00314A44"/>
    <w:rsid w:val="00314DDC"/>
    <w:rsid w:val="0031658F"/>
    <w:rsid w:val="00320DE1"/>
    <w:rsid w:val="00324C24"/>
    <w:rsid w:val="00327013"/>
    <w:rsid w:val="00330F4E"/>
    <w:rsid w:val="00335AC4"/>
    <w:rsid w:val="003433F5"/>
    <w:rsid w:val="00363590"/>
    <w:rsid w:val="00366435"/>
    <w:rsid w:val="00366D30"/>
    <w:rsid w:val="00370E97"/>
    <w:rsid w:val="00372D25"/>
    <w:rsid w:val="003750EF"/>
    <w:rsid w:val="003861AA"/>
    <w:rsid w:val="00397E9D"/>
    <w:rsid w:val="003B0267"/>
    <w:rsid w:val="003B047A"/>
    <w:rsid w:val="003B0AD3"/>
    <w:rsid w:val="003B1C33"/>
    <w:rsid w:val="003B4A7D"/>
    <w:rsid w:val="003C2C11"/>
    <w:rsid w:val="003C782D"/>
    <w:rsid w:val="003D1F3D"/>
    <w:rsid w:val="003D2E51"/>
    <w:rsid w:val="003D6F6C"/>
    <w:rsid w:val="003D79BE"/>
    <w:rsid w:val="003E1464"/>
    <w:rsid w:val="003E14DE"/>
    <w:rsid w:val="003E5323"/>
    <w:rsid w:val="003F10E9"/>
    <w:rsid w:val="00405D6C"/>
    <w:rsid w:val="00425C86"/>
    <w:rsid w:val="00430291"/>
    <w:rsid w:val="0043134B"/>
    <w:rsid w:val="00431E22"/>
    <w:rsid w:val="00431F47"/>
    <w:rsid w:val="00432A5D"/>
    <w:rsid w:val="00432EC8"/>
    <w:rsid w:val="0043502C"/>
    <w:rsid w:val="00440130"/>
    <w:rsid w:val="004447E0"/>
    <w:rsid w:val="00454BBA"/>
    <w:rsid w:val="004607D4"/>
    <w:rsid w:val="004714D8"/>
    <w:rsid w:val="0047407B"/>
    <w:rsid w:val="004744B7"/>
    <w:rsid w:val="00482243"/>
    <w:rsid w:val="004863FA"/>
    <w:rsid w:val="004869CE"/>
    <w:rsid w:val="004A38EC"/>
    <w:rsid w:val="004B7BF8"/>
    <w:rsid w:val="004D5899"/>
    <w:rsid w:val="004E7EE2"/>
    <w:rsid w:val="004F2877"/>
    <w:rsid w:val="005018C2"/>
    <w:rsid w:val="00501960"/>
    <w:rsid w:val="00501D4F"/>
    <w:rsid w:val="00512B6D"/>
    <w:rsid w:val="00514830"/>
    <w:rsid w:val="00515B9B"/>
    <w:rsid w:val="00525AD2"/>
    <w:rsid w:val="00532572"/>
    <w:rsid w:val="00546E8F"/>
    <w:rsid w:val="005604B2"/>
    <w:rsid w:val="00571AA6"/>
    <w:rsid w:val="00574F0F"/>
    <w:rsid w:val="00576291"/>
    <w:rsid w:val="00580418"/>
    <w:rsid w:val="00582FB7"/>
    <w:rsid w:val="00591008"/>
    <w:rsid w:val="0059148C"/>
    <w:rsid w:val="00595EBA"/>
    <w:rsid w:val="005A51F3"/>
    <w:rsid w:val="005A5DD3"/>
    <w:rsid w:val="005B0DC3"/>
    <w:rsid w:val="005B2A30"/>
    <w:rsid w:val="005B3C29"/>
    <w:rsid w:val="005B3D33"/>
    <w:rsid w:val="005C124F"/>
    <w:rsid w:val="005C1F35"/>
    <w:rsid w:val="005C1FB5"/>
    <w:rsid w:val="005C2D29"/>
    <w:rsid w:val="005C41F0"/>
    <w:rsid w:val="005C622A"/>
    <w:rsid w:val="005C6522"/>
    <w:rsid w:val="005C724C"/>
    <w:rsid w:val="005C78EE"/>
    <w:rsid w:val="005D0C0B"/>
    <w:rsid w:val="005D7233"/>
    <w:rsid w:val="005F1856"/>
    <w:rsid w:val="005F1F54"/>
    <w:rsid w:val="005F23D2"/>
    <w:rsid w:val="005F5A7A"/>
    <w:rsid w:val="005F69F9"/>
    <w:rsid w:val="00602ACB"/>
    <w:rsid w:val="00604451"/>
    <w:rsid w:val="00611DEE"/>
    <w:rsid w:val="00623AA2"/>
    <w:rsid w:val="0063095E"/>
    <w:rsid w:val="0063529B"/>
    <w:rsid w:val="006376C7"/>
    <w:rsid w:val="00640F1C"/>
    <w:rsid w:val="00647059"/>
    <w:rsid w:val="00650D27"/>
    <w:rsid w:val="00651356"/>
    <w:rsid w:val="00651698"/>
    <w:rsid w:val="00651E53"/>
    <w:rsid w:val="006554CA"/>
    <w:rsid w:val="006631D9"/>
    <w:rsid w:val="00670E1A"/>
    <w:rsid w:val="00682BF6"/>
    <w:rsid w:val="00696ABE"/>
    <w:rsid w:val="006B0A8E"/>
    <w:rsid w:val="006B1DEC"/>
    <w:rsid w:val="006B21B9"/>
    <w:rsid w:val="006B2EDF"/>
    <w:rsid w:val="006B49BF"/>
    <w:rsid w:val="006B709E"/>
    <w:rsid w:val="006C39BC"/>
    <w:rsid w:val="006C4BB4"/>
    <w:rsid w:val="006D018C"/>
    <w:rsid w:val="006D01B1"/>
    <w:rsid w:val="006D29C7"/>
    <w:rsid w:val="006D3BA6"/>
    <w:rsid w:val="006D41DC"/>
    <w:rsid w:val="006D6E35"/>
    <w:rsid w:val="006D7C76"/>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7F5E"/>
    <w:rsid w:val="0076040A"/>
    <w:rsid w:val="00762E09"/>
    <w:rsid w:val="00766664"/>
    <w:rsid w:val="007711CF"/>
    <w:rsid w:val="00790006"/>
    <w:rsid w:val="00792E7A"/>
    <w:rsid w:val="00792E84"/>
    <w:rsid w:val="007955AD"/>
    <w:rsid w:val="007B0A6E"/>
    <w:rsid w:val="007B20FC"/>
    <w:rsid w:val="007B5605"/>
    <w:rsid w:val="007B76E7"/>
    <w:rsid w:val="007C6083"/>
    <w:rsid w:val="007D5B6B"/>
    <w:rsid w:val="007F0156"/>
    <w:rsid w:val="007F1E21"/>
    <w:rsid w:val="007F3A01"/>
    <w:rsid w:val="007F5BE1"/>
    <w:rsid w:val="00816CFA"/>
    <w:rsid w:val="0082323C"/>
    <w:rsid w:val="00823387"/>
    <w:rsid w:val="0082523D"/>
    <w:rsid w:val="00827D79"/>
    <w:rsid w:val="00830F49"/>
    <w:rsid w:val="00832465"/>
    <w:rsid w:val="00836665"/>
    <w:rsid w:val="0084256F"/>
    <w:rsid w:val="00843E0D"/>
    <w:rsid w:val="00843E9A"/>
    <w:rsid w:val="00850634"/>
    <w:rsid w:val="00852323"/>
    <w:rsid w:val="00854644"/>
    <w:rsid w:val="00862B41"/>
    <w:rsid w:val="0086364C"/>
    <w:rsid w:val="00872EBE"/>
    <w:rsid w:val="0087415D"/>
    <w:rsid w:val="008761CD"/>
    <w:rsid w:val="00880939"/>
    <w:rsid w:val="00886052"/>
    <w:rsid w:val="00887537"/>
    <w:rsid w:val="00894EAF"/>
    <w:rsid w:val="008B6D57"/>
    <w:rsid w:val="008C0665"/>
    <w:rsid w:val="008C1E66"/>
    <w:rsid w:val="008D2636"/>
    <w:rsid w:val="008D27A4"/>
    <w:rsid w:val="008E5218"/>
    <w:rsid w:val="008F1D65"/>
    <w:rsid w:val="008F2A4C"/>
    <w:rsid w:val="008F5F63"/>
    <w:rsid w:val="008F69E0"/>
    <w:rsid w:val="0091378B"/>
    <w:rsid w:val="00914581"/>
    <w:rsid w:val="00925F2E"/>
    <w:rsid w:val="009405FA"/>
    <w:rsid w:val="00944269"/>
    <w:rsid w:val="00945735"/>
    <w:rsid w:val="00947ED0"/>
    <w:rsid w:val="00952ECC"/>
    <w:rsid w:val="00953D27"/>
    <w:rsid w:val="0096109E"/>
    <w:rsid w:val="00976279"/>
    <w:rsid w:val="009776D3"/>
    <w:rsid w:val="009868AC"/>
    <w:rsid w:val="009A446F"/>
    <w:rsid w:val="009A6C0B"/>
    <w:rsid w:val="009C0BAE"/>
    <w:rsid w:val="009C1B05"/>
    <w:rsid w:val="009C2714"/>
    <w:rsid w:val="009D2DF2"/>
    <w:rsid w:val="009D3945"/>
    <w:rsid w:val="009D5638"/>
    <w:rsid w:val="009E0FBF"/>
    <w:rsid w:val="009E6791"/>
    <w:rsid w:val="009F7392"/>
    <w:rsid w:val="00A24D57"/>
    <w:rsid w:val="00A33EBB"/>
    <w:rsid w:val="00A37F3A"/>
    <w:rsid w:val="00A46DED"/>
    <w:rsid w:val="00A55BD8"/>
    <w:rsid w:val="00A55CB8"/>
    <w:rsid w:val="00A60FAE"/>
    <w:rsid w:val="00A64755"/>
    <w:rsid w:val="00A66092"/>
    <w:rsid w:val="00A81508"/>
    <w:rsid w:val="00A82115"/>
    <w:rsid w:val="00A82F84"/>
    <w:rsid w:val="00A91729"/>
    <w:rsid w:val="00A94D49"/>
    <w:rsid w:val="00A954F5"/>
    <w:rsid w:val="00A95BC6"/>
    <w:rsid w:val="00A96962"/>
    <w:rsid w:val="00A97005"/>
    <w:rsid w:val="00AA375D"/>
    <w:rsid w:val="00AA76E9"/>
    <w:rsid w:val="00AB1C3D"/>
    <w:rsid w:val="00AB356B"/>
    <w:rsid w:val="00AC1894"/>
    <w:rsid w:val="00AC1D2C"/>
    <w:rsid w:val="00AC6D39"/>
    <w:rsid w:val="00AD12A9"/>
    <w:rsid w:val="00AD32E7"/>
    <w:rsid w:val="00AD50BC"/>
    <w:rsid w:val="00AD6D5B"/>
    <w:rsid w:val="00AE7541"/>
    <w:rsid w:val="00AF4CA8"/>
    <w:rsid w:val="00AF6EBA"/>
    <w:rsid w:val="00AF7A98"/>
    <w:rsid w:val="00B01DFE"/>
    <w:rsid w:val="00B1027A"/>
    <w:rsid w:val="00B1290E"/>
    <w:rsid w:val="00B2199B"/>
    <w:rsid w:val="00B21F04"/>
    <w:rsid w:val="00B24C8C"/>
    <w:rsid w:val="00B3738A"/>
    <w:rsid w:val="00B37904"/>
    <w:rsid w:val="00B55330"/>
    <w:rsid w:val="00B55CD7"/>
    <w:rsid w:val="00B575BD"/>
    <w:rsid w:val="00B57A5A"/>
    <w:rsid w:val="00B6077C"/>
    <w:rsid w:val="00B65BD3"/>
    <w:rsid w:val="00B728D4"/>
    <w:rsid w:val="00B7456F"/>
    <w:rsid w:val="00B75C71"/>
    <w:rsid w:val="00B8085F"/>
    <w:rsid w:val="00B83B0A"/>
    <w:rsid w:val="00B937A3"/>
    <w:rsid w:val="00B93ADD"/>
    <w:rsid w:val="00B964A4"/>
    <w:rsid w:val="00BA6729"/>
    <w:rsid w:val="00BA6DAF"/>
    <w:rsid w:val="00BB1A7C"/>
    <w:rsid w:val="00BB3A68"/>
    <w:rsid w:val="00BB4E02"/>
    <w:rsid w:val="00BB568A"/>
    <w:rsid w:val="00BB6F88"/>
    <w:rsid w:val="00BB776D"/>
    <w:rsid w:val="00BC3703"/>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565AE"/>
    <w:rsid w:val="00C65BB8"/>
    <w:rsid w:val="00C65C22"/>
    <w:rsid w:val="00C7413C"/>
    <w:rsid w:val="00C81560"/>
    <w:rsid w:val="00C817CA"/>
    <w:rsid w:val="00C83BE2"/>
    <w:rsid w:val="00C9199B"/>
    <w:rsid w:val="00C93B61"/>
    <w:rsid w:val="00C93D08"/>
    <w:rsid w:val="00C9738E"/>
    <w:rsid w:val="00CA612F"/>
    <w:rsid w:val="00CB5A24"/>
    <w:rsid w:val="00CB776E"/>
    <w:rsid w:val="00CD43A1"/>
    <w:rsid w:val="00CD6250"/>
    <w:rsid w:val="00D02B64"/>
    <w:rsid w:val="00D02B8A"/>
    <w:rsid w:val="00D07241"/>
    <w:rsid w:val="00D13456"/>
    <w:rsid w:val="00D13954"/>
    <w:rsid w:val="00D13C10"/>
    <w:rsid w:val="00D235B4"/>
    <w:rsid w:val="00D27903"/>
    <w:rsid w:val="00D30C8A"/>
    <w:rsid w:val="00D34260"/>
    <w:rsid w:val="00D460EF"/>
    <w:rsid w:val="00D53FE0"/>
    <w:rsid w:val="00D5634A"/>
    <w:rsid w:val="00D623A3"/>
    <w:rsid w:val="00D76EB1"/>
    <w:rsid w:val="00D83342"/>
    <w:rsid w:val="00D86F45"/>
    <w:rsid w:val="00D902D3"/>
    <w:rsid w:val="00D921FF"/>
    <w:rsid w:val="00D93C26"/>
    <w:rsid w:val="00DA3740"/>
    <w:rsid w:val="00DA6A64"/>
    <w:rsid w:val="00DB0262"/>
    <w:rsid w:val="00DB50B1"/>
    <w:rsid w:val="00DB706F"/>
    <w:rsid w:val="00DD05D6"/>
    <w:rsid w:val="00DD4D87"/>
    <w:rsid w:val="00DD5A86"/>
    <w:rsid w:val="00DD6C43"/>
    <w:rsid w:val="00DD6DDF"/>
    <w:rsid w:val="00DE0759"/>
    <w:rsid w:val="00DE561C"/>
    <w:rsid w:val="00DE7DCB"/>
    <w:rsid w:val="00E023FA"/>
    <w:rsid w:val="00E026CB"/>
    <w:rsid w:val="00E15515"/>
    <w:rsid w:val="00E172F7"/>
    <w:rsid w:val="00E17D2A"/>
    <w:rsid w:val="00E30C17"/>
    <w:rsid w:val="00E34C0B"/>
    <w:rsid w:val="00E35341"/>
    <w:rsid w:val="00E3628D"/>
    <w:rsid w:val="00E419DA"/>
    <w:rsid w:val="00E42794"/>
    <w:rsid w:val="00E44E64"/>
    <w:rsid w:val="00E54106"/>
    <w:rsid w:val="00E62108"/>
    <w:rsid w:val="00E64F9F"/>
    <w:rsid w:val="00E70FB9"/>
    <w:rsid w:val="00E82422"/>
    <w:rsid w:val="00E83E95"/>
    <w:rsid w:val="00EA435D"/>
    <w:rsid w:val="00EC51E6"/>
    <w:rsid w:val="00EC7BE7"/>
    <w:rsid w:val="00ED3AE5"/>
    <w:rsid w:val="00EE12C0"/>
    <w:rsid w:val="00EE6A6F"/>
    <w:rsid w:val="00EE6C70"/>
    <w:rsid w:val="00F0099E"/>
    <w:rsid w:val="00F03663"/>
    <w:rsid w:val="00F11809"/>
    <w:rsid w:val="00F145AE"/>
    <w:rsid w:val="00F151E3"/>
    <w:rsid w:val="00F3150B"/>
    <w:rsid w:val="00F31A08"/>
    <w:rsid w:val="00F500BB"/>
    <w:rsid w:val="00F52945"/>
    <w:rsid w:val="00F54979"/>
    <w:rsid w:val="00F55C28"/>
    <w:rsid w:val="00F66FE0"/>
    <w:rsid w:val="00F675DE"/>
    <w:rsid w:val="00F764A9"/>
    <w:rsid w:val="00F805C4"/>
    <w:rsid w:val="00F80F49"/>
    <w:rsid w:val="00F82746"/>
    <w:rsid w:val="00F92FA3"/>
    <w:rsid w:val="00FA12E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60472">
      <w:bodyDiv w:val="1"/>
      <w:marLeft w:val="0"/>
      <w:marRight w:val="0"/>
      <w:marTop w:val="0"/>
      <w:marBottom w:val="0"/>
      <w:divBdr>
        <w:top w:val="none" w:sz="0" w:space="0" w:color="auto"/>
        <w:left w:val="none" w:sz="0" w:space="0" w:color="auto"/>
        <w:bottom w:val="none" w:sz="0" w:space="0" w:color="auto"/>
        <w:right w:val="none" w:sz="0" w:space="0" w:color="auto"/>
      </w:divBdr>
    </w:div>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791051150">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233078433">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67310504">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 w:id="20870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teleconnection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on.richar@noaa.gov" TargetMode="External"/><Relationship Id="rId12" Type="http://schemas.openxmlformats.org/officeDocument/2006/relationships/hyperlink" Target="https://www.R-project.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project.org/package=MuMIn"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http://apdrc.soest.hawaii.edu/erddap/griddap/" TargetMode="External"/><Relationship Id="rId4" Type="http://schemas.openxmlformats.org/officeDocument/2006/relationships/webSettings" Target="webSettings.xml"/><Relationship Id="rId9" Type="http://schemas.openxmlformats.org/officeDocument/2006/relationships/hyperlink" Target="https://www.ncdc.noaa.gov/data-access/marineocean-data/extended-reconstructed-sea-surface-temperature-ersst-v5" TargetMode="External"/><Relationship Id="rId14" Type="http://schemas.openxmlformats.org/officeDocument/2006/relationships/image" Target="media/image1.png"/><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28</Pages>
  <Words>6956</Words>
  <Characters>39652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46515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5</cp:revision>
  <cp:lastPrinted>2023-02-01T23:48:00Z</cp:lastPrinted>
  <dcterms:created xsi:type="dcterms:W3CDTF">2024-02-28T22:17:00Z</dcterms:created>
  <dcterms:modified xsi:type="dcterms:W3CDTF">2024-02-28T22:54:00Z</dcterms:modified>
</cp:coreProperties>
</file>