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B714E2">
        <w:t>FolkRAG</w:t>
      </w:r>
      <w:proofErr w:type="spellEnd"/>
      <w:r w:rsidR="00B714E2" w:rsidRPr="00B714E2">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B714E2">
        <w:t>FolkRAG</w:t>
      </w:r>
      <w:proofErr w:type="spellEnd"/>
      <w:r w:rsidR="00B714E2" w:rsidRPr="00B714E2">
        <w:t xml:space="preserve"> demonstrates the potential to improve access to cultural heritage materials, enabling natural language queries and coherent, citation-supported responses while upholding the core tenets of librarianship.</w:t>
      </w:r>
    </w:p>
    <w:p w14:paraId="20D2FB24" w14:textId="468308B4"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w:t>
      </w:r>
      <w:proofErr w:type="spellStart"/>
      <w:r w:rsidR="00C676D5" w:rsidRPr="00C676D5">
        <w:t>HyDE</w:t>
      </w:r>
      <w:proofErr w:type="spellEnd"/>
      <w:r w:rsidR="00C676D5" w:rsidRPr="00C676D5">
        <w:t>),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p>
    <w:p w14:paraId="58F9581D" w14:textId="77777777"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 for this project 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research to successfully navigate a collection, and, when necessary, on the guidance of reference librarians who </w:t>
      </w:r>
      <w:r>
        <w:t>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t>HyDE</w:t>
      </w:r>
      <w:proofErr w:type="spellEnd"/>
      <w:r>
        <w:t>), developed by Gao et al. (2022), which generates hypothetical answers using LLMs to improve retrieval accuracy through answer-to-answer comparison. Pal (2023) further validated this approach's effectiveness in reducing hallucinations.</w:t>
      </w:r>
    </w:p>
    <w:p w14:paraId="68D5B176" w14:textId="77777777" w:rsidR="009303D9" w:rsidRPr="005B520E" w:rsidRDefault="005F3FC6" w:rsidP="005F3FC6">
      <w:pPr>
        <w:pStyle w:val="BodyText"/>
      </w:pPr>
      <w:r>
        <w:lastRenderedPageBreak/>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77777777" w:rsidR="005F3FC6" w:rsidRDefault="005F3FC6" w:rsidP="005F3FC6">
      <w:pPr>
        <w:pStyle w:val="BodyText"/>
      </w:pPr>
      <w: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 xml:space="preserve">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w:t>
      </w:r>
      <w:r>
        <w:t>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2B01B0C3" w14:textId="0EE25491" w:rsidR="009303D9" w:rsidRPr="005B520E" w:rsidRDefault="005F3FC6" w:rsidP="005F3FC6">
      <w:pPr>
        <w:pStyle w:val="BodyText"/>
      </w:pPr>
      <w:r>
        <w:lastRenderedPageBreak/>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t>
      </w:r>
      <w:r>
        <w:t xml:space="preserve">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77777777" w:rsidR="00B25620" w:rsidRDefault="00F500EA" w:rsidP="00B25620">
      <w:pPr>
        <w:pStyle w:val="BodyText"/>
        <w:jc w:val="center"/>
      </w:pPr>
      <w:r w:rsidRPr="00147A15">
        <w:rPr>
          <w:noProof/>
        </w:rPr>
        <w:lastRenderedPageBreak/>
        <w:drawing>
          <wp:inline distT="0" distB="0" distL="0" distR="0" wp14:anchorId="2CD8FAD3" wp14:editId="1B1B44CD">
            <wp:extent cx="1574800" cy="1282700"/>
            <wp:effectExtent l="0" t="0" r="0" b="0"/>
            <wp:docPr id="1" name="Picture 7" descr="A diagram of a software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diagram of a software company&#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800" cy="1282700"/>
                    </a:xfrm>
                    <a:prstGeom prst="rect">
                      <a:avLst/>
                    </a:prstGeom>
                    <a:noFill/>
                    <a:ln>
                      <a:noFill/>
                    </a:ln>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DCB2734" w14:textId="09E1FFC2" w:rsidR="00B25620" w:rsidRDefault="00B25620" w:rsidP="00B25620">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xml:space="preserve">)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w:t>
      </w:r>
      <w:proofErr w:type="spellStart"/>
      <w:r>
        <w:t>HyDE</w:t>
      </w:r>
      <w:proofErr w:type="spellEnd"/>
      <w:r>
        <w:t xml:space="preserve"> generation.</w:t>
      </w:r>
    </w:p>
    <w:p w14:paraId="35ABC10B" w14:textId="77777777" w:rsidR="00B25620" w:rsidRDefault="00B25620" w:rsidP="00B25620">
      <w:pPr>
        <w:pStyle w:val="BodyText"/>
      </w:pPr>
    </w:p>
    <w:p w14:paraId="1919A3F5" w14:textId="77777777" w:rsidR="00B25620" w:rsidRDefault="00F500EA" w:rsidP="00B25620">
      <w:pPr>
        <w:pStyle w:val="BodyText"/>
        <w:ind w:firstLine="0"/>
      </w:pPr>
      <w:r w:rsidRPr="00031F95">
        <w:rPr>
          <w:noProof/>
        </w:rPr>
        <w:drawing>
          <wp:inline distT="0" distB="0" distL="0" distR="0" wp14:anchorId="002B1F47" wp14:editId="115BA01E">
            <wp:extent cx="3098800" cy="1320800"/>
            <wp:effectExtent l="0" t="0" r="0" b="0"/>
            <wp:docPr id="2" name="Picture 8" descr="A close-up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up of a computer scree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1320800"/>
                    </a:xfrm>
                    <a:prstGeom prst="rect">
                      <a:avLst/>
                    </a:prstGeom>
                    <a:noFill/>
                    <a:ln>
                      <a:noFill/>
                    </a:ln>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77777777" w:rsidR="000E598C" w:rsidRDefault="00F500EA" w:rsidP="000E598C">
      <w:pPr>
        <w:pStyle w:val="figurecaption"/>
        <w:numPr>
          <w:ilvl w:val="0"/>
          <w:numId w:val="0"/>
        </w:numPr>
        <w:rPr>
          <w:sz w:val="20"/>
          <w:szCs w:val="20"/>
        </w:rPr>
      </w:pPr>
      <w:r w:rsidRPr="00007E9B">
        <w:lastRenderedPageBreak/>
        <w:drawing>
          <wp:inline distT="0" distB="0" distL="0" distR="0" wp14:anchorId="031A50A8" wp14:editId="2394EFE4">
            <wp:extent cx="3086100" cy="1600200"/>
            <wp:effectExtent l="0" t="0" r="0" b="0"/>
            <wp:docPr id="3" name="Pictur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77777777" w:rsidR="009303D9" w:rsidRDefault="000E598C" w:rsidP="000E598C">
      <w:pPr>
        <w:pStyle w:val="BodyText"/>
      </w:pPr>
      <w:r>
        <w:t xml:space="preserve">The preliminary results (Figure 4) confirmed several key findings. The all-MiniLM-L6-v2 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77777777" w:rsidR="00AB33B6" w:rsidRDefault="00F500EA" w:rsidP="00AB33B6">
      <w:pPr>
        <w:pStyle w:val="BodyText"/>
        <w:ind w:firstLine="0"/>
      </w:pPr>
      <w:r w:rsidRPr="002A453E">
        <w:rPr>
          <w:noProof/>
        </w:rPr>
        <w:drawing>
          <wp:inline distT="0" distB="0" distL="0" distR="0" wp14:anchorId="23C3C5F8" wp14:editId="288E8A55">
            <wp:extent cx="3086100" cy="2463800"/>
            <wp:effectExtent l="0" t="0" r="0" b="0"/>
            <wp:docPr id="4" name="Picture 5" descr="A group of graphs with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group of graphs with different colored lines&#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63800"/>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While both instructor-xl and titan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titan-generated embeddings achieved accuracies of 45% and 59% for top_k values of one and three, respectively. In comparison, the instructor-generated embeddings demonstrated superior performance, achieving accuracy of 61% and 67% for the same top_k values. Based on these results, we discontinued use of the titan embeddings and conducted all subsequent RAG system evaluations using the instructor-xl model as the embedder.</w:t>
      </w:r>
    </w:p>
    <w:p w14:paraId="18DC08F6" w14:textId="032B8175" w:rsid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xml:space="preserve">)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t>
      </w:r>
      <w:r w:rsidR="00AB33B6" w:rsidRPr="00AB33B6">
        <w:rPr>
          <w:sz w:val="20"/>
          <w:szCs w:val="20"/>
        </w:rPr>
        <w:lastRenderedPageBreak/>
        <w:t>with performance plateauing at approximately 94% after a top_k of 25.</w:t>
      </w:r>
    </w:p>
    <w:p w14:paraId="4C507193" w14:textId="77777777" w:rsidR="00AB33B6" w:rsidRDefault="00F500EA" w:rsidP="00AB33B6">
      <w:pPr>
        <w:pStyle w:val="figurecaption"/>
        <w:numPr>
          <w:ilvl w:val="0"/>
          <w:numId w:val="0"/>
        </w:numPr>
        <w:rPr>
          <w:sz w:val="20"/>
          <w:szCs w:val="20"/>
        </w:rPr>
      </w:pPr>
      <w:r w:rsidRPr="004057A3">
        <w:drawing>
          <wp:inline distT="0" distB="0" distL="0" distR="0" wp14:anchorId="7F5DA8CB" wp14:editId="472167FF">
            <wp:extent cx="3086100" cy="1854200"/>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854200"/>
                    </a:xfrm>
                    <a:prstGeom prst="rect">
                      <a:avLst/>
                    </a:prstGeom>
                    <a:noFill/>
                    <a:ln>
                      <a:noFill/>
                    </a:ln>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afc1987042_mb_r019_01_en.txt (retrieved 3 times, correct document)</w:t>
      </w:r>
    </w:p>
    <w:p w14:paraId="6D422E5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3 times, similar but incorrect document)</w:t>
      </w:r>
    </w:p>
    <w:p w14:paraId="32EDF43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w:t>
      </w:r>
      <w:r w:rsidRPr="00C676D5">
        <w:rPr>
          <w:lang w:val="en-US"/>
        </w:rPr>
        <w:lastRenderedPageBreak/>
        <w:t>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w:t>
      </w:r>
      <w:proofErr w:type="spellStart"/>
      <w:r w:rsidRPr="00C676D5">
        <w:rPr>
          <w:lang w:val="en-US"/>
        </w:rPr>
        <w:t>HyDE</w:t>
      </w:r>
      <w:proofErr w:type="spellEnd"/>
      <w:r w:rsidRPr="00C676D5">
        <w:rPr>
          <w:lang w:val="en-US"/>
        </w:rPr>
        <w:t xml:space="preserv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w:t>
      </w:r>
      <w:proofErr w:type="spellStart"/>
      <w:r w:rsidRPr="00C676D5">
        <w:rPr>
          <w:lang w:val="en-US"/>
        </w:rPr>
        <w:t>HyDE</w:t>
      </w:r>
      <w:proofErr w:type="spellEnd"/>
      <w:r w:rsidRPr="00C676D5">
        <w:rPr>
          <w:lang w:val="en-US"/>
        </w:rP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w:t>
      </w:r>
      <w:r>
        <w:t>natural language interaction while upholding professional standards of librarianship.</w:t>
      </w:r>
    </w:p>
    <w:p w14:paraId="2830B2B0" w14:textId="77777777" w:rsidR="00C676D5" w:rsidRDefault="00C676D5" w:rsidP="00C676D5">
      <w:pPr>
        <w:pStyle w:val="BodyText"/>
      </w:pPr>
      <w:r>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w:t>
      </w:r>
      <w:proofErr w:type="spellStart"/>
      <w:r>
        <w:t>HyDE</w:t>
      </w:r>
      <w:proofErr w:type="spellEnd"/>
      <w:r>
        <w:t xml:space="preserv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EFAD" w14:textId="77777777" w:rsidR="006C562F" w:rsidRDefault="006C562F" w:rsidP="001A3B3D">
      <w:r>
        <w:separator/>
      </w:r>
    </w:p>
  </w:endnote>
  <w:endnote w:type="continuationSeparator" w:id="0">
    <w:p w14:paraId="19B96639" w14:textId="77777777" w:rsidR="006C562F" w:rsidRDefault="006C56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21AB" w14:textId="77777777" w:rsidR="006C562F" w:rsidRDefault="006C562F" w:rsidP="001A3B3D">
      <w:r>
        <w:separator/>
      </w:r>
    </w:p>
  </w:footnote>
  <w:footnote w:type="continuationSeparator" w:id="0">
    <w:p w14:paraId="7463FDDD" w14:textId="77777777" w:rsidR="006C562F" w:rsidRDefault="006C562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2254A9"/>
    <w:rsid w:val="00233D97"/>
    <w:rsid w:val="002347A2"/>
    <w:rsid w:val="002850E3"/>
    <w:rsid w:val="00354FCF"/>
    <w:rsid w:val="003739DC"/>
    <w:rsid w:val="003A19E2"/>
    <w:rsid w:val="003B4E04"/>
    <w:rsid w:val="003F5A08"/>
    <w:rsid w:val="00420716"/>
    <w:rsid w:val="004325FB"/>
    <w:rsid w:val="004432BA"/>
    <w:rsid w:val="0044407E"/>
    <w:rsid w:val="00447BB9"/>
    <w:rsid w:val="0046031D"/>
    <w:rsid w:val="004D72B5"/>
    <w:rsid w:val="00517639"/>
    <w:rsid w:val="00551B7F"/>
    <w:rsid w:val="0056610F"/>
    <w:rsid w:val="00575BCA"/>
    <w:rsid w:val="005B0344"/>
    <w:rsid w:val="005B520E"/>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94804"/>
    <w:rsid w:val="007A07BC"/>
    <w:rsid w:val="007B33F1"/>
    <w:rsid w:val="007B6DDA"/>
    <w:rsid w:val="007C0308"/>
    <w:rsid w:val="007C2FF2"/>
    <w:rsid w:val="007D6232"/>
    <w:rsid w:val="007F1F99"/>
    <w:rsid w:val="007F768F"/>
    <w:rsid w:val="0080791D"/>
    <w:rsid w:val="00836367"/>
    <w:rsid w:val="00841512"/>
    <w:rsid w:val="00873603"/>
    <w:rsid w:val="008A2C7D"/>
    <w:rsid w:val="008C4B23"/>
    <w:rsid w:val="008F6E2C"/>
    <w:rsid w:val="009303D9"/>
    <w:rsid w:val="00933C64"/>
    <w:rsid w:val="00972203"/>
    <w:rsid w:val="009B32DF"/>
    <w:rsid w:val="009F1D79"/>
    <w:rsid w:val="00A059B3"/>
    <w:rsid w:val="00A33C6A"/>
    <w:rsid w:val="00AB33B6"/>
    <w:rsid w:val="00AE3409"/>
    <w:rsid w:val="00B11A60"/>
    <w:rsid w:val="00B22613"/>
    <w:rsid w:val="00B25620"/>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Kelly, Paul James</cp:lastModifiedBy>
  <cp:revision>3</cp:revision>
  <dcterms:created xsi:type="dcterms:W3CDTF">2024-12-06T16:44:00Z</dcterms:created>
  <dcterms:modified xsi:type="dcterms:W3CDTF">2024-12-06T16:49:00Z</dcterms:modified>
</cp:coreProperties>
</file>