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2389805E" w:rsidR="004D72B5" w:rsidRPr="005962A7" w:rsidRDefault="009303D9" w:rsidP="005962A7">
      <w:pPr>
        <w:pStyle w:val="Abstract"/>
        <w:ind w:firstLine="0"/>
      </w:pPr>
      <w:r w:rsidRPr="005962A7">
        <w:t>Abstract</w:t>
      </w:r>
      <w:r w:rsidR="005962A7">
        <w:br/>
      </w:r>
      <w:r w:rsidR="00B714E2" w:rsidRPr="005962A7">
        <w:rPr>
          <w:b w:val="0"/>
          <w:bCs w:val="0"/>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5962A7">
        <w:rPr>
          <w:b w:val="0"/>
          <w:bCs w:val="0"/>
        </w:rPr>
        <w:t>FolkRAG</w:t>
      </w:r>
      <w:proofErr w:type="spellEnd"/>
      <w:r w:rsidR="00B714E2" w:rsidRPr="005962A7">
        <w:rPr>
          <w:b w:val="0"/>
          <w:bCs w:val="0"/>
        </w:rPr>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5962A7">
        <w:rPr>
          <w:b w:val="0"/>
          <w:bCs w:val="0"/>
        </w:rPr>
        <w:t>FolkRAG</w:t>
      </w:r>
      <w:proofErr w:type="spellEnd"/>
      <w:r w:rsidR="00B714E2" w:rsidRPr="005962A7">
        <w:rPr>
          <w:b w:val="0"/>
          <w:bCs w:val="0"/>
        </w:rPr>
        <w:t xml:space="preserve"> demonstrates the potential to improve access to cultural heritage materials, enabling natural language queries and coherent, citation-supported responses while upholding the core tenets of librarianship.</w:t>
      </w:r>
    </w:p>
    <w:p w14:paraId="20D2FB24" w14:textId="65871489" w:rsidR="009303D9" w:rsidRPr="005962A7" w:rsidRDefault="004D72B5" w:rsidP="005962A7">
      <w:pPr>
        <w:pStyle w:val="Keywords"/>
        <w:ind w:firstLine="0"/>
        <w:rPr>
          <w:b w:val="0"/>
          <w:bCs w:val="0"/>
          <w:i w:val="0"/>
          <w:iCs/>
        </w:rPr>
      </w:pPr>
      <w:r w:rsidRPr="005962A7">
        <w:rPr>
          <w:i w:val="0"/>
          <w:iCs/>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Cultural Heritage, Digital Archives, Natural Language Processing, Document Retrieval, Vector Embeddings, Hypothetical Document Embedding (HyDE), 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043C1705"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r w:rsidR="005962A7">
        <w:t xml:space="preserve"> </w:t>
      </w:r>
      <w:r w:rsidR="005962A7" w:rsidRPr="005962A7">
        <w:rPr>
          <w:highlight w:val="yellow"/>
        </w:rPr>
        <w:t>[1-</w:t>
      </w:r>
      <w:r w:rsidR="005962A7">
        <w:rPr>
          <w:highlight w:val="yellow"/>
        </w:rPr>
        <w:t>2</w:t>
      </w:r>
      <w:r w:rsidR="005962A7" w:rsidRPr="005962A7">
        <w:rPr>
          <w:highlight w:val="yellow"/>
        </w:rPr>
        <w:t>]</w:t>
      </w:r>
      <w:r>
        <w:t>.</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41F78F89" w:rsidR="005F3FC6" w:rsidRDefault="005962A7" w:rsidP="005F3FC6">
      <w:pPr>
        <w:pStyle w:val="BodyText"/>
      </w:pPr>
      <w:r w:rsidRPr="005962A7">
        <w:rPr>
          <w:lang w:val="en-US"/>
        </w:rPr>
        <w:t>It is both challenging and time-consuming to search all these data sources simultaneously, as Yakel and Duff highlighted in the early years of</w:t>
      </w:r>
      <w:r>
        <w:rPr>
          <w:lang w:val="en-US"/>
        </w:rPr>
        <w:t xml:space="preserve"> information retrieval</w:t>
      </w:r>
      <w:r w:rsidRPr="005962A7">
        <w:rPr>
          <w:lang w:val="en-US"/>
        </w:rPr>
        <w:t xml:space="preserve"> </w:t>
      </w:r>
      <w:r w:rsidRPr="005962A7">
        <w:rPr>
          <w:highlight w:val="yellow"/>
        </w:rPr>
        <w:t>[3-4]</w:t>
      </w:r>
      <w:r w:rsidR="005F3FC6">
        <w:t xml:space="preserv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5962A7">
        <w:t>It can be challenging to interact with these discovery systems in a way that accommodates half-remembered details or allows for threads that one might pull to create a more natural or esoteric entry point into a subject area.</w:t>
      </w:r>
      <w:r w:rsidR="005F3FC6">
        <w:t xml:space="preserve"> One cannot ask questions without in-depth </w:t>
      </w:r>
      <w:r w:rsidR="005F3FC6">
        <w:t xml:space="preserve">knowledge of how these systems work, which few people truly possess. </w:t>
      </w:r>
      <w:r w:rsidRPr="005962A7">
        <w:t xml:space="preserve">To address these challenges, computational advancements like </w:t>
      </w:r>
      <w:r>
        <w:t>RAG</w:t>
      </w:r>
      <w:r w:rsidRPr="005962A7">
        <w:t xml:space="preserve"> offer promising solutions, integrating natural language processing with targeted retrieval mechanisms. </w:t>
      </w:r>
      <w:r w:rsidR="005F3FC6">
        <w:t>The aim of this project, therefore, is to build a system that addresses these concerns computationally without abandoning the core tenets of librarianship - service, accountability, context, and authority.</w:t>
      </w:r>
    </w:p>
    <w:p w14:paraId="5A081192" w14:textId="134507F6" w:rsidR="005F3FC6" w:rsidRDefault="005F3FC6" w:rsidP="005F3FC6">
      <w:pPr>
        <w:pStyle w:val="BodyText"/>
      </w:pPr>
      <w:r>
        <w:t>RAG represents a significant advancement in natural language processing, combining large language models (LLMs) with targeted information retrieval capabilities</w:t>
      </w:r>
      <w:r w:rsidR="005962A7">
        <w:t xml:space="preserve"> </w:t>
      </w:r>
      <w:r w:rsidR="005962A7" w:rsidRPr="005962A7">
        <w:rPr>
          <w:highlight w:val="yellow"/>
        </w:rPr>
        <w:t>[</w:t>
      </w:r>
      <w:r w:rsidR="005962A7">
        <w:rPr>
          <w:highlight w:val="yellow"/>
        </w:rPr>
        <w:t>5</w:t>
      </w:r>
      <w:r w:rsidR="005962A7" w:rsidRPr="005962A7">
        <w:rPr>
          <w:highlight w:val="yellow"/>
        </w:rPr>
        <w:t>]</w:t>
      </w:r>
      <w:r>
        <w:t>. At their foundation, RAG systems supplement LLMs with external data sources stored in vector databases, enabling them to overcome limitations like hallucinations and static training dat</w:t>
      </w:r>
      <w:r w:rsidRPr="005962A7">
        <w:t>a</w:t>
      </w:r>
      <w:r w:rsidR="005962A7" w:rsidRPr="005962A7">
        <w:t xml:space="preserve"> </w:t>
      </w:r>
      <w:r w:rsidR="005962A7">
        <w:rPr>
          <w:highlight w:val="yellow"/>
        </w:rPr>
        <w:t>[6-7]</w:t>
      </w:r>
      <w:r w:rsidRPr="005962A7">
        <w:rPr>
          <w:highlight w:val="yellow"/>
        </w:rPr>
        <w:t>.</w:t>
      </w:r>
      <w:r>
        <w:t xml:space="preserve"> The core architecture comprises a retriever that locates relevant information from the vector database and a generator that incorporates this information to produce accurate, contextually-rich responses</w:t>
      </w:r>
      <w:r w:rsidR="005962A7">
        <w:t xml:space="preserve"> </w:t>
      </w:r>
      <w:r w:rsidR="005962A7" w:rsidRPr="005962A7">
        <w:rPr>
          <w:highlight w:val="yellow"/>
        </w:rPr>
        <w:t>[</w:t>
      </w:r>
      <w:r w:rsidR="005962A7">
        <w:rPr>
          <w:highlight w:val="yellow"/>
        </w:rPr>
        <w:t>8</w:t>
      </w:r>
      <w:r w:rsidR="005962A7" w:rsidRPr="005962A7">
        <w:rPr>
          <w:highlight w:val="yellow"/>
        </w:rPr>
        <w:t>-</w:t>
      </w:r>
      <w:r w:rsidR="005962A7">
        <w:rPr>
          <w:highlight w:val="yellow"/>
        </w:rPr>
        <w:t>9</w:t>
      </w:r>
      <w:r w:rsidR="005962A7" w:rsidRPr="005962A7">
        <w:rPr>
          <w:highlight w:val="yellow"/>
        </w:rPr>
        <w:t>]</w:t>
      </w:r>
      <w:r>
        <w:t>.</w:t>
      </w:r>
    </w:p>
    <w:p w14:paraId="0296E7A8" w14:textId="227521A7" w:rsidR="005F3FC6" w:rsidRDefault="005F3FC6" w:rsidP="005F3FC6">
      <w:pPr>
        <w:pStyle w:val="BodyText"/>
      </w:pPr>
      <w:r>
        <w:t>The retrieval component can operate in either dense or sparse vector spaces, with dense embeddings capturing more nuanced semantic relationships between words and phrases</w:t>
      </w:r>
      <w:r w:rsidR="005962A7">
        <w:t xml:space="preserve"> </w:t>
      </w:r>
      <w:r w:rsidR="005962A7" w:rsidRPr="005962A7">
        <w:rPr>
          <w:highlight w:val="yellow"/>
        </w:rPr>
        <w:t>[</w:t>
      </w:r>
      <w:r w:rsidR="005962A7">
        <w:rPr>
          <w:highlight w:val="yellow"/>
        </w:rPr>
        <w:t>8, 10</w:t>
      </w:r>
      <w:r w:rsidR="005962A7" w:rsidRPr="005962A7">
        <w:rPr>
          <w:highlight w:val="yellow"/>
        </w:rPr>
        <w:t>]</w:t>
      </w:r>
      <w:r>
        <w:t>. The choice of embedding model significantly impacts system performance</w:t>
      </w:r>
      <w:r w:rsidR="005962A7">
        <w:t xml:space="preserve"> </w:t>
      </w:r>
      <w:r w:rsidR="005962A7" w:rsidRPr="005962A7">
        <w:rPr>
          <w:highlight w:val="yellow"/>
        </w:rPr>
        <w:t>[</w:t>
      </w:r>
      <w:r w:rsidR="005962A7">
        <w:rPr>
          <w:highlight w:val="yellow"/>
        </w:rPr>
        <w:t>11</w:t>
      </w:r>
      <w:r w:rsidR="005962A7" w:rsidRPr="005962A7">
        <w:rPr>
          <w:highlight w:val="yellow"/>
        </w:rPr>
        <w:t>]</w:t>
      </w:r>
      <w:r>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FEA645" w:rsidR="005F3FC6" w:rsidRDefault="005F3FC6" w:rsidP="005F3FC6">
      <w:pPr>
        <w:pStyle w:val="BodyText"/>
      </w:pPr>
      <w:r>
        <w:t xml:space="preserve">The evolution of RAG systems has progressed through three distinct paradigms, as </w:t>
      </w:r>
      <w:r w:rsidRPr="005962A7">
        <w:t xml:space="preserve">outlined by Gao et al. </w:t>
      </w:r>
      <w:r w:rsidR="005962A7">
        <w:rPr>
          <w:highlight w:val="yellow"/>
        </w:rPr>
        <w:t>[12]</w:t>
      </w:r>
      <w:r>
        <w:t xml:space="preserve">. The initial Naive RAG </w:t>
      </w:r>
      <w:r w:rsidRPr="00687E37">
        <w:t xml:space="preserve">paradigm, introduced by Lewis et al. </w:t>
      </w:r>
      <w:r w:rsidR="00687E37">
        <w:rPr>
          <w:highlight w:val="yellow"/>
        </w:rPr>
        <w:t>[5]</w:t>
      </w:r>
      <w:r w:rsidRPr="00687E37">
        <w:rPr>
          <w:highlight w:val="yellow"/>
        </w:rPr>
        <w:t xml:space="preserve">, </w:t>
      </w:r>
      <w:r w:rsidRPr="00687E37">
        <w:t>established the</w:t>
      </w:r>
      <w:r>
        <w:t xml:space="preserve"> foundational "Retrieve-Read" framework. While groundbreaking, this approach faced limitations in retrieval precision and potential hallucination issues when </w:t>
      </w:r>
      <w:r>
        <w:lastRenderedPageBreak/>
        <w:t xml:space="preserve">handling irrelevant information, as demonstrated </w:t>
      </w:r>
      <w:r w:rsidRPr="005962A7">
        <w:t>by Borgeaud et al.</w:t>
      </w:r>
      <w:r w:rsidR="005962A7">
        <w:t xml:space="preserve"> </w:t>
      </w:r>
      <w:r>
        <w:t>in their work with large-scale document collections</w:t>
      </w:r>
      <w:r w:rsidR="005962A7">
        <w:t xml:space="preserve"> </w:t>
      </w:r>
      <w:r w:rsidR="005962A7" w:rsidRPr="005962A7">
        <w:rPr>
          <w:highlight w:val="yellow"/>
        </w:rPr>
        <w:t>[</w:t>
      </w:r>
      <w:r w:rsidR="005962A7">
        <w:rPr>
          <w:highlight w:val="yellow"/>
        </w:rPr>
        <w:t>13</w:t>
      </w:r>
      <w:r w:rsidR="005962A7" w:rsidRPr="005962A7">
        <w:rPr>
          <w:highlight w:val="yellow"/>
        </w:rPr>
        <w:t>]</w:t>
      </w:r>
      <w:r>
        <w:t>.</w:t>
      </w:r>
    </w:p>
    <w:p w14:paraId="68D5B176" w14:textId="10870F27" w:rsidR="009303D9" w:rsidRDefault="005F3FC6" w:rsidP="005962A7">
      <w:pPr>
        <w:pStyle w:val="BodyText"/>
      </w:pPr>
      <w:r>
        <w:t xml:space="preserve">Advanced RAG represents a significant evolution, introducing sophisticated </w:t>
      </w:r>
      <w:r w:rsidRPr="005962A7">
        <w:t>optimization strategies</w:t>
      </w:r>
      <w:r w:rsidR="005962A7" w:rsidRPr="005962A7">
        <w:t xml:space="preserve"> </w:t>
      </w:r>
      <w:r w:rsidR="005962A7" w:rsidRPr="005962A7">
        <w:rPr>
          <w:highlight w:val="yellow"/>
        </w:rPr>
        <w:t>[</w:t>
      </w:r>
      <w:r w:rsidR="005962A7">
        <w:rPr>
          <w:highlight w:val="yellow"/>
        </w:rPr>
        <w:t>12</w:t>
      </w:r>
      <w:r w:rsidR="005962A7" w:rsidRPr="005962A7">
        <w:rPr>
          <w:highlight w:val="yellow"/>
        </w:rPr>
        <w:t>]</w:t>
      </w:r>
      <w:r w:rsidRPr="005962A7">
        <w:t xml:space="preserve">. </w:t>
      </w:r>
      <w:r w:rsidR="005962A7" w:rsidRPr="005962A7">
        <w:t>One</w:t>
      </w:r>
      <w:r w:rsidRPr="005962A7">
        <w:t xml:space="preserve"> key </w:t>
      </w:r>
      <w:r w:rsidR="005962A7" w:rsidRPr="005962A7">
        <w:t xml:space="preserve">breakthrough </w:t>
      </w:r>
      <w:r w:rsidRPr="005962A7">
        <w:t xml:space="preserve">is </w:t>
      </w:r>
      <w:r w:rsidR="005962A7" w:rsidRPr="005962A7">
        <w:t xml:space="preserve">Sentence Window Retrieval, which has shown that smaller chunking strategies during the construction of the RAG’s vector database can improve retrieval </w:t>
      </w:r>
      <w:r w:rsidR="005962A7" w:rsidRPr="005962A7">
        <w:rPr>
          <w:highlight w:val="yellow"/>
        </w:rPr>
        <w:t>[</w:t>
      </w:r>
      <w:r w:rsidR="005962A7">
        <w:rPr>
          <w:highlight w:val="yellow"/>
        </w:rPr>
        <w:t>14</w:t>
      </w:r>
      <w:r w:rsidR="005962A7" w:rsidRPr="005962A7">
        <w:rPr>
          <w:highlight w:val="yellow"/>
        </w:rPr>
        <w:t>]</w:t>
      </w:r>
      <w:r w:rsidRPr="005962A7">
        <w:t>.</w:t>
      </w:r>
      <w:r w:rsidR="005962A7" w:rsidRPr="005962A7">
        <w:t xml:space="preserve"> </w:t>
      </w:r>
      <w:r w:rsidRPr="005962A7">
        <w:t xml:space="preserve">Another significant </w:t>
      </w:r>
      <w:r>
        <w:t xml:space="preserve">advancement is Hypothetical Document Embedding (HyDE), </w:t>
      </w:r>
      <w:r w:rsidR="005962A7">
        <w:t>introduced</w:t>
      </w:r>
      <w:r>
        <w:t xml:space="preserve"> </w:t>
      </w:r>
      <w:r w:rsidRPr="005962A7">
        <w:t>by Gao et al.</w:t>
      </w:r>
      <w:r w:rsidR="005962A7" w:rsidRPr="005962A7">
        <w:t xml:space="preserve"> in 2022</w:t>
      </w:r>
      <w:r w:rsidR="005962A7">
        <w:t xml:space="preserve"> </w:t>
      </w:r>
      <w:r w:rsidR="005962A7" w:rsidRPr="005962A7">
        <w:rPr>
          <w:highlight w:val="yellow"/>
        </w:rPr>
        <w:t>[</w:t>
      </w:r>
      <w:r w:rsidR="005962A7">
        <w:rPr>
          <w:highlight w:val="yellow"/>
        </w:rPr>
        <w:t>15</w:t>
      </w:r>
      <w:r w:rsidR="005962A7" w:rsidRPr="005962A7">
        <w:rPr>
          <w:highlight w:val="yellow"/>
        </w:rPr>
        <w:t>]</w:t>
      </w:r>
      <w:r w:rsidRPr="005962A7">
        <w:t>, which</w:t>
      </w:r>
      <w:r w:rsidR="005962A7">
        <w:t xml:space="preserve"> uses LLMs to generate</w:t>
      </w:r>
      <w:r>
        <w:t xml:space="preserve"> hypothetical answers </w:t>
      </w:r>
      <w:r w:rsidR="005962A7">
        <w:t>to input queries with the goal of improving</w:t>
      </w:r>
      <w:r>
        <w:t xml:space="preserve"> retrieval accuracy</w:t>
      </w:r>
      <w:r w:rsidR="005962A7">
        <w:t xml:space="preserve"> by supplying the LLM with additional relevant context</w:t>
      </w:r>
      <w:r>
        <w:t>.</w:t>
      </w:r>
      <w:r w:rsidR="005962A7">
        <w:t xml:space="preserve"> </w:t>
      </w:r>
      <w:r>
        <w:t xml:space="preserve">The </w:t>
      </w:r>
      <w:r w:rsidR="005962A7">
        <w:t xml:space="preserve">incorporation of </w:t>
      </w:r>
      <w:r>
        <w:t xml:space="preserve">reranking </w:t>
      </w:r>
      <w:r w:rsidR="005962A7">
        <w:t>in a</w:t>
      </w:r>
      <w:r>
        <w:t xml:space="preserve">dvanced RAG has </w:t>
      </w:r>
      <w:r w:rsidR="005962A7">
        <w:t xml:space="preserve">also </w:t>
      </w:r>
      <w:r>
        <w:t>seen substantial development</w:t>
      </w:r>
      <w:r w:rsidR="005962A7">
        <w:t xml:space="preserve"> </w:t>
      </w:r>
      <w:r w:rsidR="005962A7" w:rsidRPr="005962A7">
        <w:rPr>
          <w:highlight w:val="yellow"/>
        </w:rPr>
        <w:t>[</w:t>
      </w:r>
      <w:r w:rsidR="005962A7">
        <w:rPr>
          <w:highlight w:val="yellow"/>
        </w:rPr>
        <w:t>16-17</w:t>
      </w:r>
      <w:r w:rsidR="005962A7" w:rsidRPr="005962A7">
        <w:rPr>
          <w:highlight w:val="yellow"/>
        </w:rPr>
        <w:t>]</w:t>
      </w:r>
      <w:r>
        <w:t xml:space="preserve">.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rsidRPr="005962A7">
        <w:t>Cuconasu</w:t>
      </w:r>
      <w:proofErr w:type="spellEnd"/>
      <w:r w:rsidRPr="005962A7">
        <w:t xml:space="preserve"> et al.</w:t>
      </w:r>
      <w:r w:rsidR="005962A7">
        <w:t xml:space="preserve"> </w:t>
      </w:r>
      <w:r w:rsidR="005962A7" w:rsidRPr="005962A7">
        <w:rPr>
          <w:highlight w:val="yellow"/>
        </w:rPr>
        <w:t>[</w:t>
      </w:r>
      <w:r w:rsidR="005962A7">
        <w:rPr>
          <w:highlight w:val="yellow"/>
        </w:rPr>
        <w:t>18</w:t>
      </w:r>
      <w:r w:rsidR="005962A7" w:rsidRPr="005962A7">
        <w:rPr>
          <w:highlight w:val="yellow"/>
        </w:rPr>
        <w:t>]</w:t>
      </w:r>
      <w:r>
        <w:t xml:space="preserve"> demonstrated that random or noisy documents, when strategically positioned in the context, can sometimes improve rather than degrade LLM performance.</w:t>
      </w:r>
    </w:p>
    <w:p w14:paraId="3C3F2456" w14:textId="513ECB5E" w:rsidR="005962A7" w:rsidRDefault="00CD0ACD" w:rsidP="005962A7">
      <w:pPr>
        <w:pStyle w:val="BodyText"/>
      </w:pPr>
      <w:r w:rsidRPr="00CD0ACD">
        <w:rPr>
          <w:lang w:val="en-US"/>
        </w:rPr>
        <w:t xml:space="preserve">This study employs Retrieval-Augmented Generation (RAG) systems to address the limitations of fragmented metadata and disconnected discovery tools prevalent in extensive archival collections, such as those at the Library of Congress. </w:t>
      </w:r>
      <w:r w:rsidR="0074401B" w:rsidRPr="0074401B">
        <w:rPr>
          <w:lang w:val="en-US"/>
        </w:rPr>
        <w:t>A</w:t>
      </w:r>
      <w:r w:rsidR="0074401B" w:rsidRPr="0074401B">
        <w:rPr>
          <w:lang w:val="en-US"/>
        </w:rPr>
        <w:t xml:space="preserve"> vector database is designed to address the lack of standardization and the specialized nature of metadata across multiple datasets, which can hinder effective data discovery and RAG retrieval strategies</w:t>
      </w:r>
      <w:r w:rsidR="0074401B">
        <w:rPr>
          <w:lang w:val="en-US"/>
        </w:rPr>
        <w:t xml:space="preserve"> </w:t>
      </w:r>
      <w:r w:rsidR="0074401B" w:rsidRPr="0074401B">
        <w:rPr>
          <w:highlight w:val="yellow"/>
          <w:lang w:val="en-US"/>
        </w:rPr>
        <w:t>[19]</w:t>
      </w:r>
      <w:r w:rsidR="0074401B" w:rsidRPr="0074401B">
        <w:rPr>
          <w:lang w:val="en-US"/>
        </w:rPr>
        <w:t>.</w:t>
      </w:r>
      <w:r w:rsidR="0074401B">
        <w:rPr>
          <w:lang w:val="en-US"/>
        </w:rPr>
        <w:t xml:space="preserve"> </w:t>
      </w:r>
      <w:r w:rsidRPr="00CD0ACD">
        <w:rPr>
          <w:lang w:val="en-US"/>
        </w:rPr>
        <w:t>By integrating advanced retrieval methodologies with language generation capabilities, the proposed system offers a cohesive framework designed to enhance the intuitiveness and efficiency of research navigation within these collections.</w:t>
      </w:r>
      <w:r>
        <w:rPr>
          <w:lang w:val="en-US"/>
        </w:rPr>
        <w:t xml:space="preserve"> </w:t>
      </w:r>
      <w:r w:rsidR="005962A7">
        <w:t xml:space="preserve">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w:t>
      </w:r>
      <w:r w:rsidR="005962A7" w:rsidRPr="005962A7">
        <w:rPr>
          <w:highlight w:val="yellow"/>
        </w:rPr>
        <w:t>[</w:t>
      </w:r>
      <w:r w:rsidR="005962A7">
        <w:rPr>
          <w:highlight w:val="yellow"/>
        </w:rPr>
        <w:t>14</w:t>
      </w:r>
      <w:r w:rsidR="005962A7" w:rsidRPr="005962A7">
        <w:rPr>
          <w:highlight w:val="yellow"/>
        </w:rPr>
        <w:t>]</w:t>
      </w:r>
      <w:r w:rsidR="005962A7">
        <w:t>.</w:t>
      </w:r>
    </w:p>
    <w:p w14:paraId="255222C2" w14:textId="5EF5B6F2" w:rsidR="005962A7" w:rsidRDefault="005962A7" w:rsidP="005962A7">
      <w:pPr>
        <w:pStyle w:val="BodyText"/>
      </w:pPr>
      <w:r>
        <w:t xml:space="preserve">Through the use of advanced RAG techniques, including Sentence Window Retrieval, Hypothetical Document Embedding, and optimized reranking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Pr="005962A7">
        <w:rPr>
          <w:highlight w:val="yellow"/>
        </w:rPr>
        <w:t>[</w:t>
      </w:r>
      <w:r>
        <w:rPr>
          <w:highlight w:val="yellow"/>
        </w:rPr>
        <w:t>20</w:t>
      </w:r>
      <w:r w:rsidRPr="005962A7">
        <w:rPr>
          <w:highlight w:val="yellow"/>
        </w:rPr>
        <w:t>]</w:t>
      </w:r>
      <w:r>
        <w:t>. Unlike generic RAG systems, this project is designed to integrate RAG with archival metadata schemas and discovery tools, tailoring its capabilities to the unique requirements of exploratory archival research and esoteric inquiry. This work underscores the transformative role of RAG in making archival materials more accessible, interconnected, and meaningful.</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w:t>
      </w:r>
      <w:r>
        <w:lastRenderedPageBreak/>
        <w:t xml:space="preserve">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 xml:space="preserve">The vector store initialization process creates a comprehensive tensor structure that preserves both the textual content and its associated metadata. Each document is </w:t>
      </w:r>
      <w:r>
        <w:lastRenderedPageBreak/>
        <w:t>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592BF4A0" w14:textId="77777777" w:rsidR="005962A7" w:rsidRDefault="005F3FC6" w:rsidP="005962A7">
      <w:pPr>
        <w:pStyle w:val="BodyText"/>
      </w:pPr>
      <w:r>
        <w:t>4.</w:t>
      </w:r>
      <w:r>
        <w:tab/>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 xml:space="preserve">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w:t>
      </w:r>
      <w:r>
        <w:t>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5ABC10B" w14:textId="1869027E" w:rsidR="00B25620" w:rsidRDefault="00B25620" w:rsidP="00980BC6">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w:t>
      </w:r>
      <w:r w:rsidR="000E598C" w:rsidRPr="000E598C">
        <w:rPr>
          <w:sz w:val="20"/>
          <w:szCs w:val="20"/>
        </w:rPr>
        <w:lastRenderedPageBreak/>
        <w:t xml:space="preserve">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3699FCFD" w:rsidR="000E598C" w:rsidRPr="000E598C" w:rsidRDefault="005962A7" w:rsidP="000E598C">
      <w:pPr>
        <w:pStyle w:val="figurecaption"/>
        <w:numPr>
          <w:ilvl w:val="0"/>
          <w:numId w:val="0"/>
        </w:numPr>
        <w:rPr>
          <w:sz w:val="20"/>
          <w:szCs w:val="20"/>
        </w:rPr>
      </w:pPr>
      <w:r>
        <w:rPr>
          <w:sz w:val="20"/>
          <w:szCs w:val="20"/>
        </w:rPr>
        <w:tab/>
      </w:r>
      <w:r w:rsidR="000E598C"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w:t>
      </w:r>
      <w:r w:rsidR="000E598C" w:rsidRPr="000E598C">
        <w:rPr>
          <w:sz w:val="20"/>
          <w:szCs w:val="20"/>
        </w:rPr>
        <w:t>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1DF9A28B" w:rsidR="009303D9" w:rsidRDefault="000E598C" w:rsidP="000E598C">
      <w:pPr>
        <w:pStyle w:val="BodyText"/>
      </w:pPr>
      <w:r>
        <w:t xml:space="preserve">The preliminary results (Figure 4) confirmed several key findings. The </w:t>
      </w:r>
      <w:r w:rsidR="005962A7">
        <w:t xml:space="preserve">MiniLM-L6-v2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lastRenderedPageBreak/>
        <w:drawing>
          <wp:inline distT="0" distB="0" distL="0" distR="0" wp14:anchorId="2BA546F7" wp14:editId="234D18AD">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53C5F71"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2D6C79B">
            <wp:extent cx="3105937" cy="2085739"/>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122288" cy="2096719"/>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lastRenderedPageBreak/>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6DBE08BD" w14:textId="2565350C" w:rsidR="009303D9" w:rsidRPr="005962A7" w:rsidRDefault="005962A7" w:rsidP="005962A7">
      <w:pPr>
        <w:pStyle w:val="figurecaption"/>
        <w:numPr>
          <w:ilvl w:val="0"/>
          <w:numId w:val="0"/>
        </w:numPr>
        <w:rPr>
          <w:b/>
          <w:bCs/>
          <w:sz w:val="20"/>
          <w:szCs w:val="20"/>
        </w:rPr>
      </w:pPr>
      <w:r w:rsidRPr="005962A7">
        <w:rPr>
          <w:b/>
          <w:bCs/>
          <w:sz w:val="20"/>
          <w:szCs w:val="20"/>
        </w:rPr>
        <w:t>4.2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proofErr w:type="spellStart"/>
      <w:r>
        <w:lastRenderedPageBreak/>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Paul Kelly is an employee of Library of Congress.</w:t>
      </w:r>
      <w:r w:rsidRPr="005962A7">
        <w:rPr>
          <w:i w:val="0"/>
          <w:iCs/>
        </w:rPr>
        <w:t xml:space="preserve"> </w:t>
      </w:r>
      <w:r w:rsidRPr="005962A7">
        <w:rPr>
          <w:b w:val="0"/>
          <w:bCs w:val="0"/>
          <w:i w:val="0"/>
          <w:iCs/>
        </w:rPr>
        <w:t xml:space="preserve">All data for this project was acquired legally via public sources; access to internal Library of Congress data was neither requested nor required. </w:t>
      </w:r>
      <w:proofErr w:type="spellStart"/>
      <w:r w:rsidRPr="005962A7">
        <w:rPr>
          <w:b w:val="0"/>
          <w:bCs w:val="0"/>
          <w:i w:val="0"/>
          <w:iCs/>
        </w:rPr>
        <w:t>FolkRAG</w:t>
      </w:r>
      <w:proofErr w:type="spellEnd"/>
      <w:r w:rsidRPr="005962A7">
        <w:rPr>
          <w:b w:val="0"/>
          <w:bCs w:val="0"/>
          <w:i w:val="0"/>
          <w:iCs/>
        </w:rPr>
        <w:t xml:space="preserve"> is not an official product of nor endorsed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456FB95A" w14:textId="348A19E8" w:rsidR="005962A7" w:rsidRDefault="005962A7" w:rsidP="005962A7">
      <w:pPr>
        <w:pStyle w:val="ListParagraph"/>
        <w:numPr>
          <w:ilvl w:val="0"/>
          <w:numId w:val="26"/>
        </w:numPr>
        <w:jc w:val="left"/>
      </w:pPr>
      <w:r w:rsidRPr="005962A7">
        <w:t>Gilliland, Anne J. "Setting the stage." </w:t>
      </w:r>
      <w:r w:rsidRPr="005962A7">
        <w:rPr>
          <w:i/>
          <w:iCs/>
        </w:rPr>
        <w:t>Introduction to metadata</w:t>
      </w:r>
      <w:r w:rsidRPr="005962A7">
        <w:t> 2.1-19 (2008): 7.</w:t>
      </w:r>
      <w:r>
        <w:t xml:space="preserve"> </w:t>
      </w:r>
    </w:p>
    <w:p w14:paraId="638A5B07" w14:textId="52658C37" w:rsidR="005962A7" w:rsidRDefault="005962A7" w:rsidP="005962A7">
      <w:pPr>
        <w:pStyle w:val="ListParagraph"/>
        <w:numPr>
          <w:ilvl w:val="0"/>
          <w:numId w:val="26"/>
        </w:numPr>
        <w:jc w:val="left"/>
      </w:pPr>
      <w:r w:rsidRPr="005962A7">
        <w:t>Gill, Tony, et al. </w:t>
      </w:r>
      <w:r w:rsidRPr="005962A7">
        <w:rPr>
          <w:i/>
          <w:iCs/>
        </w:rPr>
        <w:t>Introduction to metadata</w:t>
      </w:r>
      <w:r w:rsidRPr="005962A7">
        <w:t>. Getty Publications, 2008.</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 xml:space="preserve">Lewis, Patrick, et al. "Retrieval-augmented generation for knowledge-intensive </w:t>
      </w:r>
      <w:proofErr w:type="spellStart"/>
      <w:r w:rsidRPr="005962A7">
        <w:t>nlp</w:t>
      </w:r>
      <w:proofErr w:type="spellEnd"/>
      <w:r w:rsidRPr="005962A7">
        <w:t xml:space="preserve">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proofErr w:type="spellStart"/>
      <w:r w:rsidRPr="005962A7">
        <w:t>Veturi</w:t>
      </w:r>
      <w:proofErr w:type="spellEnd"/>
      <w:r w:rsidRPr="005962A7">
        <w:t>,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proofErr w:type="spellStart"/>
      <w:r w:rsidRPr="005962A7">
        <w:t>Guu</w:t>
      </w:r>
      <w:proofErr w:type="spellEnd"/>
      <w:r w:rsidRPr="005962A7">
        <w:t>,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0646BE85" w:rsidR="005962A7" w:rsidRDefault="005962A7" w:rsidP="005962A7">
      <w:pPr>
        <w:pStyle w:val="ListParagraph"/>
        <w:numPr>
          <w:ilvl w:val="0"/>
          <w:numId w:val="26"/>
        </w:numPr>
        <w:jc w:val="left"/>
      </w:pPr>
      <w:proofErr w:type="spellStart"/>
      <w:r w:rsidRPr="005962A7">
        <w:t>Karpukhin</w:t>
      </w:r>
      <w:proofErr w:type="spellEnd"/>
      <w:r w:rsidRPr="005962A7">
        <w:t>, Vladimir, et al. "Dense passage retrieval for open-domain question answering." </w:t>
      </w:r>
      <w:proofErr w:type="spellStart"/>
      <w:r w:rsidRPr="005962A7">
        <w:rPr>
          <w:i/>
          <w:iCs/>
        </w:rPr>
        <w:t>arXiv</w:t>
      </w:r>
      <w:proofErr w:type="spellEnd"/>
      <w:r w:rsidRPr="005962A7">
        <w:rPr>
          <w:i/>
          <w:iCs/>
        </w:rPr>
        <w:t xml:space="preserve"> preprint arXiv:2004.04906</w:t>
      </w:r>
      <w:r w:rsidRPr="005962A7">
        <w:t> (2020).</w:t>
      </w:r>
      <w:r>
        <w:t xml:space="preserve"> </w:t>
      </w:r>
      <w:hyperlink r:id="rId21" w:history="1">
        <w:r w:rsidRPr="0029216A">
          <w:rPr>
            <w:rStyle w:val="Hyperlink"/>
          </w:rPr>
          <w:t>https://doi.org/10.48550/arXiv.2004.04906</w:t>
        </w:r>
      </w:hyperlink>
      <w:r>
        <w:t xml:space="preserve"> </w:t>
      </w:r>
    </w:p>
    <w:p w14:paraId="215F314C" w14:textId="006D4BB0" w:rsidR="005962A7" w:rsidRDefault="005962A7" w:rsidP="005962A7">
      <w:pPr>
        <w:pStyle w:val="ListParagraph"/>
        <w:numPr>
          <w:ilvl w:val="0"/>
          <w:numId w:val="26"/>
        </w:numPr>
        <w:jc w:val="left"/>
      </w:pPr>
      <w:proofErr w:type="spellStart"/>
      <w:r w:rsidRPr="005962A7">
        <w:t>Izacard</w:t>
      </w:r>
      <w:proofErr w:type="spellEnd"/>
      <w:r w:rsidRPr="005962A7">
        <w:t>, Gautier, and Edouard Grave. "Leveraging passage retrieval with generative models for open domain question answering." </w:t>
      </w:r>
      <w:proofErr w:type="spellStart"/>
      <w:r w:rsidRPr="005962A7">
        <w:rPr>
          <w:i/>
          <w:iCs/>
        </w:rPr>
        <w:t>arXiv</w:t>
      </w:r>
      <w:proofErr w:type="spellEnd"/>
      <w:r w:rsidRPr="005962A7">
        <w:rPr>
          <w:i/>
          <w:iCs/>
        </w:rPr>
        <w:t xml:space="preserve"> preprint arXiv:2007.01282</w:t>
      </w:r>
      <w:r w:rsidRPr="005962A7">
        <w:t>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2CE7D94D" w:rsidR="005962A7" w:rsidRDefault="005962A7" w:rsidP="005962A7">
      <w:pPr>
        <w:pStyle w:val="ListParagraph"/>
        <w:numPr>
          <w:ilvl w:val="0"/>
          <w:numId w:val="26"/>
        </w:numPr>
        <w:jc w:val="left"/>
      </w:pPr>
      <w:proofErr w:type="spellStart"/>
      <w:r w:rsidRPr="005962A7">
        <w:t>Humeau</w:t>
      </w:r>
      <w:proofErr w:type="spellEnd"/>
      <w:r w:rsidRPr="005962A7">
        <w:t>, Samuel, et al. "Poly-encoders: Transformer architectures and pre-training strategies for fast and accurate multi-sentence scoring." </w:t>
      </w:r>
      <w:proofErr w:type="spellStart"/>
      <w:r w:rsidRPr="005962A7">
        <w:rPr>
          <w:i/>
          <w:iCs/>
        </w:rPr>
        <w:t>arXiv</w:t>
      </w:r>
      <w:proofErr w:type="spellEnd"/>
      <w:r w:rsidRPr="005962A7">
        <w:rPr>
          <w:i/>
          <w:iCs/>
        </w:rPr>
        <w:t xml:space="preserve"> preprint arXiv:1905.01969</w:t>
      </w:r>
      <w:r w:rsidRPr="005962A7">
        <w:t>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 xml:space="preserve">Gao, </w:t>
      </w:r>
      <w:proofErr w:type="spellStart"/>
      <w:r w:rsidRPr="005962A7">
        <w:t>Yunfan</w:t>
      </w:r>
      <w:proofErr w:type="spellEnd"/>
      <w:r w:rsidRPr="005962A7">
        <w:t>, et al. "Retrieval-augmented generation for large language models: A survey." </w:t>
      </w:r>
      <w:hyperlink r:id="rId25"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 xml:space="preserve">International conference on machine </w:t>
      </w:r>
      <w:r w:rsidRPr="005962A7">
        <w:rPr>
          <w:i/>
          <w:iCs/>
        </w:rPr>
        <w:lastRenderedPageBreak/>
        <w:t>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00AB7489" w:rsidR="005962A7" w:rsidRDefault="005962A7" w:rsidP="005962A7">
      <w:pPr>
        <w:pStyle w:val="ListParagraph"/>
        <w:numPr>
          <w:ilvl w:val="0"/>
          <w:numId w:val="26"/>
        </w:numPr>
        <w:jc w:val="left"/>
      </w:pPr>
      <w:proofErr w:type="spellStart"/>
      <w:r w:rsidRPr="005962A7">
        <w:t>Eibich</w:t>
      </w:r>
      <w:proofErr w:type="spellEnd"/>
      <w:r w:rsidRPr="005962A7">
        <w:t>, Matouš, Shivay Nagpal, and Alexander Fred-Ojala. "ARAGOG: Advanced RAG Output Grading." </w:t>
      </w:r>
      <w:proofErr w:type="spellStart"/>
      <w:r w:rsidRPr="005962A7">
        <w:rPr>
          <w:i/>
          <w:iCs/>
        </w:rPr>
        <w:t>arXiv</w:t>
      </w:r>
      <w:proofErr w:type="spellEnd"/>
      <w:r w:rsidRPr="005962A7">
        <w:rPr>
          <w:i/>
          <w:iCs/>
        </w:rPr>
        <w:t xml:space="preserve"> preprint arXiv:2404.01037</w:t>
      </w:r>
      <w:r w:rsidRPr="005962A7">
        <w:t>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 xml:space="preserve">Kim, </w:t>
      </w:r>
      <w:proofErr w:type="spellStart"/>
      <w:r w:rsidRPr="005962A7">
        <w:t>Kiseung</w:t>
      </w:r>
      <w:proofErr w:type="spellEnd"/>
      <w:r w:rsidRPr="005962A7">
        <w:t>,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proofErr w:type="spellStart"/>
      <w:r w:rsidRPr="005962A7">
        <w:t>Cuconasu</w:t>
      </w:r>
      <w:proofErr w:type="spellEnd"/>
      <w:r w:rsidRPr="005962A7">
        <w:t>,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037CADC4" w:rsidR="005962A7" w:rsidRDefault="005962A7" w:rsidP="005962A7">
      <w:pPr>
        <w:pStyle w:val="ListParagraph"/>
        <w:numPr>
          <w:ilvl w:val="0"/>
          <w:numId w:val="26"/>
        </w:numPr>
        <w:jc w:val="left"/>
      </w:pPr>
      <w:r w:rsidRPr="005962A7">
        <w:t>Hayashi, Teruaki, et al. "Metadata-based Data Exploration with Retrieval-Augmented Generation for Large Language Models." </w:t>
      </w:r>
      <w:proofErr w:type="spellStart"/>
      <w:r w:rsidRPr="005962A7">
        <w:rPr>
          <w:i/>
          <w:iCs/>
        </w:rPr>
        <w:t>arXiv</w:t>
      </w:r>
      <w:proofErr w:type="spellEnd"/>
      <w:r w:rsidRPr="005962A7">
        <w:rPr>
          <w:i/>
          <w:iCs/>
        </w:rPr>
        <w:t xml:space="preserve"> preprint arXiv:2410.04231</w:t>
      </w:r>
      <w:r w:rsidRPr="005962A7">
        <w:t> (2024)</w:t>
      </w:r>
      <w:r>
        <w:t xml:space="preserve">. </w:t>
      </w:r>
      <w:hyperlink r:id="rId32" w:history="1">
        <w:r w:rsidRPr="0029216A">
          <w:rPr>
            <w:rStyle w:val="Hyperlink"/>
          </w:rPr>
          <w:t>https://doi.org/10.48550/ar</w:t>
        </w:r>
        <w:r w:rsidRPr="0029216A">
          <w:rPr>
            <w:rStyle w:val="Hyperlink"/>
          </w:rPr>
          <w:t>X</w:t>
        </w:r>
        <w:r w:rsidRPr="0029216A">
          <w:rPr>
            <w:rStyle w:val="Hyperlink"/>
          </w:rPr>
          <w:t>iv.2410.04231</w:t>
        </w:r>
      </w:hyperlink>
    </w:p>
    <w:p w14:paraId="45EC0683" w14:textId="2F0E96D6" w:rsidR="005962A7" w:rsidRDefault="005962A7" w:rsidP="005962A7">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proofErr w:type="spellStart"/>
      <w:r w:rsidRPr="005962A7">
        <w:rPr>
          <w:i/>
          <w:iCs/>
        </w:rPr>
        <w:t>arXiv</w:t>
      </w:r>
      <w:proofErr w:type="spellEnd"/>
      <w:r w:rsidRPr="005962A7">
        <w:rPr>
          <w:i/>
          <w:iCs/>
        </w:rPr>
        <w:t xml:space="preserve"> preprint arXiv:2404.07220</w:t>
      </w:r>
      <w:r w:rsidRPr="005962A7">
        <w:t> (2024).</w:t>
      </w:r>
      <w:r>
        <w:t xml:space="preserve"> </w:t>
      </w:r>
      <w:hyperlink r:id="rId33" w:history="1">
        <w:r w:rsidRPr="0029216A">
          <w:rPr>
            <w:rStyle w:val="Hyperlink"/>
          </w:rPr>
          <w:t>https://doi.org/10.48550/arXiv.2404.07220</w:t>
        </w:r>
      </w:hyperlink>
      <w:r>
        <w:t xml:space="preserve"> </w:t>
      </w:r>
    </w:p>
    <w:p w14:paraId="5F550359" w14:textId="71EF3E7E" w:rsidR="005962A7" w:rsidRDefault="005962A7" w:rsidP="005962A7">
      <w:pPr>
        <w:pStyle w:val="ListParagraph"/>
        <w:numPr>
          <w:ilvl w:val="0"/>
          <w:numId w:val="26"/>
        </w:numPr>
        <w:jc w:val="left"/>
      </w:pPr>
      <w:r>
        <w:t xml:space="preserve"> </w:t>
      </w:r>
    </w:p>
    <w:p w14:paraId="04E5405F" w14:textId="69E33A1A" w:rsidR="005962A7" w:rsidRDefault="005962A7" w:rsidP="005962A7">
      <w:pPr>
        <w:pStyle w:val="ListParagraph"/>
        <w:numPr>
          <w:ilvl w:val="0"/>
          <w:numId w:val="26"/>
        </w:numPr>
        <w:jc w:val="left"/>
      </w:pPr>
      <w:r>
        <w:t xml:space="preserve"> </w:t>
      </w:r>
    </w:p>
    <w:p w14:paraId="1CF9F70C" w14:textId="3C873A29" w:rsidR="005962A7" w:rsidRDefault="005962A7" w:rsidP="005962A7">
      <w:pPr>
        <w:pStyle w:val="ListParagraph"/>
        <w:numPr>
          <w:ilvl w:val="0"/>
          <w:numId w:val="26"/>
        </w:numPr>
        <w:jc w:val="left"/>
      </w:pPr>
      <w:r>
        <w:t xml:space="preserve"> </w:t>
      </w:r>
    </w:p>
    <w:p w14:paraId="65A203E1" w14:textId="137BBFF5" w:rsidR="005962A7" w:rsidRDefault="005962A7" w:rsidP="005962A7">
      <w:pPr>
        <w:pStyle w:val="ListParagraph"/>
        <w:numPr>
          <w:ilvl w:val="0"/>
          <w:numId w:val="26"/>
        </w:numPr>
        <w:jc w:val="left"/>
      </w:pPr>
      <w:r>
        <w:t xml:space="preserve"> </w:t>
      </w:r>
    </w:p>
    <w:p w14:paraId="7D9E3AF6" w14:textId="3A48E5C1" w:rsidR="005962A7" w:rsidRDefault="005962A7" w:rsidP="005962A7">
      <w:pPr>
        <w:pStyle w:val="ListParagraph"/>
        <w:numPr>
          <w:ilvl w:val="0"/>
          <w:numId w:val="26"/>
        </w:numPr>
        <w:jc w:val="left"/>
      </w:pPr>
      <w:r>
        <w:t xml:space="preserve"> </w:t>
      </w:r>
    </w:p>
    <w:p w14:paraId="1BDD40D5" w14:textId="120CEEE4" w:rsidR="005962A7" w:rsidRDefault="005962A7" w:rsidP="005962A7">
      <w:pPr>
        <w:pStyle w:val="ListParagraph"/>
        <w:numPr>
          <w:ilvl w:val="0"/>
          <w:numId w:val="26"/>
        </w:numPr>
        <w:jc w:val="left"/>
      </w:pPr>
      <w:r>
        <w:t xml:space="preserve"> </w:t>
      </w:r>
    </w:p>
    <w:p w14:paraId="3DB8BA6D" w14:textId="72D4B944" w:rsidR="005962A7" w:rsidRDefault="005962A7" w:rsidP="005962A7">
      <w:pPr>
        <w:pStyle w:val="ListParagraph"/>
        <w:numPr>
          <w:ilvl w:val="0"/>
          <w:numId w:val="26"/>
        </w:numPr>
        <w:jc w:val="left"/>
      </w:pPr>
      <w:r>
        <w:t xml:space="preserve"> </w:t>
      </w:r>
    </w:p>
    <w:p w14:paraId="204507CE" w14:textId="13493C8F" w:rsidR="005962A7" w:rsidRDefault="005962A7" w:rsidP="005962A7">
      <w:pPr>
        <w:pStyle w:val="ListParagraph"/>
        <w:numPr>
          <w:ilvl w:val="0"/>
          <w:numId w:val="26"/>
        </w:numPr>
        <w:jc w:val="left"/>
      </w:pPr>
      <w:r>
        <w:t xml:space="preserve"> </w:t>
      </w:r>
    </w:p>
    <w:p w14:paraId="04431D19" w14:textId="1DBFF2DE" w:rsidR="005962A7" w:rsidRDefault="005962A7" w:rsidP="005962A7">
      <w:pPr>
        <w:pStyle w:val="ListParagraph"/>
        <w:numPr>
          <w:ilvl w:val="0"/>
          <w:numId w:val="26"/>
        </w:numPr>
        <w:jc w:val="left"/>
      </w:pPr>
      <w:r>
        <w:t xml:space="preserve"> </w:t>
      </w:r>
    </w:p>
    <w:p w14:paraId="7112A7D5" w14:textId="73BD85DF" w:rsidR="005962A7" w:rsidRDefault="005962A7" w:rsidP="005962A7">
      <w:pPr>
        <w:pStyle w:val="ListParagraph"/>
        <w:numPr>
          <w:ilvl w:val="0"/>
          <w:numId w:val="26"/>
        </w:numPr>
        <w:jc w:val="left"/>
      </w:pPr>
      <w:r>
        <w:t xml:space="preserve"> </w:t>
      </w:r>
    </w:p>
    <w:p w14:paraId="60B08B51" w14:textId="6FDD9729" w:rsidR="005962A7" w:rsidRDefault="005962A7" w:rsidP="005962A7">
      <w:pPr>
        <w:pStyle w:val="ListParagraph"/>
        <w:numPr>
          <w:ilvl w:val="0"/>
          <w:numId w:val="26"/>
        </w:numPr>
        <w:jc w:val="left"/>
      </w:pPr>
      <w:r>
        <w:t xml:space="preserve"> </w:t>
      </w:r>
    </w:p>
    <w:p w14:paraId="5EF3D116" w14:textId="4AA92197" w:rsidR="005962A7" w:rsidRDefault="005962A7" w:rsidP="005962A7">
      <w:pPr>
        <w:pStyle w:val="ListParagraph"/>
        <w:numPr>
          <w:ilvl w:val="0"/>
          <w:numId w:val="26"/>
        </w:numPr>
        <w:jc w:val="left"/>
      </w:pPr>
      <w:r>
        <w:t xml:space="preserve"> </w:t>
      </w:r>
    </w:p>
    <w:p w14:paraId="59961392" w14:textId="6D79B9B4" w:rsidR="005962A7" w:rsidRDefault="005962A7" w:rsidP="005962A7">
      <w:pPr>
        <w:pStyle w:val="ListParagraph"/>
        <w:numPr>
          <w:ilvl w:val="0"/>
          <w:numId w:val="26"/>
        </w:numPr>
        <w:jc w:val="left"/>
      </w:pPr>
      <w:r>
        <w:t xml:space="preserve"> </w:t>
      </w:r>
    </w:p>
    <w:p w14:paraId="4CE7EB16" w14:textId="77777777" w:rsidR="005962A7" w:rsidRDefault="005962A7" w:rsidP="005962A7">
      <w:pPr>
        <w:jc w:val="left"/>
      </w:pPr>
    </w:p>
    <w:p w14:paraId="053A45EC" w14:textId="77777777" w:rsidR="005962A7" w:rsidRDefault="005962A7" w:rsidP="005962A7">
      <w:pPr>
        <w:jc w:val="left"/>
      </w:pPr>
    </w:p>
    <w:p w14:paraId="39381DFD" w14:textId="77777777" w:rsidR="005962A7" w:rsidRDefault="005962A7" w:rsidP="005962A7">
      <w:pPr>
        <w:jc w:val="left"/>
      </w:pPr>
    </w:p>
    <w:p w14:paraId="009FEEF9" w14:textId="77777777" w:rsidR="005962A7" w:rsidRDefault="005962A7" w:rsidP="005962A7">
      <w:pPr>
        <w:jc w:val="left"/>
      </w:pPr>
    </w:p>
    <w:p w14:paraId="0A55002A" w14:textId="77777777" w:rsidR="005962A7" w:rsidRDefault="005962A7" w:rsidP="005962A7">
      <w:pPr>
        <w:jc w:val="left"/>
      </w:pPr>
    </w:p>
    <w:p w14:paraId="234A93D5" w14:textId="77777777" w:rsidR="005962A7" w:rsidRDefault="005962A7" w:rsidP="005962A7">
      <w:pPr>
        <w:jc w:val="left"/>
      </w:pPr>
    </w:p>
    <w:p w14:paraId="0F803F78" w14:textId="77777777" w:rsidR="005962A7" w:rsidRDefault="005962A7" w:rsidP="005962A7">
      <w:pPr>
        <w:jc w:val="left"/>
      </w:pPr>
    </w:p>
    <w:p w14:paraId="5E0D91B2" w14:textId="77777777" w:rsidR="00836367" w:rsidRDefault="00836367" w:rsidP="005962A7">
      <w:pPr>
        <w:jc w:val="left"/>
      </w:pPr>
    </w:p>
    <w:p w14:paraId="660A5FE2" w14:textId="77777777" w:rsidR="005962A7" w:rsidRDefault="005962A7" w:rsidP="005962A7">
      <w:pPr>
        <w:jc w:val="left"/>
      </w:pPr>
    </w:p>
    <w:p w14:paraId="11FF9CB3" w14:textId="77777777" w:rsidR="005962A7" w:rsidRDefault="005962A7" w:rsidP="005962A7">
      <w:pPr>
        <w:jc w:val="left"/>
      </w:pPr>
    </w:p>
    <w:p w14:paraId="138DA168" w14:textId="77777777" w:rsidR="005962A7" w:rsidRDefault="005962A7" w:rsidP="005962A7">
      <w:pPr>
        <w:jc w:val="left"/>
      </w:pPr>
    </w:p>
    <w:p w14:paraId="32ADA7D8" w14:textId="77777777" w:rsidR="005962A7" w:rsidRDefault="005962A7" w:rsidP="005962A7">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379EE" w14:textId="77777777" w:rsidR="00EA2EF5" w:rsidRDefault="00EA2EF5" w:rsidP="001A3B3D">
      <w:r>
        <w:separator/>
      </w:r>
    </w:p>
  </w:endnote>
  <w:endnote w:type="continuationSeparator" w:id="0">
    <w:p w14:paraId="7A9A7F41" w14:textId="77777777" w:rsidR="00EA2EF5" w:rsidRDefault="00EA2EF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52CE7" w14:textId="77777777" w:rsidR="00EA2EF5" w:rsidRDefault="00EA2EF5" w:rsidP="001A3B3D">
      <w:r>
        <w:separator/>
      </w:r>
    </w:p>
  </w:footnote>
  <w:footnote w:type="continuationSeparator" w:id="0">
    <w:p w14:paraId="6FCE3814" w14:textId="77777777" w:rsidR="00EA2EF5" w:rsidRDefault="00EA2EF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5"/>
  </w:num>
  <w:num w:numId="2" w16cid:durableId="113523958">
    <w:abstractNumId w:val="21"/>
  </w:num>
  <w:num w:numId="3" w16cid:durableId="1961260815">
    <w:abstractNumId w:val="14"/>
  </w:num>
  <w:num w:numId="4" w16cid:durableId="1493372766">
    <w:abstractNumId w:val="17"/>
  </w:num>
  <w:num w:numId="5" w16cid:durableId="765809447">
    <w:abstractNumId w:val="17"/>
  </w:num>
  <w:num w:numId="6" w16cid:durableId="1475482756">
    <w:abstractNumId w:val="17"/>
  </w:num>
  <w:num w:numId="7" w16cid:durableId="1372072659">
    <w:abstractNumId w:val="17"/>
  </w:num>
  <w:num w:numId="8" w16cid:durableId="550967787">
    <w:abstractNumId w:val="20"/>
  </w:num>
  <w:num w:numId="9" w16cid:durableId="1867911859">
    <w:abstractNumId w:val="22"/>
  </w:num>
  <w:num w:numId="10" w16cid:durableId="464667790">
    <w:abstractNumId w:val="16"/>
  </w:num>
  <w:num w:numId="11" w16cid:durableId="814226710">
    <w:abstractNumId w:val="13"/>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8"/>
  </w:num>
  <w:num w:numId="25" w16cid:durableId="1674529088">
    <w:abstractNumId w:val="19"/>
  </w:num>
  <w:num w:numId="26" w16cid:durableId="1870096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87E37"/>
    <w:rsid w:val="006B6B66"/>
    <w:rsid w:val="006C562F"/>
    <w:rsid w:val="006F6D3D"/>
    <w:rsid w:val="00715BEA"/>
    <w:rsid w:val="00740EEA"/>
    <w:rsid w:val="0074401B"/>
    <w:rsid w:val="0075293B"/>
    <w:rsid w:val="00755F7A"/>
    <w:rsid w:val="00794804"/>
    <w:rsid w:val="007A07BC"/>
    <w:rsid w:val="007B33F1"/>
    <w:rsid w:val="007B6DDA"/>
    <w:rsid w:val="007C0308"/>
    <w:rsid w:val="007C2FF2"/>
    <w:rsid w:val="007D6232"/>
    <w:rsid w:val="007E700E"/>
    <w:rsid w:val="007F1F99"/>
    <w:rsid w:val="007F768F"/>
    <w:rsid w:val="0080791D"/>
    <w:rsid w:val="008325CC"/>
    <w:rsid w:val="00836367"/>
    <w:rsid w:val="00841512"/>
    <w:rsid w:val="00873603"/>
    <w:rsid w:val="008A2C7D"/>
    <w:rsid w:val="008C4B23"/>
    <w:rsid w:val="008F6E2C"/>
    <w:rsid w:val="009303D9"/>
    <w:rsid w:val="00933C64"/>
    <w:rsid w:val="00972203"/>
    <w:rsid w:val="00980BC6"/>
    <w:rsid w:val="009B32DF"/>
    <w:rsid w:val="009F1D79"/>
    <w:rsid w:val="00A059B3"/>
    <w:rsid w:val="00A33C6A"/>
    <w:rsid w:val="00A42E28"/>
    <w:rsid w:val="00AB33B6"/>
    <w:rsid w:val="00AC6398"/>
    <w:rsid w:val="00AE3409"/>
    <w:rsid w:val="00B11A60"/>
    <w:rsid w:val="00B22613"/>
    <w:rsid w:val="00B25620"/>
    <w:rsid w:val="00B27602"/>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CD0ACD"/>
    <w:rsid w:val="00D2176E"/>
    <w:rsid w:val="00D632BE"/>
    <w:rsid w:val="00D72D06"/>
    <w:rsid w:val="00D7522C"/>
    <w:rsid w:val="00D7536F"/>
    <w:rsid w:val="00D76668"/>
    <w:rsid w:val="00E07383"/>
    <w:rsid w:val="00E165BC"/>
    <w:rsid w:val="00E61E12"/>
    <w:rsid w:val="00E7596C"/>
    <w:rsid w:val="00E878F2"/>
    <w:rsid w:val="00EA2EF5"/>
    <w:rsid w:val="00ED0149"/>
    <w:rsid w:val="00EF7DE3"/>
    <w:rsid w:val="00F03103"/>
    <w:rsid w:val="00F271DE"/>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6068</Words>
  <Characters>34589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5</cp:revision>
  <dcterms:created xsi:type="dcterms:W3CDTF">2024-12-06T19:49:00Z</dcterms:created>
  <dcterms:modified xsi:type="dcterms:W3CDTF">2024-12-08T20:12:00Z</dcterms:modified>
</cp:coreProperties>
</file>