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Statement of Work</w:t>
      </w:r>
    </w:p>
    <w:bookmarkStart w:id="25" w:name="statement-of-work"/>
    <w:p>
      <w:pPr>
        <w:pStyle w:val="Heading1"/>
      </w:pPr>
      <w:r>
        <w:t xml:space="preserve">Statement of Work</w:t>
      </w:r>
    </w:p>
    <w:p>
      <w:pPr>
        <w:pStyle w:val="FirstParagraph"/>
      </w:pPr>
      <w:r>
        <w:rPr>
          <w:b/>
          <w:bCs/>
        </w:rPr>
        <w:t xml:space="preserve">Client:</w:t>
      </w:r>
      <w:r>
        <w:t xml:space="preserve"> </w:t>
      </w:r>
      <w:r>
        <w:t xml:space="preserve">Test Client</w:t>
      </w:r>
      <w:r>
        <w:t xml:space="preserve"> </w:t>
      </w:r>
      <w:r>
        <w:rPr>
          <w:b/>
          <w:bCs/>
        </w:rPr>
        <w:t xml:space="preserve">Client Address:</w:t>
      </w:r>
      <w:r>
        <w:t xml:space="preserve"> </w:t>
      </w:r>
      <w:r>
        <w:t xml:space="preserve">{{CLIENT_ADDRESS}}</w:t>
      </w:r>
      <w:r>
        <w:t xml:space="preserve"> </w:t>
      </w:r>
      <w:r>
        <w:rPr>
          <w:b/>
          <w:bCs/>
        </w:rPr>
        <w:t xml:space="preserve">Engagement:</w:t>
      </w:r>
      <w:r>
        <w:t xml:space="preserve"> </w:t>
      </w:r>
      <w:r>
        <w:t xml:space="preserve">{{SERVICE_NAME}}</w:t>
      </w:r>
      <w:r>
        <w:t xml:space="preserve"> </w:t>
      </w:r>
      <w:r>
        <w:rPr>
          <w:b/>
          <w:bCs/>
        </w:rPr>
        <w:t xml:space="preserve">SOW Number:</w:t>
      </w:r>
      <w:r>
        <w:t xml:space="preserve"> </w:t>
      </w:r>
      <w:r>
        <w:t xml:space="preserve">{{SOW_NUMBER}}</w:t>
      </w:r>
      <w:r>
        <w:t xml:space="preserve"> </w:t>
      </w:r>
      <w:r>
        <w:rPr>
          <w:b/>
          <w:bCs/>
        </w:rPr>
        <w:t xml:space="preserve">Effective Date:</w:t>
      </w:r>
      <w:r>
        <w:t xml:space="preserve"> </w:t>
      </w:r>
      <w:r>
        <w:t xml:space="preserve">{{DATE}}</w:t>
      </w:r>
      <w:r>
        <w:t xml:space="preserve"> </w:t>
      </w:r>
      <w:r>
        <w:rPr>
          <w:b/>
          <w:bCs/>
        </w:rPr>
        <w:t xml:space="preserve">Prepared By:</w:t>
      </w:r>
      <w:r>
        <w:t xml:space="preserve"> </w:t>
      </w:r>
      <w:r>
        <w:t xml:space="preserve">Vulnaguard</w:t>
      </w:r>
    </w:p>
    <w:p>
      <w:r>
        <w:pict>
          <v:rect style="width:0;height:1.5pt" o:hralign="center" o:hrstd="t" o:hr="t"/>
        </w:pict>
      </w:r>
    </w:p>
    <w:bookmarkStart w:id="9" w:name="overview"/>
    <w:p>
      <w:pPr>
        <w:pStyle w:val="Heading2"/>
      </w:pPr>
      <w:r>
        <w:t xml:space="preserve">1. Overview</w:t>
      </w:r>
    </w:p>
    <w:p>
      <w:pPr>
        <w:pStyle w:val="FirstParagraph"/>
      </w:pPr>
      <w:r>
        <w:t xml:space="preserve">This Statement of Work (</w:t>
      </w:r>
      <w:r>
        <w:t xml:space="preserve">“SOW”</w:t>
      </w:r>
      <w:r>
        <w:t xml:space="preserve">) is entered into by and between Vulnaguard (</w:t>
      </w:r>
      <w:r>
        <w:t xml:space="preserve">“Vulnaguard”</w:t>
      </w:r>
      <w:r>
        <w:t xml:space="preserve">) and Test Client (</w:t>
      </w:r>
      <w:r>
        <w:t xml:space="preserve">“Client”</w:t>
      </w:r>
      <w:r>
        <w:t xml:space="preserve">) and is governed by the Master Services Agreement (</w:t>
      </w:r>
      <w:r>
        <w:t xml:space="preserve">“MSA”</w:t>
      </w:r>
      <w:r>
        <w:t xml:space="preserve">) between the parties dated {{MSA_DATE}}.</w:t>
      </w:r>
    </w:p>
    <w:p>
      <w:pPr>
        <w:pStyle w:val="BodyText"/>
      </w:pPr>
      <w:r>
        <w:t xml:space="preserve">This SOW describes the scope, deliverables, timeline, and fees for the {{SERVICE_NAME}} described herein.</w:t>
      </w:r>
    </w:p>
    <w:p>
      <w:r>
        <w:pict>
          <v:rect style="width:0;height:1.5pt" o:hralign="center" o:hrstd="t" o:hr="t"/>
        </w:pict>
      </w:r>
    </w:p>
    <w:bookmarkEnd w:id="9"/>
    <w:bookmarkStart w:id="13" w:name="services"/>
    <w:p>
      <w:pPr>
        <w:pStyle w:val="Heading2"/>
      </w:pPr>
      <w:r>
        <w:t xml:space="preserve">2. Services</w:t>
      </w:r>
    </w:p>
    <w:p>
      <w:pPr>
        <w:pStyle w:val="FirstParagraph"/>
      </w:pPr>
      <w:r>
        <w:t xml:space="preserve">Vulnaguard will perform a {{SERVICE_NAME}} for Test Client. The engagement will be conducted in accordance with the Vulnaguard Delivery Methodology and applicable industry standards.</w:t>
      </w:r>
    </w:p>
    <w:bookmarkStart w:id="10" w:name="in-scope"/>
    <w:p>
      <w:pPr>
        <w:pStyle w:val="Heading3"/>
      </w:pPr>
      <w:r>
        <w:t xml:space="preserve">2.1 In Scope</w:t>
      </w:r>
    </w:p>
    <w:p>
      <w:pPr>
        <w:pStyle w:val="FirstParagraph"/>
      </w:pPr>
      <w:r>
        <w:t xml:space="preserve">{{SCOPE_DESCRIPTION}}</w:t>
      </w:r>
    </w:p>
    <w:p>
      <w:pPr>
        <w:pStyle w:val="BodyText"/>
      </w:pPr>
      <w:r>
        <w:t xml:space="preserve">Specifically, the following are in scope:</w:t>
      </w:r>
      <w:r>
        <w:t xml:space="preserve"> </w:t>
      </w:r>
      <w:r>
        <w:t xml:space="preserve">- {{IN_SCOPE_ITEM_1}}</w:t>
      </w:r>
      <w:r>
        <w:t xml:space="preserve"> </w:t>
      </w:r>
      <w:r>
        <w:t xml:space="preserve">- {{IN_SCOPE_ITEM_2}}</w:t>
      </w:r>
      <w:r>
        <w:t xml:space="preserve"> </w:t>
      </w:r>
      <w:r>
        <w:t xml:space="preserve">- {{IN_SCOPE_ITEM_3}}</w:t>
      </w:r>
    </w:p>
    <w:bookmarkEnd w:id="10"/>
    <w:bookmarkStart w:id="11" w:name="out-of-scope"/>
    <w:p>
      <w:pPr>
        <w:pStyle w:val="Heading3"/>
      </w:pPr>
      <w:r>
        <w:t xml:space="preserve">2.2 Out of Scope</w:t>
      </w:r>
    </w:p>
    <w:p>
      <w:pPr>
        <w:pStyle w:val="FirstParagraph"/>
      </w:pPr>
      <w:r>
        <w:t xml:space="preserve">The following are explicitly out of scope:</w:t>
      </w:r>
      <w:r>
        <w:t xml:space="preserve"> </w:t>
      </w:r>
      <w:r>
        <w:t xml:space="preserve">- {{OUT_OF_SCOPE_ITEM_1}}</w:t>
      </w:r>
      <w:r>
        <w:t xml:space="preserve"> </w:t>
      </w:r>
      <w:r>
        <w:t xml:space="preserve">- {{OUT_OF_SCOPE_ITEM_2}}</w:t>
      </w:r>
      <w:r>
        <w:t xml:space="preserve"> </w:t>
      </w:r>
      <w:r>
        <w:t xml:space="preserve">- Any systems, locations, or activities not listed as in scope above</w:t>
      </w:r>
    </w:p>
    <w:bookmarkEnd w:id="11"/>
    <w:bookmarkStart w:id="12" w:name="client-responsibilities"/>
    <w:p>
      <w:pPr>
        <w:pStyle w:val="Heading3"/>
      </w:pPr>
      <w:r>
        <w:t xml:space="preserve">2.3 Client Responsibilities</w:t>
      </w:r>
    </w:p>
    <w:p>
      <w:pPr>
        <w:pStyle w:val="FirstParagraph"/>
      </w:pPr>
      <w:r>
        <w:t xml:space="preserve">Client agrees to:</w:t>
      </w:r>
      <w:r>
        <w:t xml:space="preserve"> </w:t>
      </w:r>
      <w:r>
        <w:t xml:space="preserve">- Provide accurate and timely information during the discovery phase</w:t>
      </w:r>
      <w:r>
        <w:t xml:space="preserve"> </w:t>
      </w:r>
      <w:r>
        <w:t xml:space="preserve">- Provide access to systems, documentation, and personnel as required</w:t>
      </w:r>
      <w:r>
        <w:t xml:space="preserve"> </w:t>
      </w:r>
      <w:r>
        <w:t xml:space="preserve">- Sign the Rules of Engagement prior to any technical testing (if applicable)</w:t>
      </w:r>
      <w:r>
        <w:t xml:space="preserve"> </w:t>
      </w:r>
      <w:r>
        <w:t xml:space="preserve">- Review and respond to draft deliverables within 5 business days</w:t>
      </w:r>
      <w:r>
        <w:t xml:space="preserve"> </w:t>
      </w:r>
      <w:r>
        <w:t xml:space="preserve">- Designate a primary contact and technical contact for the engagement</w:t>
      </w:r>
    </w:p>
    <w:p>
      <w:r>
        <w:pict>
          <v:rect style="width:0;height:1.5pt" o:hralign="center" o:hrstd="t" o:hr="t"/>
        </w:pict>
      </w:r>
    </w:p>
    <w:bookmarkEnd w:id="12"/>
    <w:bookmarkEnd w:id="13"/>
    <w:bookmarkStart w:id="14" w:name="deliverables"/>
    <w:p>
      <w:pPr>
        <w:pStyle w:val="Heading2"/>
      </w:pPr>
      <w:r>
        <w:t xml:space="preserve">3.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Format</w:t>
            </w:r>
          </w:p>
        </w:tc>
        <w:tc>
          <w:tcPr/>
          <w:p>
            <w:pPr>
              <w:pStyle w:val="Compact"/>
            </w:pPr>
            <w:r>
              <w:t xml:space="preserve">Target Delivery</w:t>
            </w:r>
          </w:p>
        </w:tc>
      </w:tr>
      <w:tr>
        <w:tc>
          <w:tcPr/>
          <w:p>
            <w:pPr>
              <w:pStyle w:val="Compact"/>
            </w:pPr>
            <w:r>
              <w:t xml:space="preserve">{{DELIVERABLE_1}}</w:t>
            </w:r>
          </w:p>
        </w:tc>
        <w:tc>
          <w:tcPr/>
          <w:p>
            <w:pPr>
              <w:pStyle w:val="Compact"/>
            </w:pPr>
            <w:r>
              <w:t xml:space="preserve">Word + PDF</w:t>
            </w:r>
          </w:p>
        </w:tc>
        <w:tc>
          <w:tcPr/>
          <w:p>
            <w:pPr>
              <w:pStyle w:val="Compact"/>
            </w:pPr>
            <w:r>
              <w:t xml:space="preserve">{{DATE}}</w:t>
            </w:r>
          </w:p>
        </w:tc>
      </w:tr>
      <w:tr>
        <w:tc>
          <w:tcPr/>
          <w:p>
            <w:pPr>
              <w:pStyle w:val="Compact"/>
            </w:pPr>
            <w:r>
              <w:t xml:space="preserve">{{DELIVERABLE_2}}</w:t>
            </w:r>
          </w:p>
        </w:tc>
        <w:tc>
          <w:tcPr/>
          <w:p>
            <w:pPr>
              <w:pStyle w:val="Compact"/>
            </w:pPr>
            <w:r>
              <w:t xml:space="preserve">Word + PDF</w:t>
            </w:r>
          </w:p>
        </w:tc>
        <w:tc>
          <w:tcPr/>
          <w:p>
            <w:pPr>
              <w:pStyle w:val="Compact"/>
            </w:pPr>
            <w:r>
              <w:t xml:space="preserve">{{DATE}}</w:t>
            </w:r>
          </w:p>
        </w:tc>
      </w:tr>
      <w:tr>
        <w:tc>
          <w:tcPr/>
          <w:p>
            <w:pPr>
              <w:pStyle w:val="Compact"/>
            </w:pPr>
            <w:r>
              <w:t xml:space="preserve">{{DELIVERABLE_3}}</w:t>
            </w:r>
          </w:p>
        </w:tc>
        <w:tc>
          <w:tcPr/>
          <w:p>
            <w:pPr>
              <w:pStyle w:val="Compact"/>
            </w:pPr>
            <w:r>
              <w:t xml:space="preserve">Excel</w:t>
            </w:r>
          </w:p>
        </w:tc>
        <w:tc>
          <w:tcPr/>
          <w:p>
            <w:pPr>
              <w:pStyle w:val="Compact"/>
            </w:pPr>
            <w:r>
              <w:t xml:space="preserve">{{DATE}}</w:t>
            </w:r>
          </w:p>
        </w:tc>
      </w:tr>
    </w:tbl>
    <w:p>
      <w:r>
        <w:pict>
          <v:rect style="width:0;height:1.5pt" o:hralign="center" o:hrstd="t" o:hr="t"/>
        </w:pict>
      </w:r>
    </w:p>
    <w:bookmarkEnd w:id="14"/>
    <w:bookmarkStart w:id="15" w:name="timeline"/>
    <w:p>
      <w:pPr>
        <w:pStyle w:val="Heading2"/>
      </w:pPr>
      <w:r>
        <w:t xml:space="preserve">4.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Target Date</w:t>
            </w:r>
          </w:p>
        </w:tc>
      </w:tr>
      <w:tr>
        <w:tc>
          <w:tcPr/>
          <w:p>
            <w:pPr>
              <w:pStyle w:val="Compact"/>
            </w:pPr>
            <w:r>
              <w:t xml:space="preserve">Contract execution and kickoff scheduling</w:t>
            </w:r>
          </w:p>
        </w:tc>
        <w:tc>
          <w:tcPr/>
          <w:p>
            <w:pPr>
              <w:pStyle w:val="Compact"/>
            </w:pPr>
            <w:r>
              <w:t xml:space="preserve">{{DATE}}</w:t>
            </w:r>
          </w:p>
        </w:tc>
      </w:tr>
      <w:tr>
        <w:tc>
          <w:tcPr/>
          <w:p>
            <w:pPr>
              <w:pStyle w:val="Compact"/>
            </w:pPr>
            <w:r>
              <w:t xml:space="preserve">Discovery questionnaire due from Client</w:t>
            </w:r>
          </w:p>
        </w:tc>
        <w:tc>
          <w:tcPr/>
          <w:p>
            <w:pPr>
              <w:pStyle w:val="Compact"/>
            </w:pPr>
            <w:r>
              <w:t xml:space="preserve">{{DATE}}</w:t>
            </w:r>
          </w:p>
        </w:tc>
      </w:tr>
      <w:tr>
        <w:tc>
          <w:tcPr/>
          <w:p>
            <w:pPr>
              <w:pStyle w:val="Compact"/>
            </w:pPr>
            <w:r>
              <w:t xml:space="preserve">Kickoff meeting</w:t>
            </w:r>
          </w:p>
        </w:tc>
        <w:tc>
          <w:tcPr/>
          <w:p>
            <w:pPr>
              <w:pStyle w:val="Compact"/>
            </w:pPr>
            <w:r>
              <w:t xml:space="preserve">{{DATE}}</w:t>
            </w:r>
          </w:p>
        </w:tc>
      </w:tr>
      <w:tr>
        <w:tc>
          <w:tcPr/>
          <w:p>
            <w:pPr>
              <w:pStyle w:val="Compact"/>
            </w:pPr>
            <w:r>
              <w:t xml:space="preserve">Assessment start</w:t>
            </w:r>
          </w:p>
        </w:tc>
        <w:tc>
          <w:tcPr/>
          <w:p>
            <w:pPr>
              <w:pStyle w:val="Compact"/>
            </w:pPr>
            <w:r>
              <w:t xml:space="preserve">{{DATE}}</w:t>
            </w:r>
          </w:p>
        </w:tc>
      </w:tr>
      <w:tr>
        <w:tc>
          <w:tcPr/>
          <w:p>
            <w:pPr>
              <w:pStyle w:val="Compact"/>
            </w:pPr>
            <w:r>
              <w:t xml:space="preserve">Assessment complete</w:t>
            </w:r>
          </w:p>
        </w:tc>
        <w:tc>
          <w:tcPr/>
          <w:p>
            <w:pPr>
              <w:pStyle w:val="Compact"/>
            </w:pPr>
            <w:r>
              <w:t xml:space="preserve">{{DATE}}</w:t>
            </w:r>
          </w:p>
        </w:tc>
      </w:tr>
      <w:tr>
        <w:tc>
          <w:tcPr/>
          <w:p>
            <w:pPr>
              <w:pStyle w:val="Compact"/>
            </w:pPr>
            <w:r>
              <w:t xml:space="preserve">Draft deliverables delivered</w:t>
            </w:r>
          </w:p>
        </w:tc>
        <w:tc>
          <w:tcPr/>
          <w:p>
            <w:pPr>
              <w:pStyle w:val="Compact"/>
            </w:pPr>
            <w:r>
              <w:t xml:space="preserve">{{DATE}}</w:t>
            </w:r>
          </w:p>
        </w:tc>
      </w:tr>
      <w:tr>
        <w:tc>
          <w:tcPr/>
          <w:p>
            <w:pPr>
              <w:pStyle w:val="Compact"/>
            </w:pPr>
            <w:r>
              <w:t xml:space="preserve">Client review period ends</w:t>
            </w:r>
          </w:p>
        </w:tc>
        <w:tc>
          <w:tcPr/>
          <w:p>
            <w:pPr>
              <w:pStyle w:val="Compact"/>
            </w:pPr>
            <w:r>
              <w:t xml:space="preserve">{{DATE}}</w:t>
            </w:r>
          </w:p>
        </w:tc>
      </w:tr>
      <w:tr>
        <w:tc>
          <w:tcPr/>
          <w:p>
            <w:pPr>
              <w:pStyle w:val="Compact"/>
            </w:pPr>
            <w:r>
              <w:t xml:space="preserve">Final deliverables delivered</w:t>
            </w:r>
          </w:p>
        </w:tc>
        <w:tc>
          <w:tcPr/>
          <w:p>
            <w:pPr>
              <w:pStyle w:val="Compact"/>
            </w:pPr>
            <w:r>
              <w:t xml:space="preserve">{{DATE}}</w:t>
            </w:r>
          </w:p>
        </w:tc>
      </w:tr>
      <w:tr>
        <w:tc>
          <w:tcPr/>
          <w:p>
            <w:pPr>
              <w:pStyle w:val="Compact"/>
            </w:pPr>
            <w:r>
              <w:t xml:space="preserve">Engagement closeout</w:t>
            </w:r>
          </w:p>
        </w:tc>
        <w:tc>
          <w:tcPr/>
          <w:p>
            <w:pPr>
              <w:pStyle w:val="Compact"/>
            </w:pPr>
            <w:r>
              <w:t xml:space="preserve">{{DATE}}</w:t>
            </w:r>
          </w:p>
        </w:tc>
      </w:tr>
    </w:tbl>
    <w:p>
      <w:r>
        <w:pict>
          <v:rect style="width:0;height:1.5pt" o:hralign="center" o:hrstd="t" o:hr="t"/>
        </w:pict>
      </w:r>
    </w:p>
    <w:bookmarkEnd w:id="15"/>
    <w:bookmarkStart w:id="20" w:name="fees"/>
    <w:p>
      <w:pPr>
        <w:pStyle w:val="Heading2"/>
      </w:pPr>
      <w:r>
        <w:t xml:space="preserve">5. Fees</w:t>
      </w:r>
    </w:p>
    <w:bookmarkStart w:id="16" w:name="engagement-fee"/>
    <w:p>
      <w:pPr>
        <w:pStyle w:val="Heading3"/>
      </w:pPr>
      <w:r>
        <w:t xml:space="preserve">5.1 Engagement Fee</w:t>
      </w:r>
    </w:p>
    <w:p>
      <w:pPr>
        <w:pStyle w:val="FirstParagraph"/>
      </w:pPr>
      <w:r>
        <w:t xml:space="preserve">The total fixed fee for the services described in this SOW is</w:t>
      </w:r>
      <w:r>
        <w:t xml:space="preserve"> </w:t>
      </w:r>
      <w:r>
        <w:rPr>
          <w:b/>
          <w:bCs/>
        </w:rPr>
        <w:t xml:space="preserve">${{TOTAL_FEE}}</w:t>
      </w:r>
      <w:r>
        <w:t xml:space="preserve">.</w:t>
      </w:r>
    </w:p>
    <w:bookmarkEnd w:id="16"/>
    <w:bookmarkStart w:id="17" w:name="payment-schedule"/>
    <w:p>
      <w:pPr>
        <w:pStyle w:val="Heading3"/>
      </w:pPr>
      <w:r>
        <w:t xml:space="preserve">5.2 Payment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Amount</w:t>
            </w:r>
          </w:p>
        </w:tc>
        <w:tc>
          <w:tcPr/>
          <w:p>
            <w:pPr>
              <w:pStyle w:val="Compact"/>
            </w:pPr>
            <w:r>
              <w:t xml:space="preserve">Due</w:t>
            </w:r>
          </w:p>
        </w:tc>
      </w:tr>
      <w:tr>
        <w:tc>
          <w:tcPr/>
          <w:p>
            <w:pPr>
              <w:pStyle w:val="Compact"/>
            </w:pPr>
            <w:r>
              <w:t xml:space="preserve">Contract execution (deposit)</w:t>
            </w:r>
          </w:p>
        </w:tc>
        <w:tc>
          <w:tcPr/>
          <w:p>
            <w:pPr>
              <w:pStyle w:val="Compact"/>
            </w:pPr>
            <w:r>
              <w:t xml:space="preserve">${{DEPOSIT}} ({{%}}%)</w:t>
            </w:r>
          </w:p>
        </w:tc>
        <w:tc>
          <w:tcPr/>
          <w:p>
            <w:pPr>
              <w:pStyle w:val="Compact"/>
            </w:pPr>
            <w:r>
              <w:t xml:space="preserve">{{DATE}}</w:t>
            </w:r>
          </w:p>
        </w:tc>
      </w:tr>
      <w:tr>
        <w:tc>
          <w:tcPr/>
          <w:p>
            <w:pPr>
              <w:pStyle w:val="Compact"/>
            </w:pPr>
            <w:r>
              <w:t xml:space="preserve">Assessment complete</w:t>
            </w:r>
          </w:p>
        </w:tc>
        <w:tc>
          <w:tcPr/>
          <w:p>
            <w:pPr>
              <w:pStyle w:val="Compact"/>
            </w:pPr>
            <w:r>
              <w:t xml:space="preserve">${{MIDPOINT}} ({{%}}%)</w:t>
            </w:r>
          </w:p>
        </w:tc>
        <w:tc>
          <w:tcPr/>
          <w:p>
            <w:pPr>
              <w:pStyle w:val="Compact"/>
            </w:pPr>
            <w:r>
              <w:t xml:space="preserve">{{DATE}}</w:t>
            </w:r>
          </w:p>
        </w:tc>
      </w:tr>
      <w:tr>
        <w:tc>
          <w:tcPr/>
          <w:p>
            <w:pPr>
              <w:pStyle w:val="Compact"/>
            </w:pPr>
            <w:r>
              <w:t xml:space="preserve">Final report delivery</w:t>
            </w:r>
          </w:p>
        </w:tc>
        <w:tc>
          <w:tcPr/>
          <w:p>
            <w:pPr>
              <w:pStyle w:val="Compact"/>
            </w:pPr>
            <w:r>
              <w:t xml:space="preserve">${{FINAL}} ({{%}}%)</w:t>
            </w:r>
          </w:p>
        </w:tc>
        <w:tc>
          <w:tcPr/>
          <w:p>
            <w:pPr>
              <w:pStyle w:val="Compact"/>
            </w:pPr>
            <w:r>
              <w:t xml:space="preserve">{{DATE}}</w:t>
            </w:r>
          </w:p>
        </w:tc>
      </w:tr>
    </w:tbl>
    <w:bookmarkEnd w:id="17"/>
    <w:bookmarkStart w:id="18" w:name="out-of-scope-work"/>
    <w:p>
      <w:pPr>
        <w:pStyle w:val="Heading3"/>
      </w:pPr>
      <w:r>
        <w:t xml:space="preserve">5.3 Out-of-Scope Work</w:t>
      </w:r>
    </w:p>
    <w:p>
      <w:pPr>
        <w:pStyle w:val="FirstParagraph"/>
      </w:pPr>
      <w:r>
        <w:t xml:space="preserve">Any work outside the scope defined in Section 2 requires a written change order signed by both parties prior to execution. Vulnaguard’s standard hourly rate for out-of-scope work is ${{HOURLY_RATE}} per hour.</w:t>
      </w:r>
    </w:p>
    <w:bookmarkEnd w:id="18"/>
    <w:bookmarkStart w:id="19" w:name="expenses"/>
    <w:p>
      <w:pPr>
        <w:pStyle w:val="Heading3"/>
      </w:pPr>
      <w:r>
        <w:t xml:space="preserve">5.4 Expenses</w:t>
      </w:r>
    </w:p>
    <w:p>
      <w:pPr>
        <w:pStyle w:val="FirstParagraph"/>
      </w:pPr>
      <w:r>
        <w:t xml:space="preserve">Out-of-pocket travel and lodging expenses (if any) are billed at cost with prior written approval from Client.</w:t>
      </w:r>
    </w:p>
    <w:p>
      <w:r>
        <w:pict>
          <v:rect style="width:0;height:1.5pt" o:hralign="center" o:hrstd="t" o:hr="t"/>
        </w:pict>
      </w:r>
    </w:p>
    <w:bookmarkEnd w:id="19"/>
    <w:bookmarkEnd w:id="20"/>
    <w:bookmarkStart w:id="21" w:name="X56d340ea1589a9b5a2307a8ecf633b0cd61bbdc"/>
    <w:p>
      <w:pPr>
        <w:pStyle w:val="Heading2"/>
      </w:pPr>
      <w:r>
        <w:t xml:space="preserve">6. Rules of Engagement (Technical Assessments)</w:t>
      </w:r>
    </w:p>
    <w:p>
      <w:pPr>
        <w:pStyle w:val="FirstParagraph"/>
      </w:pPr>
      <w:r>
        <w:t xml:space="preserve">For engagements involving active technical testing, a separate Rules of Engagement document will be provided prior to testing. No technical testing will begin until the Rules of Engagement are signed by an authorized representative of Client.</w:t>
      </w:r>
    </w:p>
    <w:p>
      <w:r>
        <w:pict>
          <v:rect style="width:0;height:1.5pt" o:hralign="center" o:hrstd="t" o:hr="t"/>
        </w:pict>
      </w:r>
    </w:p>
    <w:bookmarkEnd w:id="21"/>
    <w:bookmarkStart w:id="22" w:name="confidentiality"/>
    <w:p>
      <w:pPr>
        <w:pStyle w:val="Heading2"/>
      </w:pPr>
      <w:r>
        <w:t xml:space="preserve">7. Confidentiality</w:t>
      </w:r>
    </w:p>
    <w:p>
      <w:pPr>
        <w:pStyle w:val="FirstParagraph"/>
      </w:pPr>
      <w:r>
        <w:t xml:space="preserve">All information exchanged under this SOW is governed by the confidentiality provisions of the MSA. Client data and engagement artifacts are treated as confidential and retained per Vulnaguard’s data retention policy.</w:t>
      </w:r>
    </w:p>
    <w:p>
      <w:r>
        <w:pict>
          <v:rect style="width:0;height:1.5pt" o:hralign="center" o:hrstd="t" o:hr="t"/>
        </w:pict>
      </w:r>
    </w:p>
    <w:bookmarkEnd w:id="22"/>
    <w:bookmarkStart w:id="23" w:name="limitation-of-liability"/>
    <w:p>
      <w:pPr>
        <w:pStyle w:val="Heading2"/>
      </w:pPr>
      <w:r>
        <w:t xml:space="preserve">8. Limitation of Liability</w:t>
      </w:r>
    </w:p>
    <w:p>
      <w:pPr>
        <w:pStyle w:val="FirstParagraph"/>
      </w:pPr>
      <w:r>
        <w:t xml:space="preserve">Vulnaguard’s liability under this SOW is limited as set forth in the MSA.</w:t>
      </w:r>
    </w:p>
    <w:p>
      <w:r>
        <w:pict>
          <v:rect style="width:0;height:1.5pt" o:hralign="center" o:hrstd="t" o:hr="t"/>
        </w:pict>
      </w:r>
    </w:p>
    <w:bookmarkEnd w:id="23"/>
    <w:bookmarkStart w:id="24" w:name="signatures"/>
    <w:p>
      <w:pPr>
        <w:pStyle w:val="Heading2"/>
      </w:pPr>
      <w:r>
        <w:t xml:space="preserve">9. Signatures</w:t>
      </w:r>
    </w:p>
    <w:p>
      <w:pPr>
        <w:pStyle w:val="FirstParagraph"/>
      </w:pPr>
      <w:r>
        <w:t xml:space="preserve">By signing below, both parties agree to the terms of this Statement of Work.</w:t>
      </w:r>
    </w:p>
    <w:p>
      <w:pPr>
        <w:pStyle w:val="BodyText"/>
      </w:pPr>
      <w:r>
        <w:rPr>
          <w:b/>
          <w:bCs/>
        </w:rPr>
        <w:t xml:space="preserve">Test Client</w:t>
      </w:r>
    </w:p>
    <w:p>
      <w:pPr>
        <w:pStyle w:val="BodyText"/>
      </w:pPr>
      <w:r>
        <w:t xml:space="preserve">Signature: ___________________________</w:t>
      </w:r>
    </w:p>
    <w:p>
      <w:pPr>
        <w:pStyle w:val="BodyText"/>
      </w:pPr>
      <w:r>
        <w:t xml:space="preserve">Printed Name: ___________________________</w:t>
      </w:r>
    </w:p>
    <w:p>
      <w:pPr>
        <w:pStyle w:val="BodyText"/>
      </w:pPr>
      <w:r>
        <w:t xml:space="preserve">Title: ___________________________</w:t>
      </w:r>
    </w:p>
    <w:p>
      <w:pPr>
        <w:pStyle w:val="BodyText"/>
      </w:pPr>
      <w:r>
        <w:t xml:space="preserve">Date: ___________________________</w:t>
      </w:r>
    </w:p>
    <w:p>
      <w:r>
        <w:pict>
          <v:rect style="width:0;height:1.5pt" o:hralign="center" o:hrstd="t" o:hr="t"/>
        </w:pict>
      </w:r>
    </w:p>
    <w:p>
      <w:pPr>
        <w:pStyle w:val="FirstParagraph"/>
      </w:pPr>
      <w:r>
        <w:rPr>
          <w:b/>
          <w:bCs/>
        </w:rPr>
        <w:t xml:space="preserve">Vulnaguard</w:t>
      </w:r>
    </w:p>
    <w:p>
      <w:pPr>
        <w:pStyle w:val="BodyText"/>
      </w:pPr>
      <w:r>
        <w:t xml:space="preserve">Signature: ___________________________</w:t>
      </w:r>
    </w:p>
    <w:p>
      <w:pPr>
        <w:pStyle w:val="BodyText"/>
      </w:pPr>
      <w:r>
        <w:t xml:space="preserve">Printed Name: ___________________________</w:t>
      </w:r>
    </w:p>
    <w:p>
      <w:pPr>
        <w:pStyle w:val="BodyText"/>
      </w:pPr>
      <w:r>
        <w:t xml:space="preserve">Title: ___________________________</w:t>
      </w:r>
    </w:p>
    <w:p>
      <w:pPr>
        <w:pStyle w:val="BodyText"/>
      </w:pPr>
      <w:r>
        <w:t xml:space="preserve">Date: ___________________________</w:t>
      </w:r>
    </w:p>
    <w:bookmarkEnd w:id="24"/>
    <w:bookmarkEnd w:id="25"/>
    <w:sectPr>
      <w:pgSz w:h="15840" w:orient="portrait" w:w="12240"/>
      <w:pgMar w:bottom="360" w:footer="708" w:gutter="0" w:header="708" w:left="0" w:right="0" w:top="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00" w:left="260"/>
      </w:pPr>
      <w:rPr>
        <w:color w:val="C2653A"/>
        <w:sz w:val="14"/>
        <w:szCs w:val="14"/>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2">
    <w:abstractNumId w:val="2"/>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512"/>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
  <cp:keywords/>
  <dcterms:created xsi:type="dcterms:W3CDTF">2026-07-01T00:55:35Z</dcterms:created>
  <dcterms:modified xsi:type="dcterms:W3CDTF">2026-07-01T00:55:35Z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_type">
    <vt:lpwstr>sow</vt:lpwstr>
  </property>
  <property fmtid="{D5CDD505-2E9C-101B-9397-08002B2CF9AE}" pid="3" name="updated">
    <vt:lpwstr>2026-06-30</vt:lpwstr>
  </property>
</Properties>
</file>