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C4298" w14:textId="77777777" w:rsidR="00973BB4" w:rsidRDefault="00E73F1B">
      <w:pPr>
        <w:rPr>
          <w:b/>
          <w:sz w:val="36"/>
          <w:szCs w:val="36"/>
        </w:rPr>
      </w:pPr>
      <w:commentRangeStart w:id="0"/>
      <w:r>
        <w:rPr>
          <w:b/>
          <w:sz w:val="36"/>
          <w:szCs w:val="36"/>
        </w:rPr>
        <w:t>Calculation Summary</w:t>
      </w:r>
      <w:commentRangeEnd w:id="0"/>
      <w:r w:rsidR="001B7DEB">
        <w:rPr>
          <w:rStyle w:val="CommentReference"/>
        </w:rPr>
        <w:commentReference w:id="0"/>
      </w:r>
    </w:p>
    <w:p w14:paraId="6F139416" w14:textId="77777777" w:rsidR="00E73F1B" w:rsidRDefault="00EF438F" w:rsidP="00E73F1B">
      <w:pPr>
        <w:rPr>
          <w:sz w:val="24"/>
          <w:szCs w:val="24"/>
        </w:rPr>
      </w:pPr>
      <w:r>
        <w:rPr>
          <w:sz w:val="24"/>
          <w:szCs w:val="24"/>
        </w:rPr>
        <w:t xml:space="preserve">The concentration of </w:t>
      </w:r>
      <w:commentRangeStart w:id="1"/>
      <w:proofErr w:type="spellStart"/>
      <w:r>
        <w:rPr>
          <w:sz w:val="24"/>
          <w:szCs w:val="24"/>
        </w:rPr>
        <w:t>gas</w:t>
      </w:r>
      <w:r w:rsidRPr="00EF438F">
        <w:rPr>
          <w:sz w:val="24"/>
          <w:szCs w:val="24"/>
          <w:vertAlign w:val="subscript"/>
        </w:rPr>
        <w:t>i</w:t>
      </w:r>
      <w:commentRangeEnd w:id="1"/>
      <w:proofErr w:type="spellEnd"/>
      <w:r w:rsidR="00BD6231">
        <w:rPr>
          <w:rStyle w:val="CommentReference"/>
        </w:rPr>
        <w:commentReference w:id="1"/>
      </w:r>
      <w:r>
        <w:rPr>
          <w:sz w:val="24"/>
          <w:szCs w:val="24"/>
        </w:rPr>
        <w:t xml:space="preserve"> d</w:t>
      </w:r>
      <w:r w:rsidR="00E73F1B" w:rsidRPr="00E73F1B">
        <w:rPr>
          <w:sz w:val="24"/>
          <w:szCs w:val="24"/>
        </w:rPr>
        <w:t xml:space="preserve">issolved </w:t>
      </w:r>
      <w:r w:rsidR="00E73F1B">
        <w:rPr>
          <w:sz w:val="24"/>
          <w:szCs w:val="24"/>
        </w:rPr>
        <w:t>in the original water sample</w:t>
      </w:r>
      <w:r>
        <w:rPr>
          <w:sz w:val="24"/>
          <w:szCs w:val="24"/>
        </w:rPr>
        <w:t xml:space="preserve"> (</w:t>
      </w:r>
      <w:proofErr w:type="spellStart"/>
      <w:r>
        <w:rPr>
          <w:sz w:val="24"/>
          <w:szCs w:val="24"/>
        </w:rPr>
        <w:t>mol</w:t>
      </w:r>
      <w:proofErr w:type="spellEnd"/>
      <w:r>
        <w:rPr>
          <w:sz w:val="24"/>
          <w:szCs w:val="24"/>
        </w:rPr>
        <w:t xml:space="preserve"> L</w:t>
      </w:r>
      <w:r w:rsidRPr="00EF438F">
        <w:rPr>
          <w:sz w:val="24"/>
          <w:szCs w:val="24"/>
          <w:vertAlign w:val="superscript"/>
        </w:rPr>
        <w:t>-1</w:t>
      </w:r>
      <w:r>
        <w:rPr>
          <w:sz w:val="24"/>
          <w:szCs w:val="24"/>
        </w:rPr>
        <w:t>)</w:t>
      </w:r>
      <w:r w:rsidR="00E73F1B" w:rsidRPr="00E73F1B">
        <w:rPr>
          <w:sz w:val="24"/>
          <w:szCs w:val="24"/>
        </w:rPr>
        <w:t xml:space="preserve"> is</w:t>
      </w:r>
      <w:r w:rsidR="00E73F1B">
        <w:rPr>
          <w:sz w:val="24"/>
          <w:szCs w:val="24"/>
        </w:rPr>
        <w:t xml:space="preserve"> </w:t>
      </w:r>
      <w:r w:rsidR="00E73F1B" w:rsidRPr="00E73F1B">
        <w:rPr>
          <w:sz w:val="24"/>
          <w:szCs w:val="24"/>
        </w:rPr>
        <w:t>calculated from a mass balance of the measured</w:t>
      </w:r>
      <w:r>
        <w:rPr>
          <w:sz w:val="24"/>
          <w:szCs w:val="24"/>
        </w:rPr>
        <w:t xml:space="preserve"> headspace </w:t>
      </w:r>
      <w:r w:rsidR="004A1207">
        <w:rPr>
          <w:sz w:val="24"/>
          <w:szCs w:val="24"/>
        </w:rPr>
        <w:t>mixing ratio</w:t>
      </w:r>
      <w:r>
        <w:rPr>
          <w:sz w:val="24"/>
          <w:szCs w:val="24"/>
        </w:rPr>
        <w:t xml:space="preserve"> of </w:t>
      </w:r>
      <w:proofErr w:type="spellStart"/>
      <w:r>
        <w:rPr>
          <w:sz w:val="24"/>
          <w:szCs w:val="24"/>
        </w:rPr>
        <w:t>gas</w:t>
      </w:r>
      <w:r w:rsidRPr="00EF438F">
        <w:rPr>
          <w:sz w:val="24"/>
          <w:szCs w:val="24"/>
          <w:vertAlign w:val="subscript"/>
        </w:rPr>
        <w:t>i</w:t>
      </w:r>
      <w:proofErr w:type="spellEnd"/>
      <w:r>
        <w:rPr>
          <w:sz w:val="24"/>
          <w:szCs w:val="24"/>
        </w:rPr>
        <w:t xml:space="preserve"> (</w:t>
      </w:r>
      <w:proofErr w:type="spellStart"/>
      <w:r>
        <w:rPr>
          <w:sz w:val="24"/>
          <w:szCs w:val="24"/>
        </w:rPr>
        <w:t>ppmv</w:t>
      </w:r>
      <w:proofErr w:type="spellEnd"/>
      <w:r>
        <w:rPr>
          <w:sz w:val="24"/>
          <w:szCs w:val="24"/>
        </w:rPr>
        <w:t>)</w:t>
      </w:r>
      <w:r w:rsidR="00E73F1B" w:rsidRPr="00E73F1B">
        <w:rPr>
          <w:sz w:val="24"/>
          <w:szCs w:val="24"/>
        </w:rPr>
        <w:t>, the</w:t>
      </w:r>
      <w:r w:rsidR="00E73F1B">
        <w:rPr>
          <w:sz w:val="24"/>
          <w:szCs w:val="24"/>
        </w:rPr>
        <w:t xml:space="preserve"> </w:t>
      </w:r>
      <w:r w:rsidR="00E73F1B" w:rsidRPr="00E73F1B">
        <w:rPr>
          <w:sz w:val="24"/>
          <w:szCs w:val="24"/>
        </w:rPr>
        <w:t>calculated concentration in the equilibrated head</w:t>
      </w:r>
      <w:r w:rsidR="00E73F1B">
        <w:rPr>
          <w:sz w:val="24"/>
          <w:szCs w:val="24"/>
        </w:rPr>
        <w:t xml:space="preserve">space water, </w:t>
      </w:r>
      <w:r w:rsidR="00E73F1B" w:rsidRPr="00E73F1B">
        <w:rPr>
          <w:sz w:val="24"/>
          <w:szCs w:val="24"/>
        </w:rPr>
        <w:t>and the volumes of the headspace wat</w:t>
      </w:r>
      <w:r w:rsidR="00E73F1B">
        <w:rPr>
          <w:sz w:val="24"/>
          <w:szCs w:val="24"/>
        </w:rPr>
        <w:t xml:space="preserve">er and headspace gas.  The calculations also require the pressure of the headspace equilibration (assumed to be equal to barometric pressure during sampling), the temperature of the headspace equilibration (assumed to be equal to the water temperature), the universal gas constant (R), and </w:t>
      </w:r>
      <w:commentRangeStart w:id="2"/>
      <w:r>
        <w:rPr>
          <w:sz w:val="24"/>
          <w:szCs w:val="24"/>
        </w:rPr>
        <w:t xml:space="preserve">the </w:t>
      </w:r>
      <w:r w:rsidR="00E73F1B">
        <w:rPr>
          <w:sz w:val="24"/>
          <w:szCs w:val="24"/>
        </w:rPr>
        <w:t xml:space="preserve">Henry’s Law </w:t>
      </w:r>
      <w:r>
        <w:rPr>
          <w:sz w:val="24"/>
          <w:szCs w:val="24"/>
        </w:rPr>
        <w:t xml:space="preserve">Solubility </w:t>
      </w:r>
      <w:r w:rsidR="00E73F1B">
        <w:rPr>
          <w:sz w:val="24"/>
          <w:szCs w:val="24"/>
        </w:rPr>
        <w:t xml:space="preserve">Constant </w:t>
      </w:r>
      <w:commentRangeEnd w:id="2"/>
      <w:r w:rsidR="001B7DEB">
        <w:rPr>
          <w:rStyle w:val="CommentReference"/>
        </w:rPr>
        <w:commentReference w:id="2"/>
      </w:r>
      <w:r w:rsidR="00E73F1B">
        <w:rPr>
          <w:sz w:val="24"/>
          <w:szCs w:val="24"/>
        </w:rPr>
        <w:t>corrected to the temperature of the headspace equilibration system (</w:t>
      </w:r>
      <w:commentRangeStart w:id="3"/>
      <w:r w:rsidR="00E73F1B">
        <w:rPr>
          <w:sz w:val="24"/>
          <w:szCs w:val="24"/>
        </w:rPr>
        <w:t>assumed to be equal to the water temperature</w:t>
      </w:r>
      <w:commentRangeEnd w:id="3"/>
      <w:r w:rsidR="001B7DEB">
        <w:rPr>
          <w:rStyle w:val="CommentReference"/>
        </w:rPr>
        <w:commentReference w:id="3"/>
      </w:r>
      <w:r w:rsidR="00E73F1B">
        <w:rPr>
          <w:sz w:val="24"/>
          <w:szCs w:val="24"/>
        </w:rPr>
        <w:t>).</w:t>
      </w:r>
    </w:p>
    <w:p w14:paraId="5D250C26" w14:textId="77777777" w:rsidR="00E73F1B" w:rsidRDefault="00E73F1B" w:rsidP="00E73F1B">
      <w:pPr>
        <w:pStyle w:val="ListParagraph"/>
        <w:numPr>
          <w:ilvl w:val="0"/>
          <w:numId w:val="10"/>
        </w:numPr>
        <w:rPr>
          <w:sz w:val="24"/>
          <w:szCs w:val="24"/>
        </w:rPr>
      </w:pPr>
      <w:r>
        <w:rPr>
          <w:sz w:val="24"/>
          <w:szCs w:val="24"/>
        </w:rPr>
        <w:t xml:space="preserve">The following applies to </w:t>
      </w:r>
      <w:proofErr w:type="spellStart"/>
      <w:r>
        <w:rPr>
          <w:sz w:val="24"/>
          <w:szCs w:val="24"/>
        </w:rPr>
        <w:t>gas</w:t>
      </w:r>
      <w:r w:rsidR="00153B82" w:rsidRPr="00153B82">
        <w:rPr>
          <w:sz w:val="24"/>
          <w:szCs w:val="24"/>
          <w:vertAlign w:val="subscript"/>
        </w:rPr>
        <w:t>i</w:t>
      </w:r>
      <w:proofErr w:type="spellEnd"/>
      <w:r w:rsidR="00153B82">
        <w:rPr>
          <w:sz w:val="24"/>
          <w:szCs w:val="24"/>
        </w:rPr>
        <w:t xml:space="preserve">, where </w:t>
      </w:r>
      <w:proofErr w:type="spellStart"/>
      <w:r w:rsidR="00153B82">
        <w:rPr>
          <w:sz w:val="24"/>
          <w:szCs w:val="24"/>
        </w:rPr>
        <w:t>gas</w:t>
      </w:r>
      <w:r w:rsidR="00153B82" w:rsidRPr="00153B82">
        <w:rPr>
          <w:sz w:val="24"/>
          <w:szCs w:val="24"/>
          <w:vertAlign w:val="subscript"/>
        </w:rPr>
        <w:t>i</w:t>
      </w:r>
      <w:proofErr w:type="spellEnd"/>
      <w:r w:rsidR="00153B82">
        <w:rPr>
          <w:sz w:val="24"/>
          <w:szCs w:val="24"/>
        </w:rPr>
        <w:t xml:space="preserve"> is equal to CH</w:t>
      </w:r>
      <w:r w:rsidR="00153B82" w:rsidRPr="00153B82">
        <w:rPr>
          <w:sz w:val="24"/>
          <w:szCs w:val="24"/>
          <w:vertAlign w:val="subscript"/>
        </w:rPr>
        <w:t>4</w:t>
      </w:r>
      <w:r w:rsidR="00153B82">
        <w:rPr>
          <w:sz w:val="24"/>
          <w:szCs w:val="24"/>
        </w:rPr>
        <w:t>, N</w:t>
      </w:r>
      <w:r w:rsidR="00153B82" w:rsidRPr="00153B82">
        <w:rPr>
          <w:sz w:val="24"/>
          <w:szCs w:val="24"/>
          <w:vertAlign w:val="subscript"/>
        </w:rPr>
        <w:t>2</w:t>
      </w:r>
      <w:r w:rsidR="00153B82">
        <w:rPr>
          <w:sz w:val="24"/>
          <w:szCs w:val="24"/>
        </w:rPr>
        <w:t>O, or CO</w:t>
      </w:r>
      <w:r w:rsidR="00153B82" w:rsidRPr="00153B82">
        <w:rPr>
          <w:sz w:val="24"/>
          <w:szCs w:val="24"/>
          <w:vertAlign w:val="subscript"/>
        </w:rPr>
        <w:t>2</w:t>
      </w:r>
      <w:r>
        <w:rPr>
          <w:sz w:val="24"/>
          <w:szCs w:val="24"/>
        </w:rPr>
        <w:t>:</w:t>
      </w:r>
    </w:p>
    <w:p w14:paraId="714FE6E4" w14:textId="77777777" w:rsidR="00E73F1B" w:rsidRDefault="00E73F1B" w:rsidP="00E73F1B">
      <w:pPr>
        <w:pStyle w:val="ListParagraph"/>
        <w:numPr>
          <w:ilvl w:val="1"/>
          <w:numId w:val="10"/>
        </w:numPr>
        <w:rPr>
          <w:sz w:val="24"/>
          <w:szCs w:val="24"/>
        </w:rPr>
      </w:pPr>
      <w:r>
        <w:rPr>
          <w:sz w:val="24"/>
          <w:szCs w:val="24"/>
        </w:rPr>
        <w:t>The gas constant (R), is</w:t>
      </w:r>
      <w:r w:rsidR="00990EF8">
        <w:rPr>
          <w:sz w:val="24"/>
          <w:szCs w:val="24"/>
        </w:rPr>
        <w:t xml:space="preserve"> </w:t>
      </w:r>
    </w:p>
    <w:p w14:paraId="2159B7E9" w14:textId="77777777" w:rsidR="00990EF8" w:rsidRDefault="00990EF8" w:rsidP="00990EF8">
      <w:pPr>
        <w:pStyle w:val="ListParagraph"/>
        <w:ind w:left="1440"/>
        <w:rPr>
          <w:sz w:val="24"/>
          <w:szCs w:val="24"/>
        </w:rPr>
      </w:pPr>
      <m:oMathPara>
        <m:oMath>
          <m:r>
            <w:rPr>
              <w:rFonts w:ascii="Cambria Math" w:hAnsi="Cambria Math"/>
              <w:sz w:val="24"/>
              <w:szCs w:val="24"/>
            </w:rPr>
            <m:t>R=</m:t>
          </m:r>
          <w:commentRangeStart w:id="4"/>
          <m:r>
            <w:rPr>
              <w:rFonts w:ascii="Cambria Math" w:hAnsi="Cambria Math"/>
              <w:sz w:val="24"/>
              <w:szCs w:val="24"/>
              <w:highlight w:val="yellow"/>
            </w:rPr>
            <m:t>8.3144598</m:t>
          </m:r>
          <w:commentRangeEnd w:id="4"/>
          <m:r>
            <m:rPr>
              <m:sty m:val="p"/>
            </m:rPr>
            <w:rPr>
              <w:rStyle w:val="CommentReference"/>
            </w:rPr>
            <w:commentReference w:id="4"/>
          </m:r>
          <m:r>
            <w:rPr>
              <w:rFonts w:ascii="Cambria Math" w:hAnsi="Cambria Math"/>
              <w:sz w:val="24"/>
              <w:szCs w:val="24"/>
            </w:rPr>
            <m:t xml:space="preserve"> L kPa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-1</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mol</m:t>
              </m:r>
            </m:e>
            <m:sup>
              <m:r>
                <w:rPr>
                  <w:rFonts w:ascii="Cambria Math" w:hAnsi="Cambria Math"/>
                  <w:sz w:val="24"/>
                  <w:szCs w:val="24"/>
                </w:rPr>
                <m:t>-1</m:t>
              </m:r>
            </m:sup>
          </m:sSup>
        </m:oMath>
      </m:oMathPara>
    </w:p>
    <w:p w14:paraId="09F11B86" w14:textId="77777777" w:rsidR="00990EF8" w:rsidRDefault="00990EF8" w:rsidP="00A814D1">
      <w:pPr>
        <w:pStyle w:val="ListParagraph"/>
        <w:ind w:left="1440"/>
        <w:rPr>
          <w:sz w:val="24"/>
          <w:szCs w:val="24"/>
        </w:rPr>
      </w:pPr>
    </w:p>
    <w:p w14:paraId="01B987CD" w14:textId="081AE20F" w:rsidR="00990EF8" w:rsidRDefault="00990EF8" w:rsidP="00990EF8">
      <w:pPr>
        <w:pStyle w:val="ListParagraph"/>
        <w:numPr>
          <w:ilvl w:val="1"/>
          <w:numId w:val="10"/>
        </w:numPr>
        <w:rPr>
          <w:sz w:val="24"/>
          <w:szCs w:val="24"/>
        </w:rPr>
      </w:pPr>
      <w:r>
        <w:rPr>
          <w:sz w:val="24"/>
          <w:szCs w:val="24"/>
        </w:rPr>
        <w:t>The dissolved gas concentration in the original water sample is calculated from a mass balance of the headspace equilibration system:</w:t>
      </w:r>
    </w:p>
    <w:p w14:paraId="0A5F1A7E" w14:textId="77777777" w:rsidR="001B7DEB" w:rsidRDefault="001B7DEB" w:rsidP="001B7DEB">
      <w:pPr>
        <w:pStyle w:val="ListParagraph"/>
        <w:ind w:left="1440"/>
        <w:rPr>
          <w:sz w:val="24"/>
          <w:szCs w:val="24"/>
        </w:rPr>
      </w:pPr>
    </w:p>
    <w:p w14:paraId="459B65B7" w14:textId="77777777" w:rsidR="00990EF8" w:rsidRPr="00153B82" w:rsidRDefault="009732DC" w:rsidP="00990EF8">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water=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o</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aireq+ </m:t>
              </m:r>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wateq-</m:t>
              </m:r>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 </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o</m:t>
                  </m:r>
                </m:sub>
              </m:sSub>
            </m:den>
          </m:f>
        </m:oMath>
      </m:oMathPara>
    </w:p>
    <w:p w14:paraId="7599F7B2" w14:textId="77777777" w:rsidR="00153B82" w:rsidRPr="00990EF8" w:rsidRDefault="00153B82" w:rsidP="00990EF8">
      <w:pPr>
        <w:pStyle w:val="ListParagraph"/>
        <w:ind w:left="1440"/>
        <w:rPr>
          <w:rFonts w:eastAsiaTheme="minorEastAsia"/>
          <w:sz w:val="24"/>
          <w:szCs w:val="24"/>
        </w:rPr>
      </w:pPr>
    </w:p>
    <w:p w14:paraId="4DC505D0" w14:textId="77777777" w:rsidR="007D1895" w:rsidRDefault="009732DC" w:rsidP="007D1895">
      <w:pPr>
        <w:pStyle w:val="ListParagraph"/>
        <w:numPr>
          <w:ilvl w:val="0"/>
          <w:numId w:val="11"/>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water</m:t>
        </m:r>
      </m:oMath>
      <w:r w:rsidR="00EF438F">
        <w:rPr>
          <w:rFonts w:eastAsiaTheme="minorEastAsia"/>
          <w:sz w:val="24"/>
          <w:szCs w:val="24"/>
        </w:rPr>
        <w:t xml:space="preserve"> is the concentration of gas</w:t>
      </w:r>
      <w:proofErr w:type="spellStart"/>
      <w:r w:rsidR="00EF438F" w:rsidRPr="00EF438F">
        <w:rPr>
          <w:rFonts w:eastAsiaTheme="minorEastAsia"/>
          <w:sz w:val="24"/>
          <w:szCs w:val="24"/>
          <w:vertAlign w:val="subscript"/>
        </w:rPr>
        <w:t>i</w:t>
      </w:r>
      <w:proofErr w:type="spellEnd"/>
      <w:r w:rsidR="00EF438F">
        <w:rPr>
          <w:rFonts w:eastAsiaTheme="minorEastAsia"/>
          <w:sz w:val="24"/>
          <w:szCs w:val="24"/>
        </w:rPr>
        <w:t xml:space="preserve"> dissolv</w:t>
      </w:r>
      <w:r w:rsidR="007D1895">
        <w:rPr>
          <w:rFonts w:eastAsiaTheme="minorEastAsia"/>
          <w:sz w:val="24"/>
          <w:szCs w:val="24"/>
        </w:rPr>
        <w:t xml:space="preserve">ed in the original water </w:t>
      </w:r>
      <w:proofErr w:type="gramStart"/>
      <w:r w:rsidR="007D1895">
        <w:rPr>
          <w:rFonts w:eastAsiaTheme="minorEastAsia"/>
          <w:sz w:val="24"/>
          <w:szCs w:val="24"/>
        </w:rPr>
        <w:t>sample</w:t>
      </w:r>
      <w:proofErr w:type="gramEnd"/>
    </w:p>
    <w:p w14:paraId="4068540A" w14:textId="77777777" w:rsidR="007D1895" w:rsidRDefault="00EF438F" w:rsidP="007D1895">
      <w:pPr>
        <w:pStyle w:val="ListParagraph"/>
        <w:numPr>
          <w:ilvl w:val="0"/>
          <w:numId w:val="11"/>
        </w:num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m:t>
        </m:r>
      </m:oMath>
      <w:r w:rsidR="00990EF8">
        <w:rPr>
          <w:rFonts w:eastAsiaTheme="minorEastAsia"/>
          <w:sz w:val="24"/>
          <w:szCs w:val="24"/>
        </w:rPr>
        <w:t xml:space="preserve"> is the total moles of </w:t>
      </w:r>
      <w:proofErr w:type="spellStart"/>
      <w:r w:rsidR="00990EF8">
        <w:rPr>
          <w:rFonts w:eastAsiaTheme="minorEastAsia"/>
          <w:sz w:val="24"/>
          <w:szCs w:val="24"/>
        </w:rPr>
        <w:t>gas</w:t>
      </w:r>
      <w:r w:rsidR="00153B82" w:rsidRPr="00153B82">
        <w:rPr>
          <w:rFonts w:eastAsiaTheme="minorEastAsia"/>
          <w:sz w:val="24"/>
          <w:szCs w:val="24"/>
          <w:vertAlign w:val="subscript"/>
        </w:rPr>
        <w:t>i</w:t>
      </w:r>
      <w:proofErr w:type="spellEnd"/>
      <w:r w:rsidR="00990EF8">
        <w:rPr>
          <w:rFonts w:eastAsiaTheme="minorEastAsia"/>
          <w:sz w:val="24"/>
          <w:szCs w:val="24"/>
        </w:rPr>
        <w:t xml:space="preserve"> dissolved in the original water </w:t>
      </w:r>
      <w:proofErr w:type="gramStart"/>
      <w:r w:rsidR="00990EF8">
        <w:rPr>
          <w:rFonts w:eastAsiaTheme="minorEastAsia"/>
          <w:sz w:val="24"/>
          <w:szCs w:val="24"/>
        </w:rPr>
        <w:t>sample</w:t>
      </w:r>
      <w:proofErr w:type="gramEnd"/>
    </w:p>
    <w:p w14:paraId="20B37F43" w14:textId="77777777" w:rsidR="007D1895" w:rsidRDefault="009732DC" w:rsidP="007D1895">
      <w:pPr>
        <w:pStyle w:val="ListParagraph"/>
        <w:numPr>
          <w:ilvl w:val="0"/>
          <w:numId w:val="11"/>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aireq</m:t>
        </m:r>
      </m:oMath>
      <w:r w:rsidR="00153B82">
        <w:rPr>
          <w:rFonts w:eastAsiaTheme="minorEastAsia"/>
          <w:sz w:val="24"/>
          <w:szCs w:val="24"/>
        </w:rPr>
        <w:t xml:space="preserve"> </w:t>
      </w:r>
      <w:r w:rsidR="00990EF8">
        <w:rPr>
          <w:rFonts w:eastAsiaTheme="minorEastAsia"/>
          <w:sz w:val="24"/>
          <w:szCs w:val="24"/>
        </w:rPr>
        <w:t xml:space="preserve">is the total moles of </w:t>
      </w:r>
      <w:proofErr w:type="spellStart"/>
      <w:r w:rsidR="00990EF8">
        <w:rPr>
          <w:rFonts w:eastAsiaTheme="minorEastAsia"/>
          <w:sz w:val="24"/>
          <w:szCs w:val="24"/>
        </w:rPr>
        <w:t>gas</w:t>
      </w:r>
      <w:r w:rsidR="00153B82" w:rsidRPr="00153B82">
        <w:rPr>
          <w:rFonts w:eastAsiaTheme="minorEastAsia"/>
          <w:sz w:val="24"/>
          <w:szCs w:val="24"/>
          <w:vertAlign w:val="subscript"/>
        </w:rPr>
        <w:t>i</w:t>
      </w:r>
      <w:proofErr w:type="spellEnd"/>
      <w:r w:rsidR="00990EF8">
        <w:rPr>
          <w:rFonts w:eastAsiaTheme="minorEastAsia"/>
          <w:sz w:val="24"/>
          <w:szCs w:val="24"/>
        </w:rPr>
        <w:t xml:space="preserve"> in the equilibrated headspace </w:t>
      </w:r>
      <w:proofErr w:type="gramStart"/>
      <w:r w:rsidR="00990EF8">
        <w:rPr>
          <w:rFonts w:eastAsiaTheme="minorEastAsia"/>
          <w:sz w:val="24"/>
          <w:szCs w:val="24"/>
        </w:rPr>
        <w:t>gas</w:t>
      </w:r>
      <w:proofErr w:type="gramEnd"/>
    </w:p>
    <w:p w14:paraId="155AEE2C" w14:textId="77777777" w:rsidR="007D1895" w:rsidRDefault="009732DC" w:rsidP="007D1895">
      <w:pPr>
        <w:pStyle w:val="ListParagraph"/>
        <w:numPr>
          <w:ilvl w:val="0"/>
          <w:numId w:val="11"/>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wateq</m:t>
        </m:r>
      </m:oMath>
      <w:r w:rsidR="00990EF8">
        <w:rPr>
          <w:rFonts w:eastAsiaTheme="minorEastAsia"/>
          <w:sz w:val="24"/>
          <w:szCs w:val="24"/>
        </w:rPr>
        <w:t xml:space="preserve"> is the moles of gas</w:t>
      </w:r>
      <w:proofErr w:type="spellStart"/>
      <w:r w:rsidR="00153B82" w:rsidRPr="00153B82">
        <w:rPr>
          <w:rFonts w:eastAsiaTheme="minorEastAsia"/>
          <w:sz w:val="24"/>
          <w:szCs w:val="24"/>
          <w:vertAlign w:val="subscript"/>
        </w:rPr>
        <w:t>i</w:t>
      </w:r>
      <w:proofErr w:type="spellEnd"/>
      <w:r w:rsidR="00990EF8">
        <w:rPr>
          <w:rFonts w:eastAsiaTheme="minorEastAsia"/>
          <w:sz w:val="24"/>
          <w:szCs w:val="24"/>
        </w:rPr>
        <w:t xml:space="preserve"> in the equilibrated water </w:t>
      </w:r>
      <w:proofErr w:type="gramStart"/>
      <w:r w:rsidR="00990EF8">
        <w:rPr>
          <w:rFonts w:eastAsiaTheme="minorEastAsia"/>
          <w:sz w:val="24"/>
          <w:szCs w:val="24"/>
        </w:rPr>
        <w:t>sample</w:t>
      </w:r>
      <w:proofErr w:type="gramEnd"/>
    </w:p>
    <w:p w14:paraId="6E9AEEB5" w14:textId="77777777" w:rsidR="007D1895" w:rsidRDefault="009732DC" w:rsidP="007D1895">
      <w:pPr>
        <w:pStyle w:val="ListParagraph"/>
        <w:numPr>
          <w:ilvl w:val="0"/>
          <w:numId w:val="11"/>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153B82">
        <w:rPr>
          <w:rFonts w:eastAsiaTheme="minorEastAsia"/>
          <w:sz w:val="24"/>
          <w:szCs w:val="24"/>
        </w:rPr>
        <w:t xml:space="preserve"> is the moles of gas</w:t>
      </w:r>
      <w:proofErr w:type="spellStart"/>
      <w:r w:rsidR="00153B82" w:rsidRPr="00153B82">
        <w:rPr>
          <w:rFonts w:eastAsiaTheme="minorEastAsia"/>
          <w:sz w:val="24"/>
          <w:szCs w:val="24"/>
          <w:vertAlign w:val="subscript"/>
        </w:rPr>
        <w:t>i</w:t>
      </w:r>
      <w:proofErr w:type="spellEnd"/>
      <w:r w:rsidR="00153B82">
        <w:rPr>
          <w:rFonts w:eastAsiaTheme="minorEastAsia"/>
          <w:sz w:val="24"/>
          <w:szCs w:val="24"/>
        </w:rPr>
        <w:t xml:space="preserve"> in the gas used for the headspace </w:t>
      </w:r>
      <w:proofErr w:type="gramStart"/>
      <w:r w:rsidR="00153B82">
        <w:rPr>
          <w:rFonts w:eastAsiaTheme="minorEastAsia"/>
          <w:sz w:val="24"/>
          <w:szCs w:val="24"/>
        </w:rPr>
        <w:t>equilibrium.</w:t>
      </w:r>
      <w:proofErr w:type="gramEnd"/>
      <w:r w:rsidR="00153B82">
        <w:rPr>
          <w:rFonts w:eastAsiaTheme="minorEastAsia"/>
          <w:sz w:val="24"/>
          <w:szCs w:val="24"/>
        </w:rPr>
        <w:t xml:space="preserve">  If a pure gas, such as helium or nitrogen, is used as the headspace gas,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153B82">
        <w:rPr>
          <w:rFonts w:eastAsiaTheme="minorEastAsia"/>
          <w:sz w:val="24"/>
          <w:szCs w:val="24"/>
        </w:rPr>
        <w:t xml:space="preserve"> = 0.  If a mixed gas, such as ambient air, is used as the headspace gas, the term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153B82">
        <w:rPr>
          <w:rFonts w:eastAsiaTheme="minorEastAsia"/>
          <w:sz w:val="24"/>
          <w:szCs w:val="24"/>
        </w:rPr>
        <w:t xml:space="preserve"> corrects the calculation for any amount of </w:t>
      </w:r>
      <w:proofErr w:type="spellStart"/>
      <w:r w:rsidR="00153B82">
        <w:rPr>
          <w:rFonts w:eastAsiaTheme="minorEastAsia"/>
          <w:sz w:val="24"/>
          <w:szCs w:val="24"/>
        </w:rPr>
        <w:t>gas</w:t>
      </w:r>
      <w:r w:rsidR="00153B82" w:rsidRPr="004A1207">
        <w:rPr>
          <w:rFonts w:eastAsiaTheme="minorEastAsia"/>
          <w:sz w:val="24"/>
          <w:szCs w:val="24"/>
          <w:vertAlign w:val="subscript"/>
        </w:rPr>
        <w:t>i</w:t>
      </w:r>
      <w:proofErr w:type="spellEnd"/>
      <w:r w:rsidR="00153B82">
        <w:rPr>
          <w:rFonts w:eastAsiaTheme="minorEastAsia"/>
          <w:sz w:val="24"/>
          <w:szCs w:val="24"/>
        </w:rPr>
        <w:t xml:space="preserve"> contained in the headspace gas.</w:t>
      </w:r>
    </w:p>
    <w:p w14:paraId="2EC04CD2" w14:textId="44B7D5D7" w:rsidR="00990EF8" w:rsidRDefault="009732DC" w:rsidP="007D1895">
      <w:pPr>
        <w:pStyle w:val="ListParagraph"/>
        <w:numPr>
          <w:ilvl w:val="0"/>
          <w:numId w:val="11"/>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o</m:t>
            </m:r>
          </m:sub>
        </m:sSub>
      </m:oMath>
      <w:r w:rsidR="004A1207">
        <w:rPr>
          <w:rFonts w:eastAsiaTheme="minorEastAsia"/>
          <w:sz w:val="24"/>
          <w:szCs w:val="24"/>
        </w:rPr>
        <w:t xml:space="preserve"> is the volume of the original water </w:t>
      </w:r>
      <w:proofErr w:type="gramStart"/>
      <w:r w:rsidR="004A1207">
        <w:rPr>
          <w:rFonts w:eastAsiaTheme="minorEastAsia"/>
          <w:sz w:val="24"/>
          <w:szCs w:val="24"/>
        </w:rPr>
        <w:t>sample.</w:t>
      </w:r>
      <w:proofErr w:type="gramEnd"/>
    </w:p>
    <w:p w14:paraId="224FD029" w14:textId="77777777" w:rsidR="00A814D1" w:rsidRDefault="00A814D1" w:rsidP="00990EF8">
      <w:pPr>
        <w:pStyle w:val="ListParagraph"/>
        <w:ind w:left="1440"/>
        <w:rPr>
          <w:sz w:val="24"/>
          <w:szCs w:val="24"/>
        </w:rPr>
      </w:pPr>
    </w:p>
    <w:p w14:paraId="6AF16D63" w14:textId="7D87FA5C" w:rsidR="00990EF8" w:rsidRPr="001B7DEB" w:rsidRDefault="009732DC" w:rsidP="00153B82">
      <w:pPr>
        <w:pStyle w:val="ListParagraph"/>
        <w:numPr>
          <w:ilvl w:val="1"/>
          <w:numId w:val="10"/>
        </w:num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aireq</m:t>
        </m:r>
      </m:oMath>
      <w:r w:rsidR="00C2306A">
        <w:rPr>
          <w:sz w:val="24"/>
          <w:szCs w:val="24"/>
        </w:rPr>
        <w:t xml:space="preserve"> is calculated from the Ideal Gas Law </w:t>
      </w:r>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PV</m:t>
            </m:r>
          </m:num>
          <m:den>
            <m:r>
              <w:rPr>
                <w:rFonts w:ascii="Cambria Math" w:hAnsi="Cambria Math"/>
                <w:sz w:val="24"/>
                <w:szCs w:val="24"/>
              </w:rPr>
              <m:t>RT</m:t>
            </m:r>
          </m:den>
        </m:f>
      </m:oMath>
      <w:r w:rsidR="00C2306A">
        <w:rPr>
          <w:rFonts w:eastAsiaTheme="minorEastAsia"/>
          <w:sz w:val="24"/>
          <w:szCs w:val="24"/>
        </w:rPr>
        <w:t xml:space="preserve">.  In this equation, P = partial pressure of </w:t>
      </w:r>
      <w:proofErr w:type="spellStart"/>
      <w:r w:rsidR="00C2306A">
        <w:rPr>
          <w:rFonts w:eastAsiaTheme="minorEastAsia"/>
          <w:sz w:val="24"/>
          <w:szCs w:val="24"/>
        </w:rPr>
        <w:t>gas</w:t>
      </w:r>
      <w:r w:rsidR="00C2306A" w:rsidRPr="00C2306A">
        <w:rPr>
          <w:rFonts w:eastAsiaTheme="minorEastAsia"/>
          <w:sz w:val="24"/>
          <w:szCs w:val="24"/>
          <w:vertAlign w:val="subscript"/>
        </w:rPr>
        <w:t>i</w:t>
      </w:r>
      <w:proofErr w:type="spellEnd"/>
      <w:r w:rsidR="00C2306A">
        <w:rPr>
          <w:rFonts w:eastAsiaTheme="minorEastAsia"/>
          <w:sz w:val="24"/>
          <w:szCs w:val="24"/>
        </w:rPr>
        <w:t xml:space="preserve"> and </w:t>
      </w:r>
      <w:r w:rsidR="00C2306A" w:rsidRPr="007D1895">
        <w:rPr>
          <w:rFonts w:eastAsiaTheme="minorEastAsia"/>
          <w:sz w:val="24"/>
          <w:szCs w:val="24"/>
          <w:highlight w:val="yellow"/>
        </w:rPr>
        <w:t>T is the temperature of the headspace equilibration system (assumed to be equal to water temperature).</w:t>
      </w:r>
    </w:p>
    <w:p w14:paraId="649C8A2A" w14:textId="77777777" w:rsidR="001B7DEB" w:rsidRDefault="001B7DEB" w:rsidP="001B7DEB">
      <w:pPr>
        <w:pStyle w:val="ListParagraph"/>
        <w:ind w:left="1440"/>
        <w:rPr>
          <w:sz w:val="24"/>
          <w:szCs w:val="24"/>
        </w:rPr>
      </w:pPr>
    </w:p>
    <w:p w14:paraId="4AFE6D85" w14:textId="646D5914" w:rsidR="00C2306A" w:rsidRPr="001B7DEB" w:rsidRDefault="009732DC" w:rsidP="00C2306A">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aireq=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aireq*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 xml:space="preserve">*BP* </m:t>
              </m:r>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r>
                    <w:rPr>
                      <w:rFonts w:ascii="Cambria Math" w:eastAsiaTheme="minorEastAsia" w:hAnsi="Cambria Math"/>
                      <w:sz w:val="24"/>
                      <w:szCs w:val="24"/>
                    </w:rPr>
                    <m:t>air</m:t>
                  </m:r>
                </m:sub>
              </m:sSub>
            </m:num>
            <m:den>
              <m:r>
                <w:rPr>
                  <w:rFonts w:ascii="Cambria Math" w:eastAsiaTheme="minorEastAsia" w:hAnsi="Cambria Math"/>
                  <w:sz w:val="24"/>
                  <w:szCs w:val="24"/>
                </w:rPr>
                <m:t>R</m:t>
              </m:r>
              <m:r>
                <w:rPr>
                  <w:rFonts w:ascii="Cambria Math" w:eastAsiaTheme="minorEastAsia" w:hAnsi="Cambria Math"/>
                  <w:sz w:val="24"/>
                  <w:szCs w:val="24"/>
                  <w:highlight w:val="yellow"/>
                </w:rPr>
                <m:t>T</m:t>
              </m:r>
            </m:den>
          </m:f>
        </m:oMath>
      </m:oMathPara>
    </w:p>
    <w:p w14:paraId="51FF3CB7" w14:textId="77777777" w:rsidR="001B7DEB" w:rsidRPr="00C2306A" w:rsidRDefault="001B7DEB" w:rsidP="00C2306A">
      <w:pPr>
        <w:pStyle w:val="ListParagraph"/>
        <w:ind w:left="1440"/>
        <w:rPr>
          <w:rFonts w:eastAsiaTheme="minorEastAsia"/>
          <w:sz w:val="24"/>
          <w:szCs w:val="24"/>
        </w:rPr>
      </w:pPr>
    </w:p>
    <w:p w14:paraId="6E8F94B9" w14:textId="77777777" w:rsidR="007D1895" w:rsidRDefault="009732DC" w:rsidP="007D1895">
      <w:pPr>
        <w:pStyle w:val="ListParagraph"/>
        <w:numPr>
          <w:ilvl w:val="0"/>
          <w:numId w:val="12"/>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aireq</m:t>
        </m:r>
      </m:oMath>
      <w:r w:rsidR="00C2306A">
        <w:rPr>
          <w:rFonts w:eastAsiaTheme="minorEastAsia"/>
          <w:sz w:val="24"/>
          <w:szCs w:val="24"/>
        </w:rPr>
        <w:t xml:space="preserve"> is the measured mixing ratio of gas</w:t>
      </w:r>
      <w:r w:rsidR="00C2306A" w:rsidRPr="00C2306A">
        <w:rPr>
          <w:rFonts w:eastAsiaTheme="minorEastAsia"/>
          <w:sz w:val="24"/>
          <w:szCs w:val="24"/>
          <w:vertAlign w:val="subscript"/>
        </w:rPr>
        <w:t>i</w:t>
      </w:r>
      <w:r w:rsidR="00C2306A">
        <w:rPr>
          <w:rFonts w:eastAsiaTheme="minorEastAsia"/>
          <w:sz w:val="24"/>
          <w:szCs w:val="24"/>
        </w:rPr>
        <w:t xml:space="preserve"> in the equilibrated headspace </w:t>
      </w:r>
      <w:proofErr w:type="gramStart"/>
      <w:r w:rsidR="00C2306A">
        <w:rPr>
          <w:rFonts w:eastAsiaTheme="minorEastAsia"/>
          <w:sz w:val="24"/>
          <w:szCs w:val="24"/>
        </w:rPr>
        <w:t>gas</w:t>
      </w:r>
      <w:proofErr w:type="gramEnd"/>
    </w:p>
    <w:p w14:paraId="3ACFF364" w14:textId="77777777" w:rsidR="007D1895" w:rsidRDefault="003D4CB9" w:rsidP="007D1895">
      <w:pPr>
        <w:pStyle w:val="ListParagraph"/>
        <w:numPr>
          <w:ilvl w:val="0"/>
          <w:numId w:val="12"/>
        </w:numPr>
        <w:rPr>
          <w:rFonts w:eastAsiaTheme="minorEastAsia"/>
          <w:sz w:val="24"/>
          <w:szCs w:val="24"/>
        </w:rPr>
      </w:pPr>
      <w:r>
        <w:rPr>
          <w:rFonts w:eastAsiaTheme="minorEastAsia"/>
          <w:sz w:val="24"/>
          <w:szCs w:val="24"/>
        </w:rPr>
        <w:t>BP is barometric pressure (</w:t>
      </w:r>
      <w:proofErr w:type="spellStart"/>
      <w:r>
        <w:rPr>
          <w:rFonts w:eastAsiaTheme="minorEastAsia"/>
          <w:sz w:val="24"/>
          <w:szCs w:val="24"/>
        </w:rPr>
        <w:t>kPa</w:t>
      </w:r>
      <w:proofErr w:type="spellEnd"/>
      <w:r>
        <w:rPr>
          <w:rFonts w:eastAsiaTheme="minorEastAsia"/>
          <w:sz w:val="24"/>
          <w:szCs w:val="24"/>
        </w:rPr>
        <w:t>)</w:t>
      </w:r>
    </w:p>
    <w:p w14:paraId="26291D55" w14:textId="77777777" w:rsidR="007D1895" w:rsidRDefault="009732DC" w:rsidP="007D1895">
      <w:pPr>
        <w:pStyle w:val="ListParagraph"/>
        <w:numPr>
          <w:ilvl w:val="0"/>
          <w:numId w:val="12"/>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r>
              <w:rPr>
                <w:rFonts w:ascii="Cambria Math" w:eastAsiaTheme="minorEastAsia" w:hAnsi="Cambria Math"/>
                <w:sz w:val="24"/>
                <w:szCs w:val="24"/>
              </w:rPr>
              <m:t>air</m:t>
            </m:r>
          </m:sub>
        </m:sSub>
      </m:oMath>
      <w:r w:rsidR="003D4CB9">
        <w:rPr>
          <w:rFonts w:eastAsiaTheme="minorEastAsia"/>
          <w:sz w:val="24"/>
          <w:szCs w:val="24"/>
        </w:rPr>
        <w:t xml:space="preserve"> is the volume of gas used in the headspace equilibrium (</w:t>
      </w:r>
      <w:proofErr w:type="gramStart"/>
      <w:r w:rsidR="003D4CB9">
        <w:rPr>
          <w:rFonts w:eastAsiaTheme="minorEastAsia"/>
          <w:sz w:val="24"/>
          <w:szCs w:val="24"/>
        </w:rPr>
        <w:t>mL)</w:t>
      </w:r>
      <w:proofErr w:type="gramEnd"/>
    </w:p>
    <w:p w14:paraId="718168BA" w14:textId="77777777" w:rsidR="007D1895" w:rsidRPr="007D1895" w:rsidRDefault="003D4CB9" w:rsidP="007D1895">
      <w:pPr>
        <w:pStyle w:val="ListParagraph"/>
        <w:numPr>
          <w:ilvl w:val="0"/>
          <w:numId w:val="12"/>
        </w:numPr>
        <w:rPr>
          <w:rFonts w:eastAsiaTheme="minorEastAsia"/>
          <w:sz w:val="24"/>
          <w:szCs w:val="24"/>
          <w:highlight w:val="yellow"/>
        </w:rPr>
      </w:pPr>
      <w:r w:rsidRPr="007D1895">
        <w:rPr>
          <w:rFonts w:eastAsiaTheme="minorEastAsia"/>
          <w:sz w:val="24"/>
          <w:szCs w:val="24"/>
          <w:highlight w:val="yellow"/>
        </w:rPr>
        <w:t xml:space="preserve">T is the temperature of the headspace system (assumed to be equal to water temperature; K).  </w:t>
      </w:r>
    </w:p>
    <w:p w14:paraId="090157C2" w14:textId="652C81DD" w:rsidR="001B7DEB" w:rsidRDefault="003D4CB9" w:rsidP="007D1895">
      <w:pPr>
        <w:pStyle w:val="ListParagraph"/>
        <w:numPr>
          <w:ilvl w:val="0"/>
          <w:numId w:val="12"/>
        </w:numPr>
        <w:rPr>
          <w:rFonts w:eastAsiaTheme="minorEastAsia"/>
          <w:sz w:val="24"/>
          <w:szCs w:val="24"/>
        </w:rPr>
      </w:pPr>
      <w:r w:rsidRPr="007D1895">
        <w:rPr>
          <w:rFonts w:eastAsiaTheme="minorEastAsia"/>
          <w:sz w:val="24"/>
          <w:szCs w:val="24"/>
        </w:rPr>
        <w:t>10</w:t>
      </w:r>
      <w:r w:rsidRPr="007D1895">
        <w:rPr>
          <w:rFonts w:eastAsiaTheme="minorEastAsia"/>
          <w:sz w:val="24"/>
          <w:szCs w:val="24"/>
          <w:vertAlign w:val="superscript"/>
        </w:rPr>
        <w:t>-6</w:t>
      </w:r>
      <w:r w:rsidRPr="007D1895">
        <w:rPr>
          <w:rFonts w:eastAsiaTheme="minorEastAsia"/>
          <w:sz w:val="24"/>
          <w:szCs w:val="24"/>
        </w:rPr>
        <w:t xml:space="preserve"> </w:t>
      </w:r>
      <w:r w:rsidR="007D1895" w:rsidRPr="007D1895">
        <w:rPr>
          <w:rFonts w:eastAsiaTheme="minorEastAsia"/>
          <w:sz w:val="24"/>
          <w:szCs w:val="24"/>
        </w:rPr>
        <w:t xml:space="preserve">is a constant used to convert the mixing ratio from </w:t>
      </w:r>
      <w:proofErr w:type="spellStart"/>
      <w:r w:rsidR="007D1895" w:rsidRPr="007D1895">
        <w:rPr>
          <w:rFonts w:eastAsiaTheme="minorEastAsia"/>
          <w:sz w:val="24"/>
          <w:szCs w:val="24"/>
        </w:rPr>
        <w:t>micromol</w:t>
      </w:r>
      <w:proofErr w:type="spellEnd"/>
      <w:r w:rsidR="007D1895" w:rsidRPr="007D1895">
        <w:rPr>
          <w:rFonts w:eastAsiaTheme="minorEastAsia"/>
          <w:sz w:val="24"/>
          <w:szCs w:val="24"/>
        </w:rPr>
        <w:t>/</w:t>
      </w:r>
      <w:proofErr w:type="spellStart"/>
      <w:r w:rsidR="007D1895" w:rsidRPr="007D1895">
        <w:rPr>
          <w:rFonts w:eastAsiaTheme="minorEastAsia"/>
          <w:sz w:val="24"/>
          <w:szCs w:val="24"/>
        </w:rPr>
        <w:t>mol</w:t>
      </w:r>
      <w:proofErr w:type="spellEnd"/>
      <w:r w:rsidR="007D1895" w:rsidRPr="007D1895">
        <w:rPr>
          <w:rFonts w:eastAsiaTheme="minorEastAsia"/>
          <w:sz w:val="24"/>
          <w:szCs w:val="24"/>
        </w:rPr>
        <w:t xml:space="preserve"> (</w:t>
      </w:r>
      <w:proofErr w:type="spellStart"/>
      <w:r w:rsidR="007D1895" w:rsidRPr="007D1895">
        <w:rPr>
          <w:rFonts w:eastAsiaTheme="minorEastAsia"/>
          <w:sz w:val="24"/>
          <w:szCs w:val="24"/>
        </w:rPr>
        <w:t>ppmv</w:t>
      </w:r>
      <w:proofErr w:type="spellEnd"/>
      <w:r w:rsidR="007D1895" w:rsidRPr="007D1895">
        <w:rPr>
          <w:rFonts w:eastAsiaTheme="minorEastAsia"/>
          <w:sz w:val="24"/>
          <w:szCs w:val="24"/>
        </w:rPr>
        <w:t>) to mole/mole</w:t>
      </w:r>
      <w:r w:rsidR="007D1895">
        <w:rPr>
          <w:rFonts w:eastAsiaTheme="minorEastAsia"/>
          <w:sz w:val="24"/>
          <w:szCs w:val="24"/>
        </w:rPr>
        <w:t>.</w:t>
      </w:r>
    </w:p>
    <w:p w14:paraId="777EF052" w14:textId="77777777" w:rsidR="007D1895" w:rsidRPr="007D1895" w:rsidRDefault="007D1895" w:rsidP="007D1895">
      <w:pPr>
        <w:pStyle w:val="ListParagraph"/>
        <w:ind w:left="2160"/>
        <w:rPr>
          <w:rFonts w:eastAsiaTheme="minorEastAsia"/>
          <w:sz w:val="24"/>
          <w:szCs w:val="24"/>
        </w:rPr>
      </w:pPr>
    </w:p>
    <w:p w14:paraId="5DB75AE9" w14:textId="139051AC" w:rsidR="00C2306A" w:rsidRPr="001B7DEB" w:rsidRDefault="009732DC" w:rsidP="003D4CB9">
      <w:pPr>
        <w:pStyle w:val="ListParagraph"/>
        <w:numPr>
          <w:ilvl w:val="1"/>
          <w:numId w:val="10"/>
        </w:num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D36E21">
        <w:rPr>
          <w:rFonts w:eastAsiaTheme="minorEastAsia"/>
          <w:sz w:val="24"/>
          <w:szCs w:val="24"/>
        </w:rPr>
        <w:t xml:space="preserve"> is calculated from the Ideal Gas law, as above:</w:t>
      </w:r>
    </w:p>
    <w:p w14:paraId="2299DCB2" w14:textId="77777777" w:rsidR="001B7DEB" w:rsidRPr="00D36E21" w:rsidRDefault="001B7DEB" w:rsidP="001B7DEB">
      <w:pPr>
        <w:pStyle w:val="ListParagraph"/>
        <w:ind w:left="1440"/>
        <w:rPr>
          <w:sz w:val="24"/>
          <w:szCs w:val="24"/>
        </w:rPr>
      </w:pPr>
    </w:p>
    <w:p w14:paraId="5E2784DE" w14:textId="03B46EC3" w:rsidR="00D36E21" w:rsidRPr="001B7DEB" w:rsidRDefault="009732DC" w:rsidP="00D36E21">
      <w:pPr>
        <w:pStyle w:val="ListParagraph"/>
        <w:ind w:left="144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 xml:space="preserve">*BP* </m:t>
              </m:r>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r>
                    <w:rPr>
                      <w:rFonts w:ascii="Cambria Math" w:eastAsiaTheme="minorEastAsia" w:hAnsi="Cambria Math"/>
                      <w:sz w:val="24"/>
                      <w:szCs w:val="24"/>
                    </w:rPr>
                    <m:t>air</m:t>
                  </m:r>
                </m:sub>
              </m:sSub>
            </m:num>
            <m:den>
              <m:r>
                <w:rPr>
                  <w:rFonts w:ascii="Cambria Math" w:eastAsiaTheme="minorEastAsia" w:hAnsi="Cambria Math"/>
                  <w:sz w:val="24"/>
                  <w:szCs w:val="24"/>
                </w:rPr>
                <m:t>R</m:t>
              </m:r>
              <m:r>
                <w:rPr>
                  <w:rFonts w:ascii="Cambria Math" w:eastAsiaTheme="minorEastAsia" w:hAnsi="Cambria Math"/>
                  <w:sz w:val="24"/>
                  <w:szCs w:val="24"/>
                  <w:highlight w:val="yellow"/>
                </w:rPr>
                <m:t>T</m:t>
              </m:r>
            </m:den>
          </m:f>
        </m:oMath>
      </m:oMathPara>
    </w:p>
    <w:p w14:paraId="3C09D701" w14:textId="77777777" w:rsidR="001B7DEB" w:rsidRPr="00D36E21" w:rsidRDefault="001B7DEB" w:rsidP="00D36E21">
      <w:pPr>
        <w:pStyle w:val="ListParagraph"/>
        <w:ind w:left="1440"/>
        <w:rPr>
          <w:rFonts w:eastAsiaTheme="minorEastAsia"/>
          <w:sz w:val="24"/>
          <w:szCs w:val="24"/>
        </w:rPr>
      </w:pPr>
    </w:p>
    <w:p w14:paraId="2D212BE4" w14:textId="4ED4D714" w:rsidR="00D36E21" w:rsidRDefault="009732DC" w:rsidP="007D1895">
      <w:pPr>
        <w:pStyle w:val="ListParagraph"/>
        <w:numPr>
          <w:ilvl w:val="0"/>
          <w:numId w:val="13"/>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m:t>
        </m:r>
      </m:oMath>
      <w:r w:rsidR="00D36E21">
        <w:rPr>
          <w:rFonts w:eastAsiaTheme="minorEastAsia"/>
          <w:sz w:val="24"/>
          <w:szCs w:val="24"/>
        </w:rPr>
        <w:t xml:space="preserve"> is the measured mixing ratio of </w:t>
      </w:r>
      <w:proofErr w:type="spellStart"/>
      <w:r w:rsidR="00D36E21">
        <w:rPr>
          <w:rFonts w:eastAsiaTheme="minorEastAsia"/>
          <w:sz w:val="24"/>
          <w:szCs w:val="24"/>
        </w:rPr>
        <w:t>gas</w:t>
      </w:r>
      <w:r w:rsidR="00D36E21" w:rsidRPr="00C2306A">
        <w:rPr>
          <w:rFonts w:eastAsiaTheme="minorEastAsia"/>
          <w:sz w:val="24"/>
          <w:szCs w:val="24"/>
          <w:vertAlign w:val="subscript"/>
        </w:rPr>
        <w:t>i</w:t>
      </w:r>
      <w:proofErr w:type="spellEnd"/>
      <w:r w:rsidR="00D36E21">
        <w:rPr>
          <w:rFonts w:eastAsiaTheme="minorEastAsia"/>
          <w:sz w:val="24"/>
          <w:szCs w:val="24"/>
        </w:rPr>
        <w:t xml:space="preserve"> in the pure</w:t>
      </w:r>
      <w:r w:rsidR="007D1895">
        <w:rPr>
          <w:rFonts w:eastAsiaTheme="minorEastAsia"/>
          <w:sz w:val="24"/>
          <w:szCs w:val="24"/>
        </w:rPr>
        <w:t xml:space="preserve"> reference</w:t>
      </w:r>
      <w:r w:rsidR="00D36E21">
        <w:rPr>
          <w:rFonts w:eastAsiaTheme="minorEastAsia"/>
          <w:sz w:val="24"/>
          <w:szCs w:val="24"/>
        </w:rPr>
        <w:t xml:space="preserve"> gas (i.e. before mixing with the water </w:t>
      </w:r>
      <w:proofErr w:type="gramStart"/>
      <w:r w:rsidR="00D36E21">
        <w:rPr>
          <w:rFonts w:eastAsiaTheme="minorEastAsia"/>
          <w:sz w:val="24"/>
          <w:szCs w:val="24"/>
        </w:rPr>
        <w:t>sample).</w:t>
      </w:r>
      <w:proofErr w:type="gramEnd"/>
      <w:r w:rsidR="007D1895">
        <w:rPr>
          <w:rFonts w:eastAsiaTheme="minorEastAsia"/>
          <w:sz w:val="24"/>
          <w:szCs w:val="24"/>
        </w:rPr>
        <w:t xml:space="preserve">  </w:t>
      </w:r>
      <w:bookmarkStart w:id="5" w:name="_GoBack"/>
      <w:bookmarkEnd w:id="5"/>
      <w:r w:rsidR="00DF56C3" w:rsidRPr="00DF56C3">
        <w:rPr>
          <w:rFonts w:eastAsiaTheme="minorEastAsia"/>
          <w:sz w:val="24"/>
          <w:szCs w:val="24"/>
          <w:highlight w:val="yellow"/>
        </w:rPr>
        <w:t>Should be temperature of headspace equilibration, which is the temperature that the gas volume was measured at.</w:t>
      </w:r>
    </w:p>
    <w:p w14:paraId="6C9D8B3D" w14:textId="77777777" w:rsidR="00A814D1" w:rsidRDefault="00A814D1" w:rsidP="00D36E21">
      <w:pPr>
        <w:pStyle w:val="ListParagraph"/>
        <w:ind w:left="1440"/>
        <w:rPr>
          <w:rFonts w:eastAsiaTheme="minorEastAsia"/>
          <w:sz w:val="24"/>
          <w:szCs w:val="24"/>
        </w:rPr>
      </w:pPr>
    </w:p>
    <w:p w14:paraId="72F392F3" w14:textId="7B249D81" w:rsidR="00D36E21" w:rsidRPr="001B7DEB" w:rsidRDefault="009732DC" w:rsidP="00D36E21">
      <w:pPr>
        <w:pStyle w:val="ListParagraph"/>
        <w:numPr>
          <w:ilvl w:val="1"/>
          <w:numId w:val="10"/>
        </w:numP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wat</m:t>
        </m:r>
        <m:r>
          <w:rPr>
            <w:rFonts w:ascii="Cambria Math" w:eastAsiaTheme="minorEastAsia" w:hAnsi="Cambria Math"/>
            <w:sz w:val="24"/>
            <w:szCs w:val="24"/>
          </w:rPr>
          <m:t>eq</m:t>
        </m:r>
      </m:oMath>
      <w:r w:rsidR="00C83875">
        <w:rPr>
          <w:rFonts w:eastAsiaTheme="minorEastAsia"/>
          <w:sz w:val="24"/>
          <w:szCs w:val="24"/>
        </w:rPr>
        <w:t xml:space="preserve"> is calculated from Henry’s Law and the volume of water used in the headspace equilibration.</w:t>
      </w:r>
      <w:r w:rsidR="004F61D1">
        <w:rPr>
          <w:rFonts w:eastAsiaTheme="minorEastAsia"/>
          <w:sz w:val="24"/>
          <w:szCs w:val="24"/>
        </w:rPr>
        <w:t xml:space="preserve">  Henry’s Law states that the concentration of </w:t>
      </w:r>
      <w:proofErr w:type="spellStart"/>
      <w:r w:rsidR="004F61D1">
        <w:rPr>
          <w:rFonts w:eastAsiaTheme="minorEastAsia"/>
          <w:sz w:val="24"/>
          <w:szCs w:val="24"/>
        </w:rPr>
        <w:t>gas</w:t>
      </w:r>
      <w:r w:rsidR="004F61D1" w:rsidRPr="004F61D1">
        <w:rPr>
          <w:rFonts w:eastAsiaTheme="minorEastAsia"/>
          <w:sz w:val="24"/>
          <w:szCs w:val="24"/>
          <w:vertAlign w:val="subscript"/>
        </w:rPr>
        <w:t>i</w:t>
      </w:r>
      <w:proofErr w:type="spellEnd"/>
      <w:r w:rsidR="004F61D1">
        <w:rPr>
          <w:rFonts w:eastAsiaTheme="minorEastAsia"/>
          <w:sz w:val="24"/>
          <w:szCs w:val="24"/>
        </w:rPr>
        <w:t xml:space="preserve"> dissolved in a water sample is equal to the product of the partial pressure of </w:t>
      </w:r>
      <w:proofErr w:type="spellStart"/>
      <w:r w:rsidR="004F61D1">
        <w:rPr>
          <w:rFonts w:eastAsiaTheme="minorEastAsia"/>
          <w:sz w:val="24"/>
          <w:szCs w:val="24"/>
        </w:rPr>
        <w:t>gas</w:t>
      </w:r>
      <w:r w:rsidR="004F61D1" w:rsidRPr="004F61D1">
        <w:rPr>
          <w:rFonts w:eastAsiaTheme="minorEastAsia"/>
          <w:sz w:val="24"/>
          <w:szCs w:val="24"/>
          <w:vertAlign w:val="subscript"/>
        </w:rPr>
        <w:t>i</w:t>
      </w:r>
      <w:proofErr w:type="spellEnd"/>
      <w:r w:rsidR="004F61D1">
        <w:rPr>
          <w:rFonts w:eastAsiaTheme="minorEastAsia"/>
          <w:sz w:val="24"/>
          <w:szCs w:val="24"/>
        </w:rPr>
        <w:t xml:space="preserve"> in the overlying atmosphere (i.e. the headspace gas) and the Henry’s Law Solubility Constant for </w:t>
      </w:r>
      <w:proofErr w:type="spellStart"/>
      <w:r w:rsidR="004F61D1">
        <w:rPr>
          <w:rFonts w:eastAsiaTheme="minorEastAsia"/>
          <w:sz w:val="24"/>
          <w:szCs w:val="24"/>
        </w:rPr>
        <w:t>gas</w:t>
      </w:r>
      <w:r w:rsidR="004F61D1" w:rsidRPr="004F61D1">
        <w:rPr>
          <w:rFonts w:eastAsiaTheme="minorEastAsia"/>
          <w:sz w:val="24"/>
          <w:szCs w:val="24"/>
          <w:vertAlign w:val="subscript"/>
        </w:rPr>
        <w:t>i</w:t>
      </w:r>
      <w:proofErr w:type="spellEnd"/>
      <w:r w:rsidR="004F61D1">
        <w:rPr>
          <w:rFonts w:eastAsiaTheme="minorEastAsia"/>
          <w:sz w:val="24"/>
          <w:szCs w:val="24"/>
        </w:rPr>
        <w:t xml:space="preserve"> at the temperature of the water (H(T)).  </w:t>
      </w:r>
    </w:p>
    <w:p w14:paraId="299395FC" w14:textId="77777777" w:rsidR="001B7DEB" w:rsidRPr="004F61D1" w:rsidRDefault="001B7DEB" w:rsidP="001B7DEB">
      <w:pPr>
        <w:pStyle w:val="ListParagraph"/>
        <w:ind w:left="1440"/>
        <w:rPr>
          <w:sz w:val="24"/>
          <w:szCs w:val="24"/>
        </w:rPr>
      </w:pPr>
    </w:p>
    <w:p w14:paraId="055974C9" w14:textId="1DEDA091" w:rsidR="004F61D1" w:rsidRPr="001B7DEB" w:rsidRDefault="009732DC" w:rsidP="004F61D1">
      <w:pPr>
        <w:pStyle w:val="ListParagraph"/>
        <w:ind w:left="144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mol</m:t>
              </m:r>
            </m:e>
            <m:sub>
              <m:sSub>
                <m:sSubPr>
                  <m:ctrlPr>
                    <w:rPr>
                      <w:rFonts w:ascii="Cambria Math" w:hAnsi="Cambria Math"/>
                      <w:i/>
                      <w:sz w:val="24"/>
                      <w:szCs w:val="24"/>
                    </w:rPr>
                  </m:ctrlPr>
                </m:sSubPr>
                <m:e>
                  <m:r>
                    <w:rPr>
                      <w:rFonts w:ascii="Cambria Math" w:hAnsi="Cambria Math"/>
                      <w:sz w:val="24"/>
                      <w:szCs w:val="24"/>
                    </w:rPr>
                    <m:t>gas</m:t>
                  </m:r>
                </m:e>
                <m:sub>
                  <m:r>
                    <w:rPr>
                      <w:rFonts w:ascii="Cambria Math" w:hAnsi="Cambria Math"/>
                      <w:sz w:val="24"/>
                      <w:szCs w:val="24"/>
                    </w:rPr>
                    <m:t>i</m:t>
                  </m:r>
                </m:sub>
              </m:sSub>
            </m:sub>
          </m:sSub>
          <m:r>
            <w:rPr>
              <w:rFonts w:ascii="Cambria Math" w:hAnsi="Cambria Math"/>
              <w:sz w:val="24"/>
              <w:szCs w:val="24"/>
            </w:rPr>
            <m:t>wateq=H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ppmv</m:t>
              </m:r>
            </m:e>
            <m:sub>
              <m:sSub>
                <m:sSubPr>
                  <m:ctrlPr>
                    <w:rPr>
                      <w:rFonts w:ascii="Cambria Math" w:hAnsi="Cambria Math"/>
                      <w:i/>
                      <w:sz w:val="24"/>
                      <w:szCs w:val="24"/>
                    </w:rPr>
                  </m:ctrlPr>
                </m:sSubPr>
                <m:e>
                  <m:r>
                    <w:rPr>
                      <w:rFonts w:ascii="Cambria Math" w:hAnsi="Cambria Math"/>
                      <w:sz w:val="24"/>
                      <w:szCs w:val="24"/>
                    </w:rPr>
                    <m:t>gas</m:t>
                  </m:r>
                </m:e>
                <m:sub>
                  <m:r>
                    <w:rPr>
                      <w:rFonts w:ascii="Cambria Math" w:hAnsi="Cambria Math"/>
                      <w:sz w:val="24"/>
                      <w:szCs w:val="24"/>
                    </w:rPr>
                    <m:t>i</m:t>
                  </m:r>
                </m:sub>
              </m:sSub>
            </m:sub>
          </m:sSub>
          <m:r>
            <w:rPr>
              <w:rFonts w:ascii="Cambria Math" w:hAnsi="Cambria Math"/>
              <w:sz w:val="24"/>
              <w:szCs w:val="24"/>
            </w:rPr>
            <m:t xml:space="preserve">aireq*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*BP* </m:t>
          </m:r>
          <m:sSub>
            <m:sSubPr>
              <m:ctrlPr>
                <w:rPr>
                  <w:rFonts w:ascii="Cambria Math" w:hAnsi="Cambria Math"/>
                  <w:i/>
                  <w:sz w:val="24"/>
                  <w:szCs w:val="24"/>
                </w:rPr>
              </m:ctrlPr>
            </m:sSubPr>
            <m:e>
              <m:r>
                <w:rPr>
                  <w:rFonts w:ascii="Cambria Math" w:hAnsi="Cambria Math"/>
                  <w:sz w:val="24"/>
                  <w:szCs w:val="24"/>
                </w:rPr>
                <m:t>vol</m:t>
              </m:r>
            </m:e>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O</m:t>
              </m:r>
            </m:sub>
          </m:sSub>
        </m:oMath>
      </m:oMathPara>
    </w:p>
    <w:p w14:paraId="4035A11C" w14:textId="77777777" w:rsidR="001B7DEB" w:rsidRPr="00EC7125" w:rsidRDefault="001B7DEB" w:rsidP="004F61D1">
      <w:pPr>
        <w:pStyle w:val="ListParagraph"/>
        <w:ind w:left="1440"/>
        <w:rPr>
          <w:rFonts w:eastAsiaTheme="minorEastAsia"/>
          <w:sz w:val="24"/>
          <w:szCs w:val="24"/>
        </w:rPr>
      </w:pPr>
    </w:p>
    <w:p w14:paraId="53E1E3EA" w14:textId="38BB043B" w:rsidR="00EC7125" w:rsidRDefault="00EC7125" w:rsidP="004F61D1">
      <w:pPr>
        <w:pStyle w:val="ListParagraph"/>
        <w:ind w:left="1440"/>
        <w:rPr>
          <w:rFonts w:eastAsiaTheme="minorEastAsia"/>
          <w:sz w:val="24"/>
          <w:szCs w:val="24"/>
        </w:rPr>
      </w:pPr>
      <w:r>
        <w:rPr>
          <w:sz w:val="24"/>
          <w:szCs w:val="24"/>
        </w:rPr>
        <w:t xml:space="preserve">In this equation, </w:t>
      </w:r>
      <w:commentRangeStart w:id="6"/>
      <w:r>
        <w:rPr>
          <w:sz w:val="24"/>
          <w:szCs w:val="24"/>
        </w:rPr>
        <w:t xml:space="preserve">the partial pressure of </w:t>
      </w:r>
      <w:proofErr w:type="spellStart"/>
      <w:r>
        <w:rPr>
          <w:sz w:val="24"/>
          <w:szCs w:val="24"/>
        </w:rPr>
        <w:t>gas</w:t>
      </w:r>
      <w:r w:rsidRPr="004A1207">
        <w:rPr>
          <w:sz w:val="24"/>
          <w:szCs w:val="24"/>
          <w:vertAlign w:val="subscript"/>
        </w:rPr>
        <w:t>i</w:t>
      </w:r>
      <w:proofErr w:type="spellEnd"/>
      <w:r>
        <w:rPr>
          <w:sz w:val="24"/>
          <w:szCs w:val="24"/>
        </w:rPr>
        <w:t xml:space="preserve"> in the headspace gas is calculate</w:t>
      </w:r>
      <w:r w:rsidR="004A1207">
        <w:rPr>
          <w:sz w:val="24"/>
          <w:szCs w:val="24"/>
        </w:rPr>
        <w:t>d</w:t>
      </w:r>
      <w:r>
        <w:rPr>
          <w:sz w:val="24"/>
          <w:szCs w:val="24"/>
        </w:rPr>
        <w:t xml:space="preserve"> as </w:t>
      </w:r>
      <w:commentRangeEnd w:id="6"/>
      <w:r w:rsidR="001B7DEB">
        <w:rPr>
          <w:rStyle w:val="CommentReference"/>
        </w:rPr>
        <w:commentReference w:id="6"/>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ppmv</m:t>
            </m:r>
          </m:e>
          <m:sub>
            <m:sSub>
              <m:sSubPr>
                <m:ctrlPr>
                  <w:rPr>
                    <w:rFonts w:ascii="Cambria Math" w:hAnsi="Cambria Math"/>
                    <w:i/>
                    <w:sz w:val="24"/>
                    <w:szCs w:val="24"/>
                  </w:rPr>
                </m:ctrlPr>
              </m:sSubPr>
              <m:e>
                <m:r>
                  <w:rPr>
                    <w:rFonts w:ascii="Cambria Math" w:hAnsi="Cambria Math"/>
                    <w:sz w:val="24"/>
                    <w:szCs w:val="24"/>
                  </w:rPr>
                  <m:t>gas</m:t>
                </m:r>
              </m:e>
              <m:sub>
                <m:r>
                  <w:rPr>
                    <w:rFonts w:ascii="Cambria Math" w:hAnsi="Cambria Math"/>
                    <w:sz w:val="24"/>
                    <w:szCs w:val="24"/>
                  </w:rPr>
                  <m:t>i</m:t>
                </m:r>
              </m:sub>
            </m:sSub>
          </m:sub>
        </m:sSub>
        <m:r>
          <w:rPr>
            <w:rFonts w:ascii="Cambria Math" w:hAnsi="Cambria Math"/>
            <w:sz w:val="24"/>
            <w:szCs w:val="24"/>
          </w:rPr>
          <m:t xml:space="preserve">aireq*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*BP]</m:t>
        </m:r>
      </m:oMath>
      <w:r>
        <w:rPr>
          <w:rFonts w:eastAsiaTheme="minorEastAsia"/>
          <w:sz w:val="24"/>
          <w:szCs w:val="24"/>
        </w:rPr>
        <w:t xml:space="preserve"> where 10</w:t>
      </w:r>
      <w:r w:rsidRPr="00EC7125">
        <w:rPr>
          <w:rFonts w:eastAsiaTheme="minorEastAsia"/>
          <w:sz w:val="24"/>
          <w:szCs w:val="24"/>
          <w:vertAlign w:val="superscript"/>
        </w:rPr>
        <w:t>-6</w:t>
      </w:r>
      <w:r>
        <w:rPr>
          <w:rFonts w:eastAsiaTheme="minorEastAsia"/>
          <w:sz w:val="24"/>
          <w:szCs w:val="24"/>
        </w:rPr>
        <w:t xml:space="preserve"> is </w:t>
      </w:r>
      <w:r w:rsidR="007D1895" w:rsidRPr="007D1895">
        <w:rPr>
          <w:rFonts w:eastAsiaTheme="minorEastAsia"/>
          <w:sz w:val="24"/>
          <w:szCs w:val="24"/>
        </w:rPr>
        <w:t xml:space="preserve">a constant used to convert the mixing ratio from </w:t>
      </w:r>
      <w:proofErr w:type="spellStart"/>
      <w:r w:rsidR="007D1895" w:rsidRPr="007D1895">
        <w:rPr>
          <w:rFonts w:eastAsiaTheme="minorEastAsia"/>
          <w:sz w:val="24"/>
          <w:szCs w:val="24"/>
        </w:rPr>
        <w:t>micromol</w:t>
      </w:r>
      <w:proofErr w:type="spellEnd"/>
      <w:r w:rsidR="007D1895" w:rsidRPr="007D1895">
        <w:rPr>
          <w:rFonts w:eastAsiaTheme="minorEastAsia"/>
          <w:sz w:val="24"/>
          <w:szCs w:val="24"/>
        </w:rPr>
        <w:t>/</w:t>
      </w:r>
      <w:proofErr w:type="spellStart"/>
      <w:r w:rsidR="007D1895" w:rsidRPr="007D1895">
        <w:rPr>
          <w:rFonts w:eastAsiaTheme="minorEastAsia"/>
          <w:sz w:val="24"/>
          <w:szCs w:val="24"/>
        </w:rPr>
        <w:t>mol</w:t>
      </w:r>
      <w:proofErr w:type="spellEnd"/>
      <w:r w:rsidR="007D1895" w:rsidRPr="007D1895">
        <w:rPr>
          <w:rFonts w:eastAsiaTheme="minorEastAsia"/>
          <w:sz w:val="24"/>
          <w:szCs w:val="24"/>
        </w:rPr>
        <w:t xml:space="preserve"> (</w:t>
      </w:r>
      <w:proofErr w:type="spellStart"/>
      <w:r w:rsidR="007D1895" w:rsidRPr="007D1895">
        <w:rPr>
          <w:rFonts w:eastAsiaTheme="minorEastAsia"/>
          <w:sz w:val="24"/>
          <w:szCs w:val="24"/>
        </w:rPr>
        <w:t>ppmv</w:t>
      </w:r>
      <w:proofErr w:type="spellEnd"/>
      <w:r w:rsidR="007D1895" w:rsidRPr="007D1895">
        <w:rPr>
          <w:rFonts w:eastAsiaTheme="minorEastAsia"/>
          <w:sz w:val="24"/>
          <w:szCs w:val="24"/>
        </w:rPr>
        <w:t>) to mole/mole</w:t>
      </w:r>
      <w:r>
        <w:rPr>
          <w:rFonts w:eastAsiaTheme="minorEastAsia"/>
          <w:sz w:val="24"/>
          <w:szCs w:val="24"/>
        </w:rPr>
        <w:t>.</w:t>
      </w:r>
      <w:r w:rsidR="004A1207">
        <w:rPr>
          <w:rFonts w:eastAsiaTheme="minorEastAsia"/>
          <w:sz w:val="24"/>
          <w:szCs w:val="24"/>
        </w:rPr>
        <w:t xml:space="preserve">  H(T) is obtained from the compilation of Sander (2015)</w:t>
      </w:r>
      <w:r w:rsidR="00632177">
        <w:rPr>
          <w:rFonts w:eastAsiaTheme="minorEastAsia"/>
          <w:sz w:val="24"/>
          <w:szCs w:val="24"/>
        </w:rPr>
        <w:t xml:space="preserve"> (see below)</w:t>
      </w:r>
      <w:r w:rsidR="004A1207">
        <w:rPr>
          <w:rFonts w:eastAsiaTheme="minorEastAsia"/>
          <w:sz w:val="24"/>
          <w:szCs w:val="24"/>
        </w:rPr>
        <w:t>.</w:t>
      </w:r>
    </w:p>
    <w:p w14:paraId="1BF157E2" w14:textId="77777777" w:rsidR="00A814D1" w:rsidRDefault="00A814D1" w:rsidP="004F61D1">
      <w:pPr>
        <w:pStyle w:val="ListParagraph"/>
        <w:ind w:left="1440"/>
        <w:rPr>
          <w:rFonts w:eastAsiaTheme="minorEastAsia"/>
          <w:sz w:val="24"/>
          <w:szCs w:val="24"/>
        </w:rPr>
      </w:pPr>
    </w:p>
    <w:p w14:paraId="14C544B5" w14:textId="77777777" w:rsidR="005F37CF" w:rsidRDefault="004A1207" w:rsidP="004A1207">
      <w:pPr>
        <w:pStyle w:val="ListParagraph"/>
        <w:numPr>
          <w:ilvl w:val="1"/>
          <w:numId w:val="10"/>
        </w:numPr>
        <w:rPr>
          <w:sz w:val="24"/>
          <w:szCs w:val="24"/>
        </w:rPr>
      </w:pPr>
      <w:r>
        <w:rPr>
          <w:sz w:val="24"/>
          <w:szCs w:val="24"/>
        </w:rPr>
        <w:t>Sander (2015) provides a compilation of Henry’s Law Solubility Constants standardized to 298.15K.</w:t>
      </w:r>
      <w:r w:rsidR="005F37CF">
        <w:rPr>
          <w:sz w:val="24"/>
          <w:szCs w:val="24"/>
        </w:rPr>
        <w:t xml:space="preserve">  This standardized Henry’s Law Solubility Constant (H</w:t>
      </w:r>
      <w:r w:rsidR="005F37CF" w:rsidRPr="005F37CF">
        <w:rPr>
          <w:rFonts w:cstheme="minorHAnsi"/>
          <w:sz w:val="24"/>
          <w:szCs w:val="24"/>
          <w:vertAlign w:val="superscript"/>
        </w:rPr>
        <w:t>Ɵ</w:t>
      </w:r>
      <w:r w:rsidR="005F37CF">
        <w:rPr>
          <w:sz w:val="24"/>
          <w:szCs w:val="24"/>
        </w:rPr>
        <w:t>) can be converted to the temperature of the headspace equilibration H(T) following:</w:t>
      </w:r>
    </w:p>
    <w:p w14:paraId="6EE991CB" w14:textId="436D5953" w:rsidR="004A1207" w:rsidRDefault="004A1207" w:rsidP="005F37CF">
      <w:pPr>
        <w:pStyle w:val="ListParagraph"/>
        <w:ind w:left="1440"/>
        <w:rPr>
          <w:rFonts w:eastAsiaTheme="minorEastAsia"/>
          <w:sz w:val="24"/>
          <w:szCs w:val="24"/>
        </w:rPr>
      </w:pPr>
      <w:r>
        <w:rPr>
          <w:sz w:val="24"/>
          <w:szCs w:val="24"/>
        </w:rPr>
        <w:t xml:space="preserve">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Ɵ</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sol</m:t>
                        </m:r>
                      </m:sub>
                    </m:sSub>
                    <m:r>
                      <w:rPr>
                        <w:rFonts w:ascii="Cambria Math" w:hAnsi="Cambria Math"/>
                        <w:sz w:val="24"/>
                        <w:szCs w:val="24"/>
                      </w:rPr>
                      <m:t>*H</m:t>
                    </m:r>
                  </m:num>
                  <m:den>
                    <m:r>
                      <w:rPr>
                        <w:rFonts w:ascii="Cambria Math" w:hAnsi="Cambria Math"/>
                        <w:sz w:val="24"/>
                        <w:szCs w:val="24"/>
                      </w:rPr>
                      <m:t>R</m:t>
                    </m:r>
                  </m:den>
                </m:f>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highlight w:val="yellow"/>
                          </w:rPr>
                        </m:ctrlPr>
                      </m:fPr>
                      <m:num>
                        <m:r>
                          <w:rPr>
                            <w:rFonts w:ascii="Cambria Math" w:hAnsi="Cambria Math"/>
                            <w:sz w:val="24"/>
                            <w:szCs w:val="24"/>
                            <w:highlight w:val="yellow"/>
                          </w:rPr>
                          <m:t>1</m:t>
                        </m:r>
                      </m:num>
                      <m:den>
                        <m:r>
                          <w:rPr>
                            <w:rFonts w:ascii="Cambria Math" w:hAnsi="Cambria Math"/>
                            <w:sz w:val="24"/>
                            <w:szCs w:val="24"/>
                            <w:highlight w:val="yellow"/>
                          </w:rPr>
                          <m:t>T</m:t>
                        </m:r>
                      </m:den>
                    </m:f>
                    <m:r>
                      <w:rPr>
                        <w:rFonts w:ascii="Cambria Math" w:hAnsi="Cambria Math"/>
                        <w:sz w:val="24"/>
                        <w:szCs w:val="24"/>
                        <w:highlight w:val="yellow"/>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θ</m:t>
                            </m:r>
                          </m:sup>
                        </m:sSup>
                      </m:den>
                    </m:f>
                  </m:e>
                </m:d>
              </m:e>
            </m:d>
          </m:sup>
        </m:sSup>
      </m:oMath>
    </w:p>
    <w:p w14:paraId="5508A4AF" w14:textId="77777777" w:rsidR="001B7DEB" w:rsidRDefault="001B7DEB" w:rsidP="005F37CF">
      <w:pPr>
        <w:pStyle w:val="ListParagraph"/>
        <w:ind w:left="1440"/>
        <w:rPr>
          <w:rFonts w:eastAsiaTheme="minorEastAsia"/>
          <w:sz w:val="24"/>
          <w:szCs w:val="24"/>
        </w:rPr>
      </w:pPr>
    </w:p>
    <w:p w14:paraId="118B01E0" w14:textId="77777777" w:rsidR="00632177" w:rsidRDefault="00632177" w:rsidP="005F37CF">
      <w:pPr>
        <w:pStyle w:val="ListParagraph"/>
        <w:ind w:left="1440"/>
        <w:rPr>
          <w:rFonts w:eastAsiaTheme="minorEastAsia"/>
          <w:sz w:val="24"/>
          <w:szCs w:val="24"/>
        </w:rPr>
      </w:pPr>
      <w:r>
        <w:rPr>
          <w:sz w:val="24"/>
          <w:szCs w:val="24"/>
        </w:rPr>
        <w:lastRenderedPageBreak/>
        <w:t xml:space="preserve">where </w:t>
      </w:r>
      <w:commentRangeStart w:id="7"/>
      <w:r>
        <w:rPr>
          <w:sz w:val="24"/>
          <w:szCs w:val="24"/>
        </w:rPr>
        <w:t xml:space="preserve">the term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sol</m:t>
                </m:r>
              </m:sub>
            </m:sSub>
            <m:r>
              <w:rPr>
                <w:rFonts w:ascii="Cambria Math" w:hAnsi="Cambria Math"/>
                <w:sz w:val="24"/>
                <w:szCs w:val="24"/>
              </w:rPr>
              <m:t>*H</m:t>
            </m:r>
          </m:num>
          <m:den>
            <m:r>
              <w:rPr>
                <w:rFonts w:ascii="Cambria Math" w:hAnsi="Cambria Math"/>
                <w:sz w:val="24"/>
                <w:szCs w:val="24"/>
              </w:rPr>
              <m:t>R</m:t>
            </m:r>
          </m:den>
        </m:f>
      </m:oMath>
      <w:r>
        <w:rPr>
          <w:rFonts w:eastAsiaTheme="minorEastAsia"/>
          <w:sz w:val="24"/>
          <w:szCs w:val="24"/>
        </w:rPr>
        <w:t xml:space="preserve"> is equal to the constant provided in column </w:t>
      </w:r>
      <m:oMath>
        <m:f>
          <m:fPr>
            <m:ctrlPr>
              <w:rPr>
                <w:rFonts w:ascii="Cambria Math" w:eastAsiaTheme="minorEastAsia" w:hAnsi="Cambria Math"/>
                <w:i/>
                <w:sz w:val="24"/>
                <w:szCs w:val="24"/>
              </w:rPr>
            </m:ctrlPr>
          </m:fPr>
          <m:num>
            <m:r>
              <w:rPr>
                <w:rFonts w:ascii="Cambria Math" w:eastAsiaTheme="minorEastAsia" w:hAnsi="Cambria Math"/>
                <w:sz w:val="24"/>
                <w:szCs w:val="24"/>
              </w:rPr>
              <m:t>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cp</m:t>
                    </m:r>
                  </m:sup>
                </m:sSup>
              </m:e>
            </m:func>
          </m:num>
          <m:den>
            <m:r>
              <w:rPr>
                <w:rFonts w:ascii="Cambria Math" w:eastAsiaTheme="minorEastAsia" w:hAnsi="Cambria Math"/>
                <w:sz w:val="24"/>
                <w:szCs w:val="24"/>
              </w:rPr>
              <m:t>d (1/T)</m:t>
            </m:r>
          </m:den>
        </m:f>
      </m:oMath>
      <w:r>
        <w:rPr>
          <w:rFonts w:eastAsiaTheme="minorEastAsia"/>
          <w:sz w:val="24"/>
          <w:szCs w:val="24"/>
        </w:rPr>
        <w:t xml:space="preserve"> </w:t>
      </w:r>
      <w:commentRangeEnd w:id="7"/>
      <w:r w:rsidR="00A814D1">
        <w:rPr>
          <w:rStyle w:val="CommentReference"/>
        </w:rPr>
        <w:commentReference w:id="7"/>
      </w:r>
      <w:r>
        <w:rPr>
          <w:rFonts w:eastAsiaTheme="minorEastAsia"/>
          <w:sz w:val="24"/>
          <w:szCs w:val="24"/>
        </w:rPr>
        <w:t>in Table 6 of Sander (2015).  This constant is equal to 2400 K, 1900 K, an d 2700 K for CO</w:t>
      </w:r>
      <w:r w:rsidRPr="00632177">
        <w:rPr>
          <w:rFonts w:eastAsiaTheme="minorEastAsia"/>
          <w:sz w:val="24"/>
          <w:szCs w:val="24"/>
          <w:vertAlign w:val="subscript"/>
        </w:rPr>
        <w:t>2</w:t>
      </w:r>
      <w:r>
        <w:rPr>
          <w:rFonts w:eastAsiaTheme="minorEastAsia"/>
          <w:sz w:val="24"/>
          <w:szCs w:val="24"/>
        </w:rPr>
        <w:t>, CH</w:t>
      </w:r>
      <w:r w:rsidRPr="00632177">
        <w:rPr>
          <w:rFonts w:eastAsiaTheme="minorEastAsia"/>
          <w:sz w:val="24"/>
          <w:szCs w:val="24"/>
          <w:vertAlign w:val="subscript"/>
        </w:rPr>
        <w:t>4</w:t>
      </w:r>
      <w:r>
        <w:rPr>
          <w:rFonts w:eastAsiaTheme="minorEastAsia"/>
          <w:sz w:val="24"/>
          <w:szCs w:val="24"/>
        </w:rPr>
        <w:t>, and N</w:t>
      </w:r>
      <w:r w:rsidRPr="00632177">
        <w:rPr>
          <w:rFonts w:eastAsiaTheme="minorEastAsia"/>
          <w:sz w:val="24"/>
          <w:szCs w:val="24"/>
          <w:vertAlign w:val="subscript"/>
        </w:rPr>
        <w:t>2</w:t>
      </w:r>
      <w:r>
        <w:rPr>
          <w:rFonts w:eastAsiaTheme="minorEastAsia"/>
          <w:sz w:val="24"/>
          <w:szCs w:val="24"/>
        </w:rPr>
        <w:t xml:space="preserve">O, respectively. </w:t>
      </w:r>
    </w:p>
    <w:p w14:paraId="1CD39BDC" w14:textId="77777777" w:rsidR="00A814D1" w:rsidRDefault="00A814D1" w:rsidP="005F37CF">
      <w:pPr>
        <w:pStyle w:val="ListParagraph"/>
        <w:ind w:left="1440"/>
        <w:rPr>
          <w:rFonts w:eastAsiaTheme="minorEastAsia"/>
          <w:sz w:val="24"/>
          <w:szCs w:val="24"/>
        </w:rPr>
      </w:pPr>
    </w:p>
    <w:p w14:paraId="7D0F0436" w14:textId="77777777" w:rsidR="00632177" w:rsidRDefault="00632177" w:rsidP="00632177">
      <w:pPr>
        <w:pStyle w:val="ListParagraph"/>
        <w:numPr>
          <w:ilvl w:val="1"/>
          <w:numId w:val="10"/>
        </w:numPr>
        <w:rPr>
          <w:sz w:val="24"/>
          <w:szCs w:val="24"/>
        </w:rPr>
      </w:pPr>
      <w:r>
        <w:rPr>
          <w:sz w:val="24"/>
          <w:szCs w:val="24"/>
        </w:rPr>
        <w:t>The full equation for calculati</w:t>
      </w:r>
      <w:r w:rsidR="00A814D1">
        <w:rPr>
          <w:sz w:val="24"/>
          <w:szCs w:val="24"/>
        </w:rPr>
        <w:t xml:space="preserve">ng the concentration of </w:t>
      </w:r>
      <w:proofErr w:type="spellStart"/>
      <w:r w:rsidR="00A814D1">
        <w:rPr>
          <w:sz w:val="24"/>
          <w:szCs w:val="24"/>
        </w:rPr>
        <w:t>gas</w:t>
      </w:r>
      <w:r w:rsidR="00A814D1" w:rsidRPr="00A814D1">
        <w:rPr>
          <w:sz w:val="24"/>
          <w:szCs w:val="24"/>
          <w:vertAlign w:val="subscript"/>
        </w:rPr>
        <w:t>i</w:t>
      </w:r>
      <w:proofErr w:type="spellEnd"/>
      <w:r w:rsidR="00A814D1">
        <w:rPr>
          <w:sz w:val="24"/>
          <w:szCs w:val="24"/>
        </w:rPr>
        <w:t xml:space="preserve"> dissolved in the original water </w:t>
      </w:r>
      <w:r>
        <w:rPr>
          <w:sz w:val="24"/>
          <w:szCs w:val="24"/>
        </w:rPr>
        <w:t>is:</w:t>
      </w:r>
    </w:p>
    <w:p w14:paraId="44217BC9" w14:textId="7256196D" w:rsidR="00632177" w:rsidRDefault="009732DC" w:rsidP="00632177">
      <w:pPr>
        <w:pStyle w:val="ListParagraph"/>
        <w:ind w:left="144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water=BP*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r>
                    <w:rPr>
                      <w:rFonts w:ascii="Cambria Math" w:eastAsiaTheme="minorEastAsia" w:hAnsi="Cambria Math"/>
                      <w:sz w:val="24"/>
                      <w:szCs w:val="24"/>
                    </w:rPr>
                    <m:t>air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aireq-</m:t>
              </m:r>
              <m:sSub>
                <m:sSubPr>
                  <m:ctrlPr>
                    <w:rPr>
                      <w:rFonts w:ascii="Cambria Math" w:eastAsiaTheme="minorEastAsia" w:hAnsi="Cambria Math"/>
                      <w:i/>
                      <w:sz w:val="24"/>
                      <w:szCs w:val="24"/>
                    </w:rPr>
                  </m:ctrlPr>
                </m:sSubPr>
                <m:e>
                  <m:r>
                    <w:rPr>
                      <w:rFonts w:ascii="Cambria Math" w:eastAsiaTheme="minorEastAsia" w:hAnsi="Cambria Math"/>
                      <w:sz w:val="24"/>
                      <w:szCs w:val="24"/>
                    </w:rPr>
                    <m:t>ppmv</m:t>
                  </m:r>
                </m:e>
                <m:sub>
                  <m:sSub>
                    <m:sSubPr>
                      <m:ctrlPr>
                        <w:rPr>
                          <w:rFonts w:ascii="Cambria Math" w:eastAsiaTheme="minorEastAsia" w:hAnsi="Cambria Math"/>
                          <w:i/>
                          <w:sz w:val="24"/>
                          <w:szCs w:val="24"/>
                        </w:rPr>
                      </m:ctrlPr>
                    </m:sSubPr>
                    <m:e>
                      <m:r>
                        <w:rPr>
                          <w:rFonts w:ascii="Cambria Math" w:eastAsiaTheme="minorEastAsia" w:hAnsi="Cambria Math"/>
                          <w:sz w:val="24"/>
                          <w:szCs w:val="24"/>
                        </w:rPr>
                        <m:t>gas</m:t>
                      </m:r>
                    </m:e>
                    <m:sub>
                      <m:r>
                        <w:rPr>
                          <w:rFonts w:ascii="Cambria Math" w:eastAsiaTheme="minorEastAsia" w:hAnsi="Cambria Math"/>
                          <w:sz w:val="24"/>
                          <w:szCs w:val="24"/>
                        </w:rPr>
                        <m:t>i</m:t>
                      </m:r>
                    </m:sub>
                  </m:sSub>
                </m:sub>
              </m:sSub>
              <m:r>
                <w:rPr>
                  <w:rFonts w:ascii="Cambria Math" w:eastAsiaTheme="minorEastAsia" w:hAnsi="Cambria Math"/>
                  <w:sz w:val="24"/>
                  <w:szCs w:val="24"/>
                </w:rPr>
                <m:t xml:space="preserve">air) </m:t>
              </m:r>
            </m:num>
            <m:den>
              <m:d>
                <m:dPr>
                  <m:ctrlPr>
                    <w:rPr>
                      <w:rFonts w:ascii="Cambria Math" w:eastAsiaTheme="minorEastAsia" w:hAnsi="Cambria Math"/>
                      <w:i/>
                      <w:sz w:val="24"/>
                      <w:szCs w:val="24"/>
                    </w:rPr>
                  </m:ctrlPr>
                </m:dPr>
                <m:e>
                  <m:r>
                    <w:rPr>
                      <w:rFonts w:ascii="Cambria Math" w:eastAsiaTheme="minorEastAsia" w:hAnsi="Cambria Math"/>
                      <w:sz w:val="24"/>
                      <w:szCs w:val="24"/>
                    </w:rPr>
                    <m:t>R*T*</m:t>
                  </m:r>
                  <m:sSub>
                    <m:sSubPr>
                      <m:ctrlPr>
                        <w:rPr>
                          <w:rFonts w:ascii="Cambria Math" w:eastAsiaTheme="minorEastAsia" w:hAnsi="Cambria Math"/>
                          <w:i/>
                          <w:sz w:val="24"/>
                          <w:szCs w:val="24"/>
                        </w:rPr>
                      </m:ctrlPr>
                    </m:sSubPr>
                    <m:e>
                      <m:r>
                        <w:rPr>
                          <w:rFonts w:ascii="Cambria Math" w:eastAsiaTheme="minorEastAsia" w:hAnsi="Cambria Math"/>
                          <w:sz w:val="24"/>
                          <w:szCs w:val="24"/>
                        </w:rPr>
                        <m:t>vol</m:t>
                      </m:r>
                    </m:e>
                    <m: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O</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θ</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sol</m:t>
                              </m:r>
                            </m:sub>
                          </m:sSub>
                          <m:r>
                            <w:rPr>
                              <w:rFonts w:ascii="Cambria Math" w:hAnsi="Cambria Math"/>
                              <w:sz w:val="24"/>
                              <w:szCs w:val="24"/>
                            </w:rPr>
                            <m:t>*H</m:t>
                          </m:r>
                        </m:num>
                        <m:den>
                          <m:r>
                            <w:rPr>
                              <w:rFonts w:ascii="Cambria Math" w:hAnsi="Cambria Math"/>
                              <w:sz w:val="24"/>
                              <w:szCs w:val="24"/>
                            </w:rPr>
                            <m:t>R</m:t>
                          </m:r>
                        </m:den>
                      </m:f>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298.15</m:t>
                              </m:r>
                            </m:den>
                          </m:f>
                        </m:e>
                      </m:d>
                    </m:e>
                  </m:d>
                </m:sup>
              </m:s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ppmv</m:t>
                  </m:r>
                </m:e>
                <m:sub>
                  <m:sSub>
                    <m:sSubPr>
                      <m:ctrlPr>
                        <w:rPr>
                          <w:rFonts w:ascii="Cambria Math" w:hAnsi="Cambria Math"/>
                          <w:i/>
                          <w:sz w:val="24"/>
                          <w:szCs w:val="24"/>
                        </w:rPr>
                      </m:ctrlPr>
                    </m:sSubPr>
                    <m:e>
                      <m:r>
                        <w:rPr>
                          <w:rFonts w:ascii="Cambria Math" w:hAnsi="Cambria Math"/>
                          <w:sz w:val="24"/>
                          <w:szCs w:val="24"/>
                        </w:rPr>
                        <m:t>gas</m:t>
                      </m:r>
                    </m:e>
                    <m:sub>
                      <m:r>
                        <w:rPr>
                          <w:rFonts w:ascii="Cambria Math" w:hAnsi="Cambria Math"/>
                          <w:sz w:val="24"/>
                          <w:szCs w:val="24"/>
                        </w:rPr>
                        <m:t>i</m:t>
                      </m:r>
                    </m:sub>
                  </m:sSub>
                </m:sub>
              </m:sSub>
              <m:r>
                <w:rPr>
                  <w:rFonts w:ascii="Cambria Math" w:hAnsi="Cambria Math"/>
                  <w:sz w:val="24"/>
                  <w:szCs w:val="24"/>
                </w:rPr>
                <m:t>aireq</m:t>
              </m:r>
            </m:den>
          </m:f>
        </m:oMath>
      </m:oMathPara>
    </w:p>
    <w:sectPr w:rsidR="006321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aulieu, Jake" w:date="2017-09-18T12:18:00Z" w:initials="BJ">
    <w:p w14:paraId="48C4F6C0" w14:textId="786C1277" w:rsidR="001B7DEB" w:rsidRDefault="001B7DEB">
      <w:pPr>
        <w:pStyle w:val="CommentText"/>
      </w:pPr>
      <w:r>
        <w:rPr>
          <w:rStyle w:val="CommentReference"/>
        </w:rPr>
        <w:annotationRef/>
      </w:r>
      <w:r>
        <w:t xml:space="preserve">Reworked version of the README document.  I adopted more consistent nomenclature and provide much more detail.  My goal is to make the function completely transparent to the use. </w:t>
      </w:r>
    </w:p>
  </w:comment>
  <w:comment w:id="1" w:author="Beaulieu, Jake" w:date="2017-09-18T12:16:00Z" w:initials="BJ">
    <w:p w14:paraId="4D7BA284" w14:textId="22DE6492" w:rsidR="00BD6231" w:rsidRDefault="00BD6231">
      <w:pPr>
        <w:pStyle w:val="CommentText"/>
      </w:pPr>
      <w:r>
        <w:rPr>
          <w:rStyle w:val="CommentReference"/>
        </w:rPr>
        <w:annotationRef/>
      </w:r>
      <w:r>
        <w:t>I suggest the use of the “i” subscript.  Without the subscript, statements like “</w:t>
      </w:r>
      <w:r w:rsidR="001B7DEB">
        <w:t>the total moles of gas in the equilibrated headspace can be calculated as</w:t>
      </w:r>
      <w:proofErr w:type="gramStart"/>
      <w:r w:rsidR="001B7DEB">
        <w:t>…..</w:t>
      </w:r>
      <w:proofErr w:type="gramEnd"/>
      <w:r w:rsidR="001B7DEB">
        <w:t xml:space="preserve">” could refer to all </w:t>
      </w:r>
      <w:proofErr w:type="spellStart"/>
      <w:r w:rsidR="001B7DEB">
        <w:t>analytes</w:t>
      </w:r>
      <w:proofErr w:type="spellEnd"/>
      <w:r w:rsidR="001B7DEB">
        <w:t xml:space="preserve"> in the headspace, rather than one specific </w:t>
      </w:r>
      <w:proofErr w:type="spellStart"/>
      <w:r w:rsidR="001B7DEB">
        <w:t>analyte</w:t>
      </w:r>
      <w:proofErr w:type="spellEnd"/>
      <w:r w:rsidR="001B7DEB">
        <w:t>.</w:t>
      </w:r>
    </w:p>
  </w:comment>
  <w:comment w:id="2" w:author="Beaulieu, Jake" w:date="2017-09-18T12:19:00Z" w:initials="BJ">
    <w:p w14:paraId="650D4DD3" w14:textId="632C6D3D" w:rsidR="001B7DEB" w:rsidRDefault="001B7DEB">
      <w:pPr>
        <w:pStyle w:val="CommentText"/>
      </w:pPr>
      <w:r>
        <w:rPr>
          <w:rStyle w:val="CommentReference"/>
        </w:rPr>
        <w:annotationRef/>
      </w:r>
      <w:r>
        <w:t>I suggest using this term to be completely consistent with Sander.</w:t>
      </w:r>
    </w:p>
  </w:comment>
  <w:comment w:id="3" w:author="Beaulieu, Jake" w:date="2017-09-18T12:20:00Z" w:initials="BJ">
    <w:p w14:paraId="3A67AFF3" w14:textId="66708139" w:rsidR="001B7DEB" w:rsidRDefault="001B7DEB">
      <w:pPr>
        <w:pStyle w:val="CommentText"/>
      </w:pPr>
      <w:r>
        <w:rPr>
          <w:rStyle w:val="CommentReference"/>
        </w:rPr>
        <w:annotationRef/>
      </w:r>
      <w:r>
        <w:t>Hopefully we will improve this assumption in a future enhancement.</w:t>
      </w:r>
    </w:p>
  </w:comment>
  <w:comment w:id="4" w:author="Beaulieu, Jake" w:date="2017-09-18T12:13:00Z" w:initials="BJ">
    <w:p w14:paraId="57979B1C" w14:textId="5FCAA4A7" w:rsidR="00201BF9" w:rsidRDefault="00201BF9">
      <w:pPr>
        <w:pStyle w:val="CommentText"/>
      </w:pPr>
      <w:r>
        <w:rPr>
          <w:rStyle w:val="CommentReference"/>
        </w:rPr>
        <w:annotationRef/>
      </w:r>
      <w:r>
        <w:t xml:space="preserve">Wrong number reported in </w:t>
      </w:r>
      <w:proofErr w:type="spellStart"/>
      <w:r>
        <w:t>README.rmd</w:t>
      </w:r>
      <w:proofErr w:type="spellEnd"/>
    </w:p>
  </w:comment>
  <w:comment w:id="6" w:author="Beaulieu, Jake" w:date="2017-09-18T12:21:00Z" w:initials="BJ">
    <w:p w14:paraId="64727F1E" w14:textId="7889396F" w:rsidR="001B7DEB" w:rsidRDefault="001B7DEB">
      <w:pPr>
        <w:pStyle w:val="CommentText"/>
      </w:pPr>
      <w:r>
        <w:rPr>
          <w:rStyle w:val="CommentReference"/>
        </w:rPr>
        <w:annotationRef/>
      </w:r>
      <w:r>
        <w:t>This may not be obvious to User.</w:t>
      </w:r>
    </w:p>
  </w:comment>
  <w:comment w:id="7" w:author="Beaulieu, Jake" w:date="2017-09-18T12:01:00Z" w:initials="BJ">
    <w:p w14:paraId="24B06BEF" w14:textId="47A2BE1E" w:rsidR="00A814D1" w:rsidRDefault="00A814D1">
      <w:pPr>
        <w:pStyle w:val="CommentText"/>
      </w:pPr>
      <w:r>
        <w:rPr>
          <w:rStyle w:val="CommentReference"/>
        </w:rPr>
        <w:annotationRef/>
      </w:r>
      <w:r>
        <w:t>By providing both terms</w:t>
      </w:r>
      <w:r w:rsidR="001B7DEB">
        <w:t>,</w:t>
      </w:r>
      <w:r>
        <w:t xml:space="preserve"> the reader can link equation 19 in Sander (2015) to the constants in Table 6.  The equation as written in 1(b) of the README does not appear in Sander (unless I overlooked it) and could confuse the reader.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C4F6C0" w15:done="0"/>
  <w15:commentEx w15:paraId="4D7BA284" w15:done="0"/>
  <w15:commentEx w15:paraId="650D4DD3" w15:done="0"/>
  <w15:commentEx w15:paraId="3A67AFF3" w15:done="0"/>
  <w15:commentEx w15:paraId="57979B1C" w15:done="0"/>
  <w15:commentEx w15:paraId="64727F1E" w15:done="0"/>
  <w15:commentEx w15:paraId="24B06B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C499D"/>
    <w:multiLevelType w:val="multilevel"/>
    <w:tmpl w:val="566843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6630CBE"/>
    <w:multiLevelType w:val="hybridMultilevel"/>
    <w:tmpl w:val="E902A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72B0C"/>
    <w:multiLevelType w:val="hybridMultilevel"/>
    <w:tmpl w:val="65782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FCF6C2D"/>
    <w:multiLevelType w:val="hybridMultilevel"/>
    <w:tmpl w:val="83B8891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5B924159"/>
    <w:multiLevelType w:val="hybridMultilevel"/>
    <w:tmpl w:val="811EC4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4"/>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0"/>
    <w:rsid w:val="000E6476"/>
    <w:rsid w:val="00153B82"/>
    <w:rsid w:val="001A7E92"/>
    <w:rsid w:val="001B7DEB"/>
    <w:rsid w:val="00201BF9"/>
    <w:rsid w:val="003D4CB9"/>
    <w:rsid w:val="004A1207"/>
    <w:rsid w:val="004F61D1"/>
    <w:rsid w:val="005F37CF"/>
    <w:rsid w:val="00632177"/>
    <w:rsid w:val="00632870"/>
    <w:rsid w:val="007312F5"/>
    <w:rsid w:val="007D1895"/>
    <w:rsid w:val="00882C13"/>
    <w:rsid w:val="009732DC"/>
    <w:rsid w:val="00990EF8"/>
    <w:rsid w:val="00A814D1"/>
    <w:rsid w:val="00BD095A"/>
    <w:rsid w:val="00BD6231"/>
    <w:rsid w:val="00C2306A"/>
    <w:rsid w:val="00C83875"/>
    <w:rsid w:val="00D22A52"/>
    <w:rsid w:val="00D36E21"/>
    <w:rsid w:val="00DF56C3"/>
    <w:rsid w:val="00E73F1B"/>
    <w:rsid w:val="00EC7125"/>
    <w:rsid w:val="00EF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CAAE"/>
  <w15:chartTrackingRefBased/>
  <w15:docId w15:val="{35D0EABE-4241-4037-B975-4BBEB232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476"/>
    <w:pPr>
      <w:keepNext/>
      <w:keepLines/>
      <w:numPr>
        <w:numId w:val="9"/>
      </w:numPr>
      <w:spacing w:after="0" w:line="240" w:lineRule="auto"/>
      <w:outlineLvl w:val="0"/>
    </w:pPr>
    <w:rPr>
      <w:rFonts w:ascii="Times New Roman" w:eastAsiaTheme="majorEastAsia" w:hAnsi="Times New Roman" w:cstheme="majorBidi"/>
      <w:b/>
      <w:bCs/>
      <w:color w:val="2E74B5" w:themeColor="accent1" w:themeShade="BF"/>
      <w:sz w:val="28"/>
      <w:szCs w:val="28"/>
    </w:rPr>
  </w:style>
  <w:style w:type="paragraph" w:styleId="Heading2">
    <w:name w:val="heading 2"/>
    <w:basedOn w:val="Normal"/>
    <w:next w:val="Normal"/>
    <w:link w:val="Heading2Char"/>
    <w:unhideWhenUsed/>
    <w:qFormat/>
    <w:rsid w:val="000E6476"/>
    <w:pPr>
      <w:keepNext/>
      <w:keepLines/>
      <w:numPr>
        <w:ilvl w:val="1"/>
        <w:numId w:val="9"/>
      </w:numPr>
      <w:spacing w:before="200" w:after="0" w:line="240" w:lineRule="auto"/>
      <w:outlineLvl w:val="1"/>
    </w:pPr>
    <w:rPr>
      <w:rFonts w:ascii="Times New Roman" w:eastAsiaTheme="majorEastAsia" w:hAnsi="Times New Roman" w:cstheme="majorBidi"/>
      <w:b/>
      <w:bCs/>
      <w:color w:val="5B9BD5" w:themeColor="accent1"/>
      <w:sz w:val="24"/>
      <w:szCs w:val="26"/>
    </w:rPr>
  </w:style>
  <w:style w:type="paragraph" w:styleId="Heading3">
    <w:name w:val="heading 3"/>
    <w:basedOn w:val="Normal"/>
    <w:next w:val="Normal"/>
    <w:link w:val="Heading3Char"/>
    <w:uiPriority w:val="9"/>
    <w:unhideWhenUsed/>
    <w:qFormat/>
    <w:rsid w:val="000E6476"/>
    <w:pPr>
      <w:keepNext/>
      <w:keepLines/>
      <w:numPr>
        <w:ilvl w:val="2"/>
        <w:numId w:val="9"/>
      </w:numPr>
      <w:spacing w:before="200" w:after="0" w:line="240" w:lineRule="auto"/>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Normal"/>
    <w:link w:val="Heading4Char"/>
    <w:uiPriority w:val="9"/>
    <w:unhideWhenUsed/>
    <w:qFormat/>
    <w:rsid w:val="000E6476"/>
    <w:pPr>
      <w:keepNext/>
      <w:keepLines/>
      <w:numPr>
        <w:ilvl w:val="3"/>
        <w:numId w:val="9"/>
      </w:numPr>
      <w:spacing w:before="200" w:after="0" w:line="240" w:lineRule="auto"/>
      <w:outlineLvl w:val="3"/>
    </w:pPr>
    <w:rPr>
      <w:rFonts w:asciiTheme="majorHAnsi" w:eastAsiaTheme="majorEastAsia" w:hAnsiTheme="majorHAnsi" w:cstheme="majorBidi"/>
      <w:b/>
      <w:bCs/>
      <w:i/>
      <w:iCs/>
      <w:color w:val="5B9BD5" w:themeColor="accent1"/>
      <w:sz w:val="24"/>
    </w:rPr>
  </w:style>
  <w:style w:type="paragraph" w:styleId="Heading5">
    <w:name w:val="heading 5"/>
    <w:basedOn w:val="Normal"/>
    <w:next w:val="Normal"/>
    <w:link w:val="Heading5Char"/>
    <w:uiPriority w:val="9"/>
    <w:unhideWhenUsed/>
    <w:qFormat/>
    <w:rsid w:val="000E6476"/>
    <w:pPr>
      <w:keepNext/>
      <w:keepLines/>
      <w:numPr>
        <w:ilvl w:val="4"/>
        <w:numId w:val="9"/>
      </w:numPr>
      <w:spacing w:before="200" w:after="0" w:line="240" w:lineRule="auto"/>
      <w:outlineLvl w:val="4"/>
    </w:pPr>
    <w:rPr>
      <w:rFonts w:asciiTheme="majorHAnsi" w:eastAsiaTheme="majorEastAsia" w:hAnsiTheme="majorHAnsi" w:cstheme="majorBidi"/>
      <w:color w:val="1F4D78" w:themeColor="accent1" w:themeShade="7F"/>
      <w:sz w:val="24"/>
    </w:rPr>
  </w:style>
  <w:style w:type="paragraph" w:styleId="Heading6">
    <w:name w:val="heading 6"/>
    <w:basedOn w:val="Normal"/>
    <w:next w:val="Normal"/>
    <w:link w:val="Heading6Char"/>
    <w:uiPriority w:val="9"/>
    <w:semiHidden/>
    <w:unhideWhenUsed/>
    <w:qFormat/>
    <w:rsid w:val="000E6476"/>
    <w:pPr>
      <w:keepNext/>
      <w:keepLines/>
      <w:numPr>
        <w:ilvl w:val="5"/>
        <w:numId w:val="9"/>
      </w:numPr>
      <w:spacing w:before="200" w:after="0" w:line="240" w:lineRule="auto"/>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semiHidden/>
    <w:unhideWhenUsed/>
    <w:qFormat/>
    <w:rsid w:val="000E6476"/>
    <w:pPr>
      <w:keepNext/>
      <w:keepLines/>
      <w:numPr>
        <w:ilvl w:val="6"/>
        <w:numId w:val="9"/>
      </w:numPr>
      <w:spacing w:before="200" w:after="0" w:line="240"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0E6476"/>
    <w:pPr>
      <w:keepNext/>
      <w:keepLines/>
      <w:numPr>
        <w:ilvl w:val="7"/>
        <w:numId w:val="9"/>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6476"/>
    <w:pPr>
      <w:keepNext/>
      <w:keepLines/>
      <w:numPr>
        <w:ilvl w:val="8"/>
        <w:numId w:val="9"/>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476"/>
    <w:rPr>
      <w:rFonts w:ascii="Times New Roman" w:eastAsiaTheme="majorEastAsia" w:hAnsi="Times New Roman" w:cstheme="majorBidi"/>
      <w:b/>
      <w:bCs/>
      <w:color w:val="2E74B5" w:themeColor="accent1" w:themeShade="BF"/>
      <w:sz w:val="28"/>
      <w:szCs w:val="28"/>
    </w:rPr>
  </w:style>
  <w:style w:type="character" w:customStyle="1" w:styleId="Heading2Char">
    <w:name w:val="Heading 2 Char"/>
    <w:basedOn w:val="DefaultParagraphFont"/>
    <w:link w:val="Heading2"/>
    <w:rsid w:val="000E6476"/>
    <w:rPr>
      <w:rFonts w:ascii="Times New Roman" w:eastAsiaTheme="majorEastAsia" w:hAnsi="Times New Roman" w:cstheme="majorBidi"/>
      <w:b/>
      <w:bCs/>
      <w:color w:val="5B9BD5" w:themeColor="accent1"/>
      <w:sz w:val="24"/>
      <w:szCs w:val="26"/>
    </w:rPr>
  </w:style>
  <w:style w:type="character" w:customStyle="1" w:styleId="Heading3Char">
    <w:name w:val="Heading 3 Char"/>
    <w:basedOn w:val="DefaultParagraphFont"/>
    <w:link w:val="Heading3"/>
    <w:uiPriority w:val="9"/>
    <w:rsid w:val="000E6476"/>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0E6476"/>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0E6476"/>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0E6476"/>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0E647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64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6476"/>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E73F1B"/>
    <w:rPr>
      <w:color w:val="808080"/>
    </w:rPr>
  </w:style>
  <w:style w:type="paragraph" w:styleId="ListParagraph">
    <w:name w:val="List Paragraph"/>
    <w:basedOn w:val="Normal"/>
    <w:uiPriority w:val="34"/>
    <w:qFormat/>
    <w:rsid w:val="00E73F1B"/>
    <w:pPr>
      <w:ind w:left="720"/>
      <w:contextualSpacing/>
    </w:pPr>
  </w:style>
  <w:style w:type="paragraph" w:styleId="BalloonText">
    <w:name w:val="Balloon Text"/>
    <w:basedOn w:val="Normal"/>
    <w:link w:val="BalloonTextChar"/>
    <w:uiPriority w:val="99"/>
    <w:semiHidden/>
    <w:unhideWhenUsed/>
    <w:rsid w:val="00A81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4D1"/>
    <w:rPr>
      <w:rFonts w:ascii="Segoe UI" w:hAnsi="Segoe UI" w:cs="Segoe UI"/>
      <w:sz w:val="18"/>
      <w:szCs w:val="18"/>
    </w:rPr>
  </w:style>
  <w:style w:type="character" w:styleId="CommentReference">
    <w:name w:val="annotation reference"/>
    <w:basedOn w:val="DefaultParagraphFont"/>
    <w:uiPriority w:val="99"/>
    <w:semiHidden/>
    <w:unhideWhenUsed/>
    <w:rsid w:val="00A814D1"/>
    <w:rPr>
      <w:sz w:val="16"/>
      <w:szCs w:val="16"/>
    </w:rPr>
  </w:style>
  <w:style w:type="paragraph" w:styleId="CommentText">
    <w:name w:val="annotation text"/>
    <w:basedOn w:val="Normal"/>
    <w:link w:val="CommentTextChar"/>
    <w:uiPriority w:val="99"/>
    <w:semiHidden/>
    <w:unhideWhenUsed/>
    <w:rsid w:val="00A814D1"/>
    <w:pPr>
      <w:spacing w:line="240" w:lineRule="auto"/>
    </w:pPr>
    <w:rPr>
      <w:sz w:val="20"/>
      <w:szCs w:val="20"/>
    </w:rPr>
  </w:style>
  <w:style w:type="character" w:customStyle="1" w:styleId="CommentTextChar">
    <w:name w:val="Comment Text Char"/>
    <w:basedOn w:val="DefaultParagraphFont"/>
    <w:link w:val="CommentText"/>
    <w:uiPriority w:val="99"/>
    <w:semiHidden/>
    <w:rsid w:val="00A814D1"/>
    <w:rPr>
      <w:sz w:val="20"/>
      <w:szCs w:val="20"/>
    </w:rPr>
  </w:style>
  <w:style w:type="paragraph" w:styleId="CommentSubject">
    <w:name w:val="annotation subject"/>
    <w:basedOn w:val="CommentText"/>
    <w:next w:val="CommentText"/>
    <w:link w:val="CommentSubjectChar"/>
    <w:uiPriority w:val="99"/>
    <w:semiHidden/>
    <w:unhideWhenUsed/>
    <w:rsid w:val="00A814D1"/>
    <w:rPr>
      <w:b/>
      <w:bCs/>
    </w:rPr>
  </w:style>
  <w:style w:type="character" w:customStyle="1" w:styleId="CommentSubjectChar">
    <w:name w:val="Comment Subject Char"/>
    <w:basedOn w:val="CommentTextChar"/>
    <w:link w:val="CommentSubject"/>
    <w:uiPriority w:val="99"/>
    <w:semiHidden/>
    <w:rsid w:val="00A81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Beaulieu, Jake</dc:creator>
  <cp:keywords/>
  <dc:description/>
  <cp:lastModifiedBy>Beaulieu, Jake</cp:lastModifiedBy>
  <cp:revision>10</cp:revision>
  <cp:lastPrinted>2017-09-18T15:58:00Z</cp:lastPrinted>
  <dcterms:created xsi:type="dcterms:W3CDTF">2017-09-18T13:26:00Z</dcterms:created>
  <dcterms:modified xsi:type="dcterms:W3CDTF">2017-10-06T18:57:00Z</dcterms:modified>
</cp:coreProperties>
</file>