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FE20" w14:textId="150E8571" w:rsidR="00B5481F" w:rsidRPr="00B5481F" w:rsidRDefault="00785B83" w:rsidP="00CF56CC">
      <w:pPr>
        <w:rPr>
          <w:i/>
          <w:szCs w:val="24"/>
        </w:rPr>
      </w:pPr>
      <w:bookmarkStart w:id="0" w:name="_Toc26534634"/>
      <w:r>
        <w:rPr>
          <w:i/>
          <w:szCs w:val="24"/>
        </w:rPr>
        <w:t xml:space="preserve">Appeal books </w:t>
      </w:r>
      <w:r w:rsidR="00773E43">
        <w:rPr>
          <w:i/>
          <w:szCs w:val="24"/>
        </w:rPr>
        <w:t>contain copies of the</w:t>
      </w:r>
      <w:r>
        <w:rPr>
          <w:i/>
          <w:szCs w:val="24"/>
        </w:rPr>
        <w:t xml:space="preserve"> evidence referred to in a party’</w:t>
      </w:r>
      <w:r w:rsidR="00773E43">
        <w:rPr>
          <w:i/>
          <w:szCs w:val="24"/>
        </w:rPr>
        <w:t>s factum (argument).</w:t>
      </w:r>
    </w:p>
    <w:p w14:paraId="3DF5ECC1" w14:textId="6CF7D0FA" w:rsidR="00C77FEF" w:rsidRDefault="00045BF3" w:rsidP="00CE74B0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DD31D3">
        <w:t>A</w:t>
      </w:r>
      <w:r w:rsidR="00AD2DE3">
        <w:t>ppeal</w:t>
      </w:r>
      <w:r w:rsidR="001D1B55">
        <w:t xml:space="preserve"> </w:t>
      </w:r>
      <w:r w:rsidR="00DD31D3">
        <w:t xml:space="preserve">Book </w:t>
      </w:r>
      <w:r w:rsidR="00C77FEF" w:rsidRPr="00C77FEF">
        <w:t>Content Requirements</w:t>
      </w:r>
      <w:bookmarkEnd w:id="1"/>
      <w:bookmarkEnd w:id="2"/>
    </w:p>
    <w:p w14:paraId="14E02CC9" w14:textId="63B13F9A" w:rsidR="009528D2" w:rsidRDefault="00045BF3" w:rsidP="00CE74B0">
      <w:pPr>
        <w:pStyle w:val="Heading2"/>
      </w:pPr>
      <w:bookmarkStart w:id="3" w:name="_Toc26534629"/>
      <w:r>
        <w:t>1</w:t>
      </w:r>
      <w:r w:rsidR="00CE74B0">
        <w:t xml:space="preserve">.1 </w:t>
      </w:r>
      <w:bookmarkEnd w:id="3"/>
      <w:r w:rsidR="00AD2DE3">
        <w:t>Appeal Books</w:t>
      </w:r>
    </w:p>
    <w:p w14:paraId="6A90749F" w14:textId="77777777" w:rsidR="00E45756" w:rsidRPr="00E45756" w:rsidRDefault="00E45756" w:rsidP="00E4575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9"/>
        <w:gridCol w:w="6838"/>
        <w:gridCol w:w="1353"/>
      </w:tblGrid>
      <w:tr w:rsidR="00733195" w:rsidRPr="00C77FEF" w14:paraId="6A2EAB90" w14:textId="77777777" w:rsidTr="000E2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38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4B0427" w:rsidRPr="00C77FEF" w14:paraId="72A70025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60FB8F20" w14:textId="6B640A7D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38" w:type="dxa"/>
          </w:tcPr>
          <w:p w14:paraId="77F349E7" w14:textId="77777777" w:rsidR="004B0427" w:rsidRDefault="004B0427" w:rsidP="004B0427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2DAEADD2" w14:textId="1F59EE43" w:rsidR="004B0427" w:rsidRDefault="004B0427" w:rsidP="004B0427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 w:rsidR="0056241A"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36154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14F1A0C" w14:textId="26557805" w:rsidR="004B0427" w:rsidRDefault="004B0427" w:rsidP="004B042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B0427" w:rsidRPr="00C77FEF" w14:paraId="406114EC" w14:textId="77777777" w:rsidTr="007A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BF3F1C6" w14:textId="0A98D8CF" w:rsidR="004B0427" w:rsidRDefault="0056241A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38" w:type="dxa"/>
          </w:tcPr>
          <w:p w14:paraId="588F3B74" w14:textId="15CFC882" w:rsidR="004B0427" w:rsidRDefault="004B0427" w:rsidP="004B0427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874190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9E8BB2B" w14:textId="5F4BD7D3" w:rsidR="004B0427" w:rsidRDefault="004B0427" w:rsidP="004B042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4B0427" w:rsidRPr="00C77FEF" w14:paraId="5AA852FA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6F3C5A8" w14:textId="77777777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General</w:t>
            </w:r>
          </w:p>
          <w:p w14:paraId="4D50B64C" w14:textId="77777777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3269F95E" w14:textId="77777777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0F950D38" w14:textId="7B9F897A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Trial</w:t>
            </w:r>
          </w:p>
          <w:p w14:paraId="7E1D77DC" w14:textId="77777777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51F0A040" w14:textId="77777777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526434AA" w14:textId="34A8FCA2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Chambers</w:t>
            </w:r>
          </w:p>
          <w:p w14:paraId="36B60D58" w14:textId="77777777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3D96E8DB" w14:textId="77777777" w:rsidR="004B0427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4B9180F0" w14:textId="5B78D890" w:rsidR="004B0427" w:rsidRPr="0060256C" w:rsidRDefault="004B0427" w:rsidP="004B042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Tribunal</w:t>
            </w:r>
          </w:p>
        </w:tc>
        <w:tc>
          <w:tcPr>
            <w:tcW w:w="6838" w:type="dxa"/>
          </w:tcPr>
          <w:p w14:paraId="41A79493" w14:textId="77777777" w:rsidR="009124D4" w:rsidRDefault="009124D4" w:rsidP="009124D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Appeal books must contain only as much evidence as is necessary to resolve the issues on appeal:</w:t>
            </w:r>
          </w:p>
          <w:p w14:paraId="44B94F98" w14:textId="77777777" w:rsidR="004B0427" w:rsidRDefault="004B0427" w:rsidP="004B0427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649CB04E" w14:textId="5CDAC807" w:rsidR="004B0427" w:rsidRDefault="004B0427" w:rsidP="004B0427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B58A9">
              <w:rPr>
                <w:sz w:val="22"/>
              </w:rPr>
              <w:t xml:space="preserve">If the appeal is from a trial, the </w:t>
            </w:r>
            <w:r>
              <w:rPr>
                <w:sz w:val="22"/>
              </w:rPr>
              <w:t xml:space="preserve">necessary </w:t>
            </w:r>
            <w:r w:rsidR="00C15567">
              <w:rPr>
                <w:sz w:val="22"/>
              </w:rPr>
              <w:t xml:space="preserve">evidence entered </w:t>
            </w:r>
            <w:r w:rsidRPr="002B58A9">
              <w:rPr>
                <w:sz w:val="22"/>
              </w:rPr>
              <w:t>at</w:t>
            </w:r>
            <w:r w:rsidR="009124D4">
              <w:rPr>
                <w:sz w:val="22"/>
              </w:rPr>
              <w:t xml:space="preserve"> th</w:t>
            </w:r>
            <w:bookmarkStart w:id="4" w:name="_GoBack"/>
            <w:bookmarkEnd w:id="4"/>
            <w:r w:rsidR="009124D4">
              <w:rPr>
                <w:sz w:val="22"/>
              </w:rPr>
              <w:t>e</w:t>
            </w:r>
            <w:r w:rsidRPr="002B58A9">
              <w:rPr>
                <w:sz w:val="22"/>
              </w:rPr>
              <w:t xml:space="preserve"> trial in the order th</w:t>
            </w:r>
            <w:r w:rsidR="00C15567">
              <w:rPr>
                <w:sz w:val="22"/>
              </w:rPr>
              <w:t>at evidence was</w:t>
            </w:r>
            <w:r w:rsidRPr="002B58A9">
              <w:rPr>
                <w:sz w:val="22"/>
              </w:rPr>
              <w:t xml:space="preserve"> introduced;</w:t>
            </w:r>
          </w:p>
          <w:p w14:paraId="7291C00E" w14:textId="77777777" w:rsidR="004B0427" w:rsidRPr="002B58A9" w:rsidRDefault="004B0427" w:rsidP="004B0427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61B1D382" w14:textId="4038BB11" w:rsidR="004B0427" w:rsidRDefault="004B0427" w:rsidP="004B0427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B58A9">
              <w:rPr>
                <w:sz w:val="22"/>
              </w:rPr>
              <w:t>If the appeal is from a chambers hearing, the</w:t>
            </w:r>
            <w:r>
              <w:rPr>
                <w:sz w:val="22"/>
              </w:rPr>
              <w:t xml:space="preserve"> necessary</w:t>
            </w:r>
            <w:r w:rsidRPr="002B58A9">
              <w:rPr>
                <w:sz w:val="22"/>
              </w:rPr>
              <w:t xml:space="preserve"> affidavits before the </w:t>
            </w:r>
            <w:proofErr w:type="gramStart"/>
            <w:r w:rsidRPr="002B58A9">
              <w:rPr>
                <w:sz w:val="22"/>
              </w:rPr>
              <w:t>chambers</w:t>
            </w:r>
            <w:proofErr w:type="gramEnd"/>
            <w:r w:rsidRPr="002B58A9">
              <w:rPr>
                <w:sz w:val="22"/>
              </w:rPr>
              <w:t xml:space="preserve"> </w:t>
            </w:r>
            <w:r w:rsidR="0056241A">
              <w:rPr>
                <w:sz w:val="22"/>
              </w:rPr>
              <w:t>justice</w:t>
            </w:r>
            <w:r w:rsidRPr="002B58A9">
              <w:rPr>
                <w:sz w:val="22"/>
              </w:rPr>
              <w:t xml:space="preserve"> in the order in which they were filed;</w:t>
            </w:r>
          </w:p>
          <w:p w14:paraId="1BD4C0C9" w14:textId="77777777" w:rsidR="004B0427" w:rsidRPr="00D21064" w:rsidRDefault="004B0427" w:rsidP="004B042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581BA939" w14:textId="0AB1F884" w:rsidR="004B0427" w:rsidRPr="00220006" w:rsidRDefault="004B0427" w:rsidP="004B0427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B58A9">
              <w:rPr>
                <w:sz w:val="22"/>
              </w:rPr>
              <w:t xml:space="preserve">If the appeal is directly from a tribunal, the </w:t>
            </w:r>
            <w:r>
              <w:rPr>
                <w:sz w:val="22"/>
              </w:rPr>
              <w:t xml:space="preserve">necessary </w:t>
            </w:r>
            <w:r w:rsidRPr="002B58A9">
              <w:rPr>
                <w:sz w:val="22"/>
              </w:rPr>
              <w:t>evidence that was before the tribunal</w:t>
            </w:r>
            <w:r>
              <w:rPr>
                <w:sz w:val="22"/>
              </w:rPr>
              <w:t>.</w:t>
            </w:r>
          </w:p>
          <w:p w14:paraId="1B78A62E" w14:textId="270BD6E9" w:rsidR="004B0427" w:rsidRPr="002B58A9" w:rsidRDefault="004B0427" w:rsidP="004B0427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E8BF7A4" w14:textId="77777777" w:rsidR="004B0427" w:rsidRPr="00C77FEF" w:rsidRDefault="004B0427" w:rsidP="004B042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F4701CF" w14:textId="1F013272" w:rsidR="00C77FEF" w:rsidRDefault="00C77FEF" w:rsidP="00C77FEF">
      <w:pPr>
        <w:spacing w:after="200" w:line="276" w:lineRule="auto"/>
        <w:rPr>
          <w:rFonts w:eastAsia="Times New Roman" w:cs="Times New Roman"/>
          <w:b/>
          <w:sz w:val="22"/>
        </w:rPr>
      </w:pPr>
    </w:p>
    <w:p w14:paraId="29621BEA" w14:textId="6A36C098" w:rsidR="00CE3F7F" w:rsidRDefault="00045BF3" w:rsidP="00CE74B0">
      <w:pPr>
        <w:pStyle w:val="Heading1"/>
      </w:pPr>
      <w:bookmarkStart w:id="5" w:name="_Toc26534631"/>
      <w:r>
        <w:t>2</w:t>
      </w:r>
      <w:r w:rsidR="00CE74B0">
        <w:t xml:space="preserve">.0 </w:t>
      </w:r>
      <w:r w:rsidR="00CE3F7F" w:rsidRPr="00CE74B0">
        <w:t xml:space="preserve">Format </w:t>
      </w:r>
      <w:r w:rsidR="00216C00">
        <w:t xml:space="preserve">and Technical </w:t>
      </w:r>
      <w:r w:rsidR="00CE3F7F" w:rsidRPr="00CE74B0">
        <w:t>Requirements</w:t>
      </w:r>
      <w:bookmarkEnd w:id="5"/>
      <w:r w:rsidR="00CE3F7F" w:rsidRPr="00CE74B0">
        <w:t xml:space="preserve"> </w:t>
      </w:r>
    </w:p>
    <w:p w14:paraId="0DA59A01" w14:textId="35799195" w:rsidR="006A3559" w:rsidRPr="006A3559" w:rsidRDefault="00D9394D" w:rsidP="006A3559">
      <w:pPr>
        <w:keepNext/>
        <w:keepLines/>
        <w:spacing w:before="200"/>
        <w:outlineLvl w:val="1"/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</w:pPr>
      <w:bookmarkStart w:id="6" w:name="_Hlk94259821"/>
      <w:r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>2</w:t>
      </w:r>
      <w:r w:rsidR="006A3559" w:rsidRPr="006A3559"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>.</w:t>
      </w:r>
      <w:r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>1</w:t>
      </w:r>
      <w:r w:rsidR="006A3559" w:rsidRPr="006A3559"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 xml:space="preserve"> Format Requirements for Appeal</w:t>
      </w:r>
      <w:r w:rsidR="006A3559"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 xml:space="preserve"> Book e</w:t>
      </w:r>
      <w:r w:rsidR="006A3559" w:rsidRPr="006A3559"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>Book</w:t>
      </w:r>
    </w:p>
    <w:bookmarkEnd w:id="6"/>
    <w:p w14:paraId="2511C206" w14:textId="77777777" w:rsidR="006A3559" w:rsidRPr="006A3559" w:rsidRDefault="006A3559" w:rsidP="006A3559">
      <w:r w:rsidRPr="006A3559">
        <w:t xml:space="preserve">This is a checklist of all requirements for electronic books; combining multiple files into one PDF (eBook or portfolio) requires a PDF tool. </w:t>
      </w:r>
      <w:r w:rsidRPr="006A3559">
        <w:rPr>
          <w:highlight w:val="yellow"/>
        </w:rPr>
        <w:t>Please see this checklist with technical instructions.</w:t>
      </w:r>
      <w:r w:rsidRPr="006A3559">
        <w:t xml:space="preserve"> </w:t>
      </w:r>
    </w:p>
    <w:p w14:paraId="354D39B8" w14:textId="77777777" w:rsidR="006A3559" w:rsidRPr="006A3559" w:rsidRDefault="006A3559" w:rsidP="006A3559"/>
    <w:tbl>
      <w:tblPr>
        <w:tblStyle w:val="LightList-Accent13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6A3559" w:rsidRPr="006A3559" w14:paraId="5758322C" w14:textId="77777777" w:rsidTr="00DB1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EAC2401" w14:textId="77777777" w:rsidR="006A3559" w:rsidRPr="006A3559" w:rsidRDefault="006A3559" w:rsidP="006A3559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bookmarkStart w:id="7" w:name="_Hlk98163423"/>
            <w:r w:rsidRPr="006A3559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5CEE243C" w14:textId="77777777" w:rsidR="006A3559" w:rsidRPr="006A3559" w:rsidRDefault="006A3559" w:rsidP="006A3559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36F104F6" w14:textId="77777777" w:rsidR="006A3559" w:rsidRPr="006A3559" w:rsidRDefault="006A3559" w:rsidP="006A3559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bookmarkEnd w:id="7"/>
      <w:tr w:rsidR="00D9394D" w:rsidRPr="006A3559" w14:paraId="43360604" w14:textId="77777777" w:rsidTr="00D17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0895335" w14:textId="0B84B912" w:rsidR="00D9394D" w:rsidRPr="006A3559" w:rsidRDefault="00D9394D" w:rsidP="00D9394D">
            <w:pPr>
              <w:spacing w:before="20" w:after="20"/>
              <w:rPr>
                <w:szCs w:val="24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4F49D937" w14:textId="5A82665C" w:rsidR="00D9394D" w:rsidRPr="00D1791D" w:rsidRDefault="00D9394D" w:rsidP="00914362">
            <w:pPr>
              <w:spacing w:before="20" w:after="2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B1B01">
              <w:rPr>
                <w:color w:val="000000"/>
                <w:sz w:val="22"/>
              </w:rPr>
              <w:t xml:space="preserve">Must be an identical or true copy of the original document, whether that original is scanned from paper or saved into PDF from another program, such as Microsoft </w:t>
            </w:r>
            <w:r w:rsidR="0056241A">
              <w:rPr>
                <w:color w:val="000000"/>
                <w:sz w:val="22"/>
              </w:rPr>
              <w:t>Word</w:t>
            </w:r>
            <w:r w:rsidRPr="00DB1B01">
              <w:rPr>
                <w:color w:val="000000"/>
                <w:sz w:val="22"/>
              </w:rPr>
              <w:t>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07380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5F1EFF53" w14:textId="51B74457" w:rsidR="00D9394D" w:rsidRDefault="00DB1B01" w:rsidP="00D9394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51B00A41" w14:textId="77777777" w:rsidR="00DB1B01" w:rsidRDefault="00DB1B01">
      <w:r>
        <w:rPr>
          <w:b/>
          <w:bCs/>
        </w:rPr>
        <w:br w:type="page"/>
      </w:r>
    </w:p>
    <w:tbl>
      <w:tblPr>
        <w:tblStyle w:val="LightList-Accent13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DB1B01" w:rsidRPr="006A3559" w14:paraId="358C11AD" w14:textId="77777777" w:rsidTr="00DB1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4F81BD"/>
          </w:tcPr>
          <w:p w14:paraId="50567613" w14:textId="60B547A2" w:rsidR="00DB1B01" w:rsidRPr="006A3559" w:rsidRDefault="00DB1B01" w:rsidP="00DB1B01">
            <w:pPr>
              <w:spacing w:before="20" w:after="20"/>
              <w:rPr>
                <w:szCs w:val="24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1FFC8A26" w14:textId="2589FC7A" w:rsidR="00DB1B01" w:rsidRPr="006A3559" w:rsidRDefault="00DB1B01" w:rsidP="00DB1B01">
            <w:pPr>
              <w:numPr>
                <w:ilvl w:val="0"/>
                <w:numId w:val="20"/>
              </w:numPr>
              <w:spacing w:before="20" w:after="20"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  <w:shd w:val="clear" w:color="auto" w:fill="4F81BD"/>
          </w:tcPr>
          <w:p w14:paraId="364CA614" w14:textId="39A79A01" w:rsidR="00DB1B01" w:rsidRDefault="00DB1B01" w:rsidP="00DB1B0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DB1B01" w:rsidRPr="006A3559" w14:paraId="4235BF31" w14:textId="77777777" w:rsidTr="00E6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D89B5E5" w14:textId="2AD53DC9" w:rsidR="00DB1B01" w:rsidRPr="006A3559" w:rsidRDefault="00DB1B01" w:rsidP="00DB1B0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szCs w:val="24"/>
              </w:rPr>
              <w:t xml:space="preserve">Scanned Records: </w:t>
            </w:r>
            <w:r w:rsidRPr="006A3559">
              <w:rPr>
                <w:b w:val="0"/>
                <w:szCs w:val="24"/>
              </w:rPr>
              <w:t xml:space="preserve">Optical Character Recognized - </w:t>
            </w:r>
            <w:r w:rsidRPr="006A3559">
              <w:rPr>
                <w:szCs w:val="24"/>
              </w:rPr>
              <w:t>OCR</w:t>
            </w:r>
          </w:p>
        </w:tc>
        <w:tc>
          <w:tcPr>
            <w:tcW w:w="6452" w:type="dxa"/>
            <w:shd w:val="clear" w:color="auto" w:fill="auto"/>
          </w:tcPr>
          <w:p w14:paraId="57141251" w14:textId="77777777" w:rsidR="00DB1B01" w:rsidRPr="006A3559" w:rsidRDefault="00DB1B01" w:rsidP="00DB1B01">
            <w:pPr>
              <w:numPr>
                <w:ilvl w:val="0"/>
                <w:numId w:val="20"/>
              </w:numPr>
              <w:spacing w:before="20" w:after="2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3559">
              <w:rPr>
                <w:sz w:val="22"/>
              </w:rPr>
              <w:t>If scanning is necessary because the original text-based document is paper or requires a handwritten signature (ex. affidavits), the scan must be Optical Character Recognized (</w:t>
            </w:r>
            <w:proofErr w:type="spellStart"/>
            <w:r w:rsidRPr="006A3559">
              <w:rPr>
                <w:sz w:val="22"/>
              </w:rPr>
              <w:t>OCR’ed</w:t>
            </w:r>
            <w:proofErr w:type="spellEnd"/>
            <w:r w:rsidRPr="006A3559">
              <w:rPr>
                <w:sz w:val="22"/>
              </w:rPr>
              <w:t>)</w:t>
            </w:r>
          </w:p>
          <w:p w14:paraId="4A45E506" w14:textId="1474C124" w:rsidR="00DB1B01" w:rsidRPr="006A3559" w:rsidRDefault="00DB1B01" w:rsidP="00DB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6A3559">
              <w:rPr>
                <w:sz w:val="22"/>
              </w:rPr>
              <w:t>This allows the PDF to be copied from and pasted into another document and made text searchable.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486236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6700326" w14:textId="1640A924" w:rsidR="00DB1B01" w:rsidRPr="006A3559" w:rsidRDefault="00DB1B01" w:rsidP="00DB1B0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6A3559">
                  <w:rPr>
                    <w:rFonts w:ascii="Segoe UI Symbol" w:eastAsia="Times New Roman" w:hAnsi="Segoe UI Symbol" w:cs="Segoe UI Symbol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DB1B01" w:rsidRPr="006A3559" w14:paraId="1BA0472B" w14:textId="77777777" w:rsidTr="00E61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7BE952D" w14:textId="77777777" w:rsidR="00DB1B01" w:rsidRPr="00906B0A" w:rsidRDefault="00DB1B01" w:rsidP="00DB1B0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 xml:space="preserve">Page Numbering </w:t>
            </w:r>
          </w:p>
          <w:p w14:paraId="1BEBA9C5" w14:textId="7ADE6DF9" w:rsidR="00DB1B01" w:rsidRPr="006A3559" w:rsidRDefault="00DB1B01" w:rsidP="00DB1B0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A200C9">
              <w:rPr>
                <w:rFonts w:eastAsia="Times New Roman"/>
                <w:sz w:val="22"/>
                <w:lang w:val="en-US"/>
              </w:rPr>
              <w:t>(</w:t>
            </w:r>
            <w:r>
              <w:rPr>
                <w:rFonts w:eastAsia="Times New Roman"/>
                <w:sz w:val="22"/>
                <w:lang w:val="en-US"/>
              </w:rPr>
              <w:t xml:space="preserve">or </w:t>
            </w:r>
            <w:r w:rsidRPr="00F33F33">
              <w:rPr>
                <w:rFonts w:eastAsia="Times New Roman"/>
                <w:b w:val="0"/>
                <w:bCs w:val="0"/>
                <w:sz w:val="22"/>
                <w:lang w:val="en-US"/>
              </w:rPr>
              <w:t>Bates Numbering</w:t>
            </w:r>
            <w:r w:rsidRPr="006F39E2">
              <w:rPr>
                <w:rFonts w:eastAsia="Times New Roman"/>
                <w:b w:val="0"/>
                <w:szCs w:val="24"/>
                <w:lang w:val="en-US"/>
              </w:rPr>
              <w:t>)</w:t>
            </w:r>
          </w:p>
        </w:tc>
        <w:tc>
          <w:tcPr>
            <w:tcW w:w="6452" w:type="dxa"/>
          </w:tcPr>
          <w:p w14:paraId="0C8EA1D0" w14:textId="77777777" w:rsidR="00DB1B01" w:rsidRPr="00A808CD" w:rsidRDefault="00DB1B01" w:rsidP="00DB1B01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numbered sequentially (or Bates numbered) </w:t>
            </w:r>
          </w:p>
          <w:p w14:paraId="56E25DD6" w14:textId="77777777" w:rsidR="00DB1B01" w:rsidRPr="00A808CD" w:rsidRDefault="00DB1B01" w:rsidP="00DB1B01">
            <w:pPr>
              <w:pStyle w:val="ListParagraph"/>
              <w:numPr>
                <w:ilvl w:val="0"/>
                <w:numId w:val="19"/>
              </w:numPr>
              <w:spacing w:before="100" w:before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>top centre of page</w:t>
            </w:r>
          </w:p>
          <w:p w14:paraId="4536BA33" w14:textId="07B1DF3B" w:rsidR="00DB1B01" w:rsidRPr="00A808CD" w:rsidRDefault="00DB1B01" w:rsidP="00DB1B01">
            <w:pPr>
              <w:pStyle w:val="ListParagraph"/>
              <w:numPr>
                <w:ilvl w:val="0"/>
                <w:numId w:val="19"/>
              </w:numPr>
              <w:spacing w:before="100" w:before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can start after </w:t>
            </w:r>
            <w:r w:rsidR="0056241A">
              <w:rPr>
                <w:color w:val="000000"/>
                <w:sz w:val="22"/>
              </w:rPr>
              <w:t>Table of Contents</w:t>
            </w:r>
          </w:p>
          <w:p w14:paraId="5F92201A" w14:textId="4DCD81EC" w:rsidR="00DB1B01" w:rsidRPr="00A808CD" w:rsidRDefault="00DB1B01" w:rsidP="00DB1B01">
            <w:pPr>
              <w:pStyle w:val="ListParagraph"/>
              <w:numPr>
                <w:ilvl w:val="0"/>
                <w:numId w:val="19"/>
              </w:numPr>
              <w:spacing w:before="100" w:before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match the </w:t>
            </w:r>
            <w:r w:rsidR="0056241A">
              <w:rPr>
                <w:color w:val="000000"/>
                <w:sz w:val="22"/>
              </w:rPr>
              <w:t>Table of Contents</w:t>
            </w:r>
            <w:r w:rsidRPr="00A808CD">
              <w:rPr>
                <w:color w:val="000000"/>
                <w:sz w:val="22"/>
              </w:rPr>
              <w:t xml:space="preserve"> </w:t>
            </w:r>
          </w:p>
          <w:p w14:paraId="60D0F535" w14:textId="09667EA8" w:rsidR="00DB1B01" w:rsidRPr="00DB1B01" w:rsidRDefault="00DB1B01" w:rsidP="00DB1B01">
            <w:pPr>
              <w:pStyle w:val="ListParagraph"/>
              <w:numPr>
                <w:ilvl w:val="0"/>
                <w:numId w:val="19"/>
              </w:numPr>
              <w:spacing w:before="100" w:before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be updated in PDFs for searching (otherwise page 1 will be the cover page when searching) 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B5BCBA5" w14:textId="365D78C7" w:rsidR="00DB1B01" w:rsidRPr="006A3559" w:rsidRDefault="00DB1B01" w:rsidP="00DB1B01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Cs w:val="24"/>
                <w:lang w:val="en-US"/>
              </w:rPr>
            </w:pPr>
            <w:sdt>
              <w:sdtPr>
                <w:rPr>
                  <w:rFonts w:eastAsia="Times New Roman"/>
                  <w:b/>
                  <w:bCs/>
                  <w:szCs w:val="24"/>
                  <w:lang w:val="en-US"/>
                </w:rPr>
                <w:id w:val="-1553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sdtContent>
            </w:sdt>
          </w:p>
        </w:tc>
      </w:tr>
      <w:tr w:rsidR="00DB1B01" w:rsidRPr="006A3559" w14:paraId="40E155B6" w14:textId="77777777" w:rsidTr="00E6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ED7085F" w14:textId="57946C2A" w:rsidR="00DB1B01" w:rsidRPr="006A3559" w:rsidRDefault="00DB1B01" w:rsidP="00DB1B0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>Bookmarking</w:t>
            </w:r>
            <w:r w:rsidRPr="006A3559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  <w:p w14:paraId="4A6916DA" w14:textId="77777777" w:rsidR="00DB1B01" w:rsidRPr="006A3559" w:rsidRDefault="00DB1B01" w:rsidP="00DB1B01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</w:p>
          <w:p w14:paraId="3C9E8A3A" w14:textId="77777777" w:rsidR="00DB1B01" w:rsidRPr="006A3559" w:rsidRDefault="00DB1B01" w:rsidP="00DB1B01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  <w:r w:rsidRPr="006A3559">
              <w:rPr>
                <w:rFonts w:eastAsia="Times New Roman"/>
                <w:b w:val="0"/>
                <w:szCs w:val="24"/>
                <w:lang w:val="en-US"/>
              </w:rPr>
              <w:t>Bookmarks must be:</w:t>
            </w:r>
          </w:p>
          <w:p w14:paraId="2929B587" w14:textId="77777777" w:rsidR="00DB1B01" w:rsidRPr="006A3559" w:rsidRDefault="00DB1B01" w:rsidP="00DB1B01">
            <w:pPr>
              <w:numPr>
                <w:ilvl w:val="0"/>
                <w:numId w:val="18"/>
              </w:numPr>
              <w:spacing w:before="20" w:after="20"/>
              <w:contextualSpacing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 xml:space="preserve">consistent; </w:t>
            </w:r>
          </w:p>
          <w:p w14:paraId="4025C972" w14:textId="77777777" w:rsidR="00DB1B01" w:rsidRPr="006A3559" w:rsidRDefault="00DB1B01" w:rsidP="00DB1B01">
            <w:pPr>
              <w:numPr>
                <w:ilvl w:val="0"/>
                <w:numId w:val="18"/>
              </w:numPr>
              <w:spacing w:before="20" w:after="20"/>
              <w:contextualSpacing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 xml:space="preserve">clear and; </w:t>
            </w:r>
          </w:p>
          <w:p w14:paraId="04ADE63F" w14:textId="77777777" w:rsidR="00DB1B01" w:rsidRPr="006A3559" w:rsidRDefault="00DB1B01" w:rsidP="00DB1B01">
            <w:pPr>
              <w:numPr>
                <w:ilvl w:val="0"/>
                <w:numId w:val="18"/>
              </w:numPr>
              <w:spacing w:before="20" w:after="20"/>
              <w:contextualSpacing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>meaningful.</w:t>
            </w:r>
          </w:p>
        </w:tc>
        <w:tc>
          <w:tcPr>
            <w:tcW w:w="6452" w:type="dxa"/>
          </w:tcPr>
          <w:p w14:paraId="1E66AB79" w14:textId="77777777" w:rsidR="00DB1B01" w:rsidRPr="006A3559" w:rsidRDefault="00DB1B01" w:rsidP="00DB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6A3559">
              <w:rPr>
                <w:sz w:val="22"/>
                <w:shd w:val="clear" w:color="auto" w:fill="FFFFFF"/>
              </w:rPr>
              <w:t xml:space="preserve">The combined files (documents) must also contain bookmarks, which </w:t>
            </w:r>
            <w:r w:rsidRPr="006A3559">
              <w:rPr>
                <w:sz w:val="22"/>
                <w:u w:val="single"/>
                <w:shd w:val="clear" w:color="auto" w:fill="FFFFFF"/>
              </w:rPr>
              <w:t>consistently, meaningfully, and clearly</w:t>
            </w:r>
            <w:r w:rsidRPr="006A3559">
              <w:rPr>
                <w:sz w:val="22"/>
                <w:shd w:val="clear" w:color="auto" w:fill="FFFFFF"/>
              </w:rPr>
              <w:t xml:space="preserve"> describe the individual documents or sections of the book.  </w:t>
            </w:r>
          </w:p>
          <w:p w14:paraId="63CCF75A" w14:textId="77777777" w:rsidR="00DB1B01" w:rsidRPr="006A3559" w:rsidRDefault="00DB1B01" w:rsidP="00DB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  <w:p w14:paraId="58C18CC3" w14:textId="023E578C" w:rsidR="00DB1B01" w:rsidRPr="006A3559" w:rsidRDefault="00DB1B01" w:rsidP="00DB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3559">
              <w:rPr>
                <w:sz w:val="22"/>
                <w:shd w:val="clear" w:color="auto" w:fill="FFFFFF"/>
              </w:rPr>
              <w:t xml:space="preserve">For example, Bookmarks should describe the contents of the Exhibit </w:t>
            </w:r>
            <w:r w:rsidRPr="006A3559">
              <w:rPr>
                <w:sz w:val="22"/>
              </w:rPr>
              <w:t xml:space="preserve">(e.g. </w:t>
            </w:r>
            <w:r w:rsidRPr="006A3559">
              <w:rPr>
                <w:sz w:val="22"/>
                <w:shd w:val="clear" w:color="auto" w:fill="FFFFFF"/>
              </w:rPr>
              <w:t xml:space="preserve">“Exhibit 1 – </w:t>
            </w:r>
            <w:r>
              <w:rPr>
                <w:sz w:val="22"/>
                <w:shd w:val="clear" w:color="auto" w:fill="FFFFFF"/>
              </w:rPr>
              <w:t xml:space="preserve">June 1, 2019 </w:t>
            </w:r>
            <w:r w:rsidRPr="006A3559">
              <w:rPr>
                <w:sz w:val="22"/>
                <w:shd w:val="clear" w:color="auto" w:fill="FFFFFF"/>
              </w:rPr>
              <w:t xml:space="preserve">Letter from John </w:t>
            </w:r>
            <w:r>
              <w:rPr>
                <w:sz w:val="22"/>
                <w:shd w:val="clear" w:color="auto" w:fill="FFFFFF"/>
              </w:rPr>
              <w:t xml:space="preserve">Doe </w:t>
            </w:r>
            <w:r w:rsidRPr="006A3559">
              <w:rPr>
                <w:sz w:val="22"/>
                <w:shd w:val="clear" w:color="auto" w:fill="FFFFFF"/>
              </w:rPr>
              <w:t xml:space="preserve">to Jane Doe.”)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861712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441F1AE" w14:textId="4CA58130" w:rsidR="00DB1B01" w:rsidRPr="006A3559" w:rsidRDefault="00DB1B01" w:rsidP="00DB1B0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6A3559">
                  <w:rPr>
                    <w:rFonts w:ascii="Segoe UI Symbol" w:eastAsia="Times New Roman" w:hAnsi="Segoe UI Symbol" w:cs="Segoe UI Symbol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DB1B01" w:rsidRPr="006A3559" w14:paraId="1FC54F5B" w14:textId="77777777" w:rsidTr="00E61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7E697C5" w14:textId="77777777" w:rsidR="00DB1B01" w:rsidRPr="006A3559" w:rsidRDefault="00DB1B01" w:rsidP="00DB1B0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 xml:space="preserve">Cover Page </w:t>
            </w:r>
          </w:p>
        </w:tc>
        <w:tc>
          <w:tcPr>
            <w:tcW w:w="6452" w:type="dxa"/>
          </w:tcPr>
          <w:p w14:paraId="7A934272" w14:textId="1769D95E" w:rsidR="00DB1B01" w:rsidRPr="006A3559" w:rsidRDefault="00DB1B01" w:rsidP="00DB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6A3559">
              <w:rPr>
                <w:sz w:val="22"/>
              </w:rPr>
              <w:t xml:space="preserve">Create cover page using this </w:t>
            </w:r>
            <w:r w:rsidR="0056241A">
              <w:rPr>
                <w:sz w:val="22"/>
                <w:shd w:val="clear" w:color="auto" w:fill="FFFF00"/>
              </w:rPr>
              <w:t>Word</w:t>
            </w:r>
            <w:r w:rsidRPr="006A3559">
              <w:rPr>
                <w:sz w:val="22"/>
                <w:shd w:val="clear" w:color="auto" w:fill="FFFF00"/>
              </w:rPr>
              <w:t xml:space="preserve"> template</w:t>
            </w:r>
            <w:r w:rsidRPr="006A3559">
              <w:rPr>
                <w:sz w:val="22"/>
              </w:rPr>
              <w:t xml:space="preserve"> with header style applied to document name. Example: “Appeal Book”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644340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E691130" w14:textId="59FCB201" w:rsidR="00DB1B01" w:rsidRPr="006A3559" w:rsidRDefault="00DB1B01" w:rsidP="00DB1B0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6A3559">
                  <w:rPr>
                    <w:rFonts w:ascii="Segoe UI Symbol" w:eastAsia="Times New Roman" w:hAnsi="Segoe UI Symbol" w:cs="Segoe UI Symbol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DB1B01" w:rsidRPr="006A3559" w14:paraId="63D7CDD8" w14:textId="77777777" w:rsidTr="00D17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CF708E8" w14:textId="169EB4F1" w:rsidR="00DB1B01" w:rsidRPr="006A3559" w:rsidRDefault="00DB1B01" w:rsidP="00DB1B0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rFonts w:eastAsia="Times New Roman"/>
                <w:szCs w:val="24"/>
                <w:lang w:val="en-US"/>
              </w:rPr>
              <w:t>Security Settings</w:t>
            </w:r>
          </w:p>
        </w:tc>
        <w:tc>
          <w:tcPr>
            <w:tcW w:w="6452" w:type="dxa"/>
          </w:tcPr>
          <w:p w14:paraId="4C1D7364" w14:textId="6190352D" w:rsidR="00DB1B01" w:rsidRPr="006A3559" w:rsidRDefault="00DB1B01" w:rsidP="00DB1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3559">
              <w:rPr>
                <w:sz w:val="22"/>
              </w:rPr>
              <w:t xml:space="preserve">Disable any security settings that </w:t>
            </w:r>
            <w:r w:rsidRPr="006A3559">
              <w:rPr>
                <w:color w:val="000000"/>
                <w:sz w:val="23"/>
                <w:szCs w:val="23"/>
              </w:rPr>
              <w:t>might restrict or prevent the Court from viewing, printing, saving, annotating, or searching the electronic document.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888717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20E09C45" w14:textId="6D13B146" w:rsidR="00DB1B01" w:rsidRPr="006A3559" w:rsidRDefault="00D715BF" w:rsidP="00DB1B0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DB1B01" w:rsidRPr="006A3559" w14:paraId="3A9DE7CE" w14:textId="77777777" w:rsidTr="00D17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4D3901D" w14:textId="5CB229E8" w:rsidR="00DB1B01" w:rsidRDefault="0056241A" w:rsidP="00DB1B01">
            <w:pPr>
              <w:spacing w:before="20" w:after="20"/>
              <w:rPr>
                <w:rFonts w:eastAsia="Times New Roman"/>
                <w:bCs w:val="0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Table of Contents</w:t>
            </w:r>
            <w:r w:rsidR="00DB1B01" w:rsidRPr="006A3559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  <w:p w14:paraId="434C6A06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1180ABFC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4C188CED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70B413D4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0DF48B2B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658C4413" w14:textId="4573FE6E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Exhibits</w:t>
            </w:r>
          </w:p>
          <w:p w14:paraId="511C69F6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4A19F322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6091475A" w14:textId="77777777" w:rsidR="00DB1B01" w:rsidRDefault="00DB1B01" w:rsidP="00DB1B01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406B2608" w14:textId="77777777" w:rsidR="00DB1B01" w:rsidRPr="006A3559" w:rsidRDefault="00DB1B01" w:rsidP="00DB1B0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Affidavits</w:t>
            </w:r>
          </w:p>
        </w:tc>
        <w:tc>
          <w:tcPr>
            <w:tcW w:w="6452" w:type="dxa"/>
          </w:tcPr>
          <w:p w14:paraId="023F621F" w14:textId="094B6C88" w:rsidR="00DB1B01" w:rsidRDefault="00DB1B01" w:rsidP="00DB1B0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485E40">
              <w:rPr>
                <w:sz w:val="22"/>
              </w:rPr>
              <w:t xml:space="preserve">reate </w:t>
            </w:r>
            <w:r w:rsidR="0056241A"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 xml:space="preserve"> in </w:t>
            </w:r>
            <w:r w:rsidR="0056241A">
              <w:rPr>
                <w:b/>
                <w:sz w:val="22"/>
              </w:rPr>
              <w:t>Word</w:t>
            </w:r>
            <w:r w:rsidRPr="00485E40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page numbers (or </w:t>
            </w:r>
            <w:r w:rsidRPr="00485E40">
              <w:rPr>
                <w:sz w:val="22"/>
              </w:rPr>
              <w:t>Bates numbering</w:t>
            </w:r>
            <w:r>
              <w:rPr>
                <w:sz w:val="22"/>
              </w:rPr>
              <w:t>)</w:t>
            </w:r>
            <w:r w:rsidRPr="00485E40">
              <w:rPr>
                <w:sz w:val="22"/>
              </w:rPr>
              <w:t xml:space="preserve"> in eBook (PDF portfolio) and with header style applied for title “</w:t>
            </w:r>
            <w:r w:rsidR="0056241A"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>”</w:t>
            </w:r>
          </w:p>
          <w:p w14:paraId="2045B772" w14:textId="2D8F40D9" w:rsidR="00DB1B01" w:rsidRPr="00DB1B01" w:rsidRDefault="00DB1B01" w:rsidP="00DB1B0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B1B01">
              <w:rPr>
                <w:sz w:val="22"/>
              </w:rPr>
              <w:t xml:space="preserve">Page numbering (or Bates numbering) in </w:t>
            </w:r>
            <w:r w:rsidR="0056241A">
              <w:rPr>
                <w:sz w:val="22"/>
              </w:rPr>
              <w:t>Table of Contents</w:t>
            </w:r>
            <w:r w:rsidRPr="00DB1B01">
              <w:rPr>
                <w:sz w:val="22"/>
              </w:rPr>
              <w:t xml:space="preserve"> must align with sequential Bates page numbering of the eBook (PDF portfolio).</w:t>
            </w:r>
          </w:p>
          <w:p w14:paraId="37800607" w14:textId="77777777" w:rsidR="00DB1B01" w:rsidRDefault="00DB1B01" w:rsidP="00DB1B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  <w:p w14:paraId="2D9B48B0" w14:textId="6BB79B72" w:rsidR="00DB1B01" w:rsidRPr="00E61411" w:rsidRDefault="00DB1B01" w:rsidP="00DB1B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1411">
              <w:rPr>
                <w:rFonts w:eastAsia="Times New Roman"/>
                <w:sz w:val="22"/>
              </w:rPr>
              <w:t xml:space="preserve">The </w:t>
            </w:r>
            <w:r w:rsidR="0056241A">
              <w:rPr>
                <w:rFonts w:eastAsia="Times New Roman"/>
                <w:sz w:val="22"/>
              </w:rPr>
              <w:t>Table of Contents</w:t>
            </w:r>
            <w:r w:rsidRPr="00E61411">
              <w:rPr>
                <w:rFonts w:eastAsia="Times New Roman"/>
                <w:sz w:val="22"/>
              </w:rPr>
              <w:t xml:space="preserve"> must describe each exhibit:</w:t>
            </w:r>
          </w:p>
          <w:p w14:paraId="39404B39" w14:textId="77777777" w:rsidR="00DB1B01" w:rsidRPr="00E61411" w:rsidRDefault="00DB1B01" w:rsidP="00DB1B01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by exhibit number</w:t>
            </w:r>
          </w:p>
          <w:p w14:paraId="7292A7E4" w14:textId="77777777" w:rsidR="00DB1B01" w:rsidRPr="00E61411" w:rsidRDefault="00DB1B01" w:rsidP="00DB1B01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a full description of the document</w:t>
            </w:r>
          </w:p>
          <w:p w14:paraId="7F3FBC07" w14:textId="77777777" w:rsidR="00DB1B01" w:rsidRDefault="00DB1B01" w:rsidP="00DB1B01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exhibit date.</w:t>
            </w:r>
          </w:p>
          <w:p w14:paraId="4B1D4F74" w14:textId="7DD363B7" w:rsidR="00DB1B01" w:rsidRPr="00E61411" w:rsidRDefault="00DB1B01" w:rsidP="00DB1B0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 xml:space="preserve">The </w:t>
            </w:r>
            <w:r w:rsidR="0056241A">
              <w:rPr>
                <w:rFonts w:eastAsia="Times New Roman"/>
                <w:sz w:val="22"/>
              </w:rPr>
              <w:t>Table of Contents</w:t>
            </w:r>
            <w:r w:rsidRPr="00E61411">
              <w:rPr>
                <w:rFonts w:eastAsia="Times New Roman"/>
                <w:sz w:val="22"/>
              </w:rPr>
              <w:t xml:space="preserve"> must describe each affidavit by including:</w:t>
            </w:r>
          </w:p>
          <w:p w14:paraId="3E7DF92C" w14:textId="77777777" w:rsidR="00DB1B01" w:rsidRPr="00E61411" w:rsidRDefault="00DB1B01" w:rsidP="00DB1B01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>the name of the deponent,</w:t>
            </w:r>
          </w:p>
          <w:p w14:paraId="01CCD345" w14:textId="77777777" w:rsidR="00DB1B01" w:rsidRDefault="00DB1B01" w:rsidP="00DB1B01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61411">
              <w:rPr>
                <w:rFonts w:eastAsia="Times New Roman"/>
                <w:sz w:val="22"/>
              </w:rPr>
              <w:t xml:space="preserve">the date of the affidavit was filed, </w:t>
            </w:r>
          </w:p>
          <w:p w14:paraId="29D1C014" w14:textId="77777777" w:rsidR="00DB1B01" w:rsidRPr="00220006" w:rsidRDefault="00DB1B01" w:rsidP="00DB1B01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220006">
              <w:rPr>
                <w:rFonts w:eastAsia="Times New Roman"/>
                <w:sz w:val="22"/>
              </w:rPr>
              <w:t>a description of any attached exhibits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317882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/>
              </w:tcPr>
              <w:p w14:paraId="6EC29A14" w14:textId="0329DF08" w:rsidR="00DB1B01" w:rsidRPr="006A3559" w:rsidRDefault="00DB1B01" w:rsidP="00DB1B0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6C71AB" w:rsidRPr="006A3559" w14:paraId="2F232D95" w14:textId="77777777" w:rsidTr="0091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9863D54" w14:textId="09DA2D06" w:rsidR="006C71AB" w:rsidRPr="00DB1B01" w:rsidRDefault="006C71AB" w:rsidP="006A3559">
            <w:pPr>
              <w:spacing w:before="20" w:after="20"/>
              <w:rPr>
                <w:rFonts w:eastAsia="Times New Roman"/>
                <w:color w:val="FFFFFF" w:themeColor="background1"/>
                <w:szCs w:val="24"/>
                <w:lang w:val="en-US"/>
              </w:rPr>
            </w:pPr>
            <w:r w:rsidRPr="00DB1B01">
              <w:rPr>
                <w:rFonts w:eastAsia="Times New Roman"/>
                <w:color w:val="FFFFFF" w:themeColor="background1"/>
                <w:szCs w:val="24"/>
                <w:lang w:val="en-US"/>
              </w:rPr>
              <w:lastRenderedPageBreak/>
              <w:t>Require</w:t>
            </w:r>
            <w:r w:rsidR="009818FE" w:rsidRPr="00DB1B01">
              <w:rPr>
                <w:rFonts w:eastAsia="Times New Roman"/>
                <w:color w:val="FFFFFF" w:themeColor="background1"/>
                <w:szCs w:val="24"/>
                <w:lang w:val="en-US"/>
              </w:rPr>
              <w:t>ment</w:t>
            </w:r>
          </w:p>
        </w:tc>
        <w:tc>
          <w:tcPr>
            <w:tcW w:w="6452" w:type="dxa"/>
            <w:shd w:val="clear" w:color="auto" w:fill="4F81BD"/>
          </w:tcPr>
          <w:p w14:paraId="3DEBA8F1" w14:textId="40104E60" w:rsidR="006C71AB" w:rsidRPr="00DB1B01" w:rsidRDefault="006C71AB" w:rsidP="006A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2"/>
              </w:rPr>
            </w:pPr>
            <w:r w:rsidRPr="00DB1B01">
              <w:rPr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530" w:type="dxa"/>
            <w:shd w:val="clear" w:color="auto" w:fill="4F81BD"/>
          </w:tcPr>
          <w:p w14:paraId="14BCEED5" w14:textId="775BC23C" w:rsidR="006C71AB" w:rsidRPr="00DB1B01" w:rsidRDefault="006C71AB" w:rsidP="006A355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FFFFFF" w:themeColor="background1"/>
                <w:szCs w:val="24"/>
                <w:lang w:val="en-US"/>
              </w:rPr>
            </w:pPr>
            <w:r w:rsidRPr="00DB1B01">
              <w:rPr>
                <w:rFonts w:eastAsia="Times New Roman"/>
                <w:b/>
                <w:color w:val="FFFFFF" w:themeColor="background1"/>
                <w:szCs w:val="24"/>
                <w:lang w:val="en-US"/>
              </w:rPr>
              <w:t>Completed</w:t>
            </w:r>
          </w:p>
        </w:tc>
      </w:tr>
      <w:tr w:rsidR="00684A67" w:rsidRPr="006A3559" w14:paraId="72948E2E" w14:textId="77777777" w:rsidTr="00E61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A402CF2" w14:textId="01740CE1" w:rsidR="00684A67" w:rsidRPr="006A3559" w:rsidRDefault="00684A67" w:rsidP="00684A67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color w:val="000000"/>
                <w:sz w:val="23"/>
                <w:szCs w:val="23"/>
              </w:rPr>
              <w:t xml:space="preserve">Audio or Video exhibits </w:t>
            </w:r>
          </w:p>
        </w:tc>
        <w:tc>
          <w:tcPr>
            <w:tcW w:w="6452" w:type="dxa"/>
          </w:tcPr>
          <w:p w14:paraId="5C1EC125" w14:textId="77777777" w:rsidR="00684A67" w:rsidRDefault="00684A67" w:rsidP="00684A6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Must only be exhibits that cannot be legibly reproduced on paper (i.e. video and audio exhibits, no photographs)</w:t>
            </w:r>
          </w:p>
          <w:p w14:paraId="1B3D9FD1" w14:textId="46C8622E" w:rsidR="009818FE" w:rsidRDefault="00AA3B45" w:rsidP="00220006">
            <w:pPr>
              <w:pStyle w:val="ListParagraph"/>
              <w:numPr>
                <w:ilvl w:val="0"/>
                <w:numId w:val="3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Create</w:t>
            </w:r>
            <w:r w:rsidR="009818FE" w:rsidRPr="00220006">
              <w:rPr>
                <w:rFonts w:eastAsia="Times New Roman"/>
                <w:sz w:val="22"/>
                <w:lang w:val="en-US"/>
              </w:rPr>
              <w:t xml:space="preserve"> page with information about exhibit in the appeal book.</w:t>
            </w:r>
          </w:p>
          <w:p w14:paraId="0A8ED469" w14:textId="24D6ECED" w:rsidR="00AA3B45" w:rsidRPr="00220006" w:rsidRDefault="00AA3B45" w:rsidP="00220006">
            <w:pPr>
              <w:pStyle w:val="ListParagraph"/>
              <w:numPr>
                <w:ilvl w:val="0"/>
                <w:numId w:val="3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Describe in </w:t>
            </w:r>
            <w:r w:rsidR="0056241A">
              <w:rPr>
                <w:rFonts w:eastAsia="Times New Roman"/>
                <w:sz w:val="22"/>
                <w:lang w:val="en-US"/>
              </w:rPr>
              <w:t>Table of Contents</w:t>
            </w:r>
            <w:r>
              <w:rPr>
                <w:rFonts w:eastAsia="Times New Roman"/>
                <w:sz w:val="22"/>
                <w:lang w:val="en-US"/>
              </w:rPr>
              <w:t xml:space="preserve"> and bookmarks</w:t>
            </w:r>
          </w:p>
          <w:p w14:paraId="2B08EF6C" w14:textId="6B1E7579" w:rsidR="00684A67" w:rsidRPr="00220006" w:rsidRDefault="00684A67" w:rsidP="00220006">
            <w:pPr>
              <w:pStyle w:val="ListParagraph"/>
              <w:numPr>
                <w:ilvl w:val="0"/>
                <w:numId w:val="30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220006">
              <w:rPr>
                <w:rFonts w:eastAsia="Times New Roman"/>
                <w:sz w:val="22"/>
                <w:lang w:val="en-US"/>
              </w:rPr>
              <w:t>Exhibits must be filed on 3 memory sticks (labelled with case number)</w:t>
            </w:r>
            <w:r w:rsidR="00F4351D">
              <w:rPr>
                <w:rFonts w:eastAsia="Times New Roman"/>
                <w:sz w:val="22"/>
                <w:lang w:val="en-US"/>
              </w:rPr>
              <w:t xml:space="preserve"> same day the </w:t>
            </w:r>
            <w:r w:rsidRPr="00220006">
              <w:rPr>
                <w:rFonts w:eastAsia="Times New Roman"/>
                <w:sz w:val="22"/>
                <w:lang w:val="en-US"/>
              </w:rPr>
              <w:t xml:space="preserve">appeal book is </w:t>
            </w:r>
            <w:r w:rsidR="00F4351D">
              <w:rPr>
                <w:rFonts w:eastAsia="Times New Roman"/>
                <w:sz w:val="22"/>
                <w:lang w:val="en-US"/>
              </w:rPr>
              <w:t xml:space="preserve">e-filed at the Registry counter.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905340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0D5BBDC" w14:textId="6C3908EB" w:rsidR="00684A67" w:rsidRPr="006A3559" w:rsidRDefault="00684A67" w:rsidP="00684A6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684A67" w:rsidRPr="006A3559" w14:paraId="28CA1A9F" w14:textId="77777777" w:rsidTr="00E6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B62AEDE" w14:textId="6B518376" w:rsidR="00684A67" w:rsidRPr="005D5288" w:rsidRDefault="00684A67" w:rsidP="00684A67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14362">
              <w:rPr>
                <w:rFonts w:eastAsia="Times New Roman"/>
                <w:sz w:val="22"/>
              </w:rPr>
              <w:t>Reproduction Quality</w:t>
            </w:r>
          </w:p>
        </w:tc>
        <w:tc>
          <w:tcPr>
            <w:tcW w:w="6452" w:type="dxa"/>
          </w:tcPr>
          <w:p w14:paraId="53DB43A1" w14:textId="312D37FC" w:rsidR="00684A67" w:rsidRPr="005D5288" w:rsidRDefault="00684A67" w:rsidP="0068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14362">
              <w:rPr>
                <w:rFonts w:eastAsia="Times New Roman"/>
                <w:sz w:val="22"/>
                <w:lang w:val="en-US"/>
              </w:rPr>
              <w:t>Documents must not form part of the appeal books unless they can be legibly reproduced. (e.g. do not include a document with small print or a faded copy)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13567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DBE4E2F" w14:textId="0B0AB674" w:rsidR="00684A67" w:rsidRPr="006A3559" w:rsidRDefault="00684A67" w:rsidP="00684A6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684A67" w:rsidRPr="006A3559" w14:paraId="3792C57C" w14:textId="77777777" w:rsidTr="00E61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49DB570" w14:textId="04D6F770" w:rsidR="00684A67" w:rsidRPr="005D5288" w:rsidRDefault="00684A67" w:rsidP="00684A67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14362">
              <w:rPr>
                <w:rFonts w:eastAsia="Times New Roman"/>
                <w:sz w:val="22"/>
              </w:rPr>
              <w:t>Photographs</w:t>
            </w:r>
          </w:p>
        </w:tc>
        <w:tc>
          <w:tcPr>
            <w:tcW w:w="6452" w:type="dxa"/>
          </w:tcPr>
          <w:p w14:paraId="114686BF" w14:textId="45DF2DB9" w:rsidR="00684A67" w:rsidRPr="005D5288" w:rsidRDefault="00684A67" w:rsidP="0068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14362">
              <w:rPr>
                <w:rFonts w:eastAsia="Times New Roman"/>
                <w:sz w:val="22"/>
                <w:lang w:val="en-US"/>
              </w:rPr>
              <w:t xml:space="preserve">Must be legibly reproduced in original </w:t>
            </w:r>
            <w:proofErr w:type="spellStart"/>
            <w:r w:rsidRPr="00914362">
              <w:rPr>
                <w:rFonts w:eastAsia="Times New Roman"/>
                <w:sz w:val="22"/>
                <w:lang w:val="en-US"/>
              </w:rPr>
              <w:t>colour</w:t>
            </w:r>
            <w:proofErr w:type="spellEnd"/>
            <w:r w:rsidRPr="00914362">
              <w:rPr>
                <w:rFonts w:eastAsia="Times New Roman"/>
                <w:sz w:val="22"/>
                <w:lang w:val="en-US"/>
              </w:rPr>
              <w:t xml:space="preserve">. 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80362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9AC06EE" w14:textId="2AC41F0D" w:rsidR="00684A67" w:rsidRPr="006A3559" w:rsidRDefault="00684A67" w:rsidP="00684A6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6A3559" w:rsidRPr="006A3559" w14:paraId="6C17BB96" w14:textId="77777777" w:rsidTr="00E6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F9271DB" w14:textId="77777777" w:rsidR="006A3559" w:rsidRPr="006A3559" w:rsidRDefault="006A3559" w:rsidP="006A3559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6A3559">
              <w:rPr>
                <w:color w:val="000000"/>
                <w:sz w:val="23"/>
                <w:szCs w:val="23"/>
              </w:rPr>
              <w:t xml:space="preserve">E-Filing File size limit: </w:t>
            </w:r>
          </w:p>
          <w:p w14:paraId="2026BD32" w14:textId="77777777" w:rsidR="006A3559" w:rsidRPr="006A3559" w:rsidRDefault="006A3559" w:rsidP="006A3559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6A3559">
              <w:rPr>
                <w:color w:val="000000"/>
                <w:sz w:val="23"/>
                <w:szCs w:val="23"/>
              </w:rPr>
              <w:t>maximum 100 megabytes (MB)</w:t>
            </w:r>
          </w:p>
        </w:tc>
        <w:tc>
          <w:tcPr>
            <w:tcW w:w="6452" w:type="dxa"/>
          </w:tcPr>
          <w:p w14:paraId="0934EA74" w14:textId="609C2B59" w:rsidR="006A3559" w:rsidRPr="006A3559" w:rsidRDefault="006A3559" w:rsidP="006A35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6A3559">
              <w:rPr>
                <w:color w:val="000000"/>
                <w:sz w:val="23"/>
                <w:szCs w:val="23"/>
              </w:rPr>
              <w:t xml:space="preserve">Court Services On-Line e-filing will accept one (1) PDF file (including cover page and </w:t>
            </w:r>
            <w:r w:rsidR="0056241A">
              <w:rPr>
                <w:color w:val="000000"/>
                <w:sz w:val="23"/>
                <w:szCs w:val="23"/>
              </w:rPr>
              <w:t>Table of Contents</w:t>
            </w:r>
            <w:r w:rsidRPr="006A3559">
              <w:rPr>
                <w:color w:val="000000"/>
                <w:sz w:val="23"/>
                <w:szCs w:val="23"/>
              </w:rPr>
              <w:t xml:space="preserve">) with a file size maximum of 100MB. </w:t>
            </w:r>
          </w:p>
          <w:p w14:paraId="1F550FED" w14:textId="77777777" w:rsidR="003A3618" w:rsidRDefault="003A3618" w:rsidP="003A3618">
            <w:pPr>
              <w:autoSpaceDE w:val="0"/>
              <w:autoSpaceDN w:val="0"/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</w:p>
          <w:p w14:paraId="4E131BF6" w14:textId="01B5DDFF" w:rsidR="006A3559" w:rsidRPr="00220006" w:rsidRDefault="006A3559" w:rsidP="00220006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220006">
              <w:rPr>
                <w:color w:val="000000"/>
                <w:sz w:val="23"/>
                <w:szCs w:val="23"/>
              </w:rPr>
              <w:t xml:space="preserve">If the document is larger than 100MB, the material cannot be electronically filed and </w:t>
            </w:r>
            <w:r w:rsidR="00DB1B01">
              <w:rPr>
                <w:b/>
                <w:bCs/>
                <w:color w:val="000000"/>
                <w:sz w:val="23"/>
                <w:szCs w:val="23"/>
              </w:rPr>
              <w:t xml:space="preserve">may </w:t>
            </w:r>
            <w:r w:rsidR="00DB1B01" w:rsidRPr="00220006">
              <w:rPr>
                <w:b/>
                <w:bCs/>
                <w:color w:val="000000"/>
                <w:sz w:val="23"/>
                <w:szCs w:val="23"/>
              </w:rPr>
              <w:t>be</w:t>
            </w:r>
            <w:r w:rsidRPr="00220006">
              <w:rPr>
                <w:b/>
                <w:bCs/>
                <w:color w:val="000000"/>
                <w:sz w:val="23"/>
                <w:szCs w:val="23"/>
              </w:rPr>
              <w:t xml:space="preserve"> filed in paper </w:t>
            </w:r>
            <w:r w:rsidRPr="00220006">
              <w:rPr>
                <w:color w:val="000000"/>
                <w:sz w:val="23"/>
                <w:szCs w:val="23"/>
              </w:rPr>
              <w:t xml:space="preserve">or </w:t>
            </w:r>
            <w:proofErr w:type="gramStart"/>
            <w:r w:rsidR="00C15567">
              <w:rPr>
                <w:color w:val="000000"/>
                <w:sz w:val="23"/>
                <w:szCs w:val="23"/>
              </w:rPr>
              <w:t xml:space="preserve">in </w:t>
            </w:r>
            <w:r w:rsidRPr="00220006">
              <w:rPr>
                <w:color w:val="000000"/>
                <w:sz w:val="23"/>
                <w:szCs w:val="23"/>
              </w:rPr>
              <w:t xml:space="preserve"> volumes</w:t>
            </w:r>
            <w:proofErr w:type="gramEnd"/>
            <w:r w:rsidR="00C15567">
              <w:rPr>
                <w:color w:val="000000"/>
                <w:sz w:val="23"/>
                <w:szCs w:val="23"/>
              </w:rPr>
              <w:t xml:space="preserve"> (see below)</w:t>
            </w:r>
            <w:r w:rsidRPr="00220006">
              <w:rPr>
                <w:color w:val="000000"/>
                <w:sz w:val="23"/>
                <w:szCs w:val="23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2065636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4E249292" w14:textId="6491FC70" w:rsidR="006A3559" w:rsidRPr="005B5A11" w:rsidRDefault="00DB1B01" w:rsidP="006A355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6A3559" w:rsidRPr="006A3559" w14:paraId="32B74CF5" w14:textId="77777777" w:rsidTr="00E61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5844D72" w14:textId="77777777" w:rsidR="006A3559" w:rsidRPr="006A3559" w:rsidRDefault="006A3559" w:rsidP="006A3559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6A3559">
              <w:rPr>
                <w:color w:val="000000"/>
                <w:sz w:val="23"/>
                <w:szCs w:val="23"/>
              </w:rPr>
              <w:t xml:space="preserve">Volumes </w:t>
            </w:r>
          </w:p>
          <w:p w14:paraId="1F9BF43E" w14:textId="77777777" w:rsidR="006A3559" w:rsidRPr="006A3559" w:rsidRDefault="006A3559" w:rsidP="006A3559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6A3559">
              <w:rPr>
                <w:color w:val="000000"/>
                <w:sz w:val="23"/>
                <w:szCs w:val="23"/>
              </w:rPr>
              <w:t>100 megabytes (MB) maximum per volume</w:t>
            </w:r>
          </w:p>
        </w:tc>
        <w:tc>
          <w:tcPr>
            <w:tcW w:w="6452" w:type="dxa"/>
          </w:tcPr>
          <w:p w14:paraId="3CF5C298" w14:textId="77777777" w:rsidR="006A3559" w:rsidRPr="00914362" w:rsidRDefault="006A3559" w:rsidP="006A3559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  <w:szCs w:val="23"/>
              </w:rPr>
            </w:pPr>
            <w:r w:rsidRPr="00914362">
              <w:rPr>
                <w:b/>
                <w:sz w:val="23"/>
                <w:szCs w:val="23"/>
              </w:rPr>
              <w:t xml:space="preserve">Files greater than 100 MB:  </w:t>
            </w:r>
          </w:p>
          <w:p w14:paraId="3B37136A" w14:textId="77777777" w:rsidR="006A3559" w:rsidRPr="00914362" w:rsidRDefault="006A3559" w:rsidP="006A3559">
            <w:pPr>
              <w:numPr>
                <w:ilvl w:val="0"/>
                <w:numId w:val="21"/>
              </w:numPr>
              <w:spacing w:before="20" w:after="2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914362">
              <w:rPr>
                <w:sz w:val="23"/>
                <w:szCs w:val="23"/>
              </w:rPr>
              <w:t xml:space="preserve">  Can be split into volumes based on file size </w:t>
            </w:r>
            <w:r w:rsidRPr="00914362">
              <w:rPr>
                <w:b/>
                <w:sz w:val="23"/>
                <w:szCs w:val="23"/>
                <w:u w:val="single"/>
              </w:rPr>
              <w:t>not</w:t>
            </w:r>
            <w:r w:rsidRPr="00914362">
              <w:rPr>
                <w:sz w:val="23"/>
                <w:szCs w:val="23"/>
              </w:rPr>
              <w:t xml:space="preserve"> number of pages.    </w:t>
            </w:r>
          </w:p>
          <w:p w14:paraId="4AF0AD50" w14:textId="77777777" w:rsidR="006A3559" w:rsidRPr="00914362" w:rsidRDefault="006A3559" w:rsidP="006A3559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14362">
              <w:rPr>
                <w:sz w:val="23"/>
                <w:szCs w:val="23"/>
              </w:rPr>
              <w:t xml:space="preserve">For example: an 150MB appeal book, could be split into two 75MB volumes  </w:t>
            </w:r>
          </w:p>
          <w:p w14:paraId="0E35ADCF" w14:textId="77777777" w:rsidR="006A3559" w:rsidRPr="00914362" w:rsidRDefault="006A3559" w:rsidP="006A3559">
            <w:pPr>
              <w:numPr>
                <w:ilvl w:val="0"/>
                <w:numId w:val="22"/>
              </w:numPr>
              <w:spacing w:before="20" w:after="2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914362">
              <w:rPr>
                <w:sz w:val="23"/>
                <w:szCs w:val="23"/>
              </w:rPr>
              <w:t>try not to split exhibits between volumes</w:t>
            </w:r>
          </w:p>
          <w:p w14:paraId="3C598636" w14:textId="77777777" w:rsidR="006A3559" w:rsidRPr="00914362" w:rsidRDefault="006A3559" w:rsidP="006A3559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  <w:szCs w:val="23"/>
              </w:rPr>
            </w:pPr>
            <w:r w:rsidRPr="00914362">
              <w:rPr>
                <w:b/>
                <w:sz w:val="23"/>
                <w:szCs w:val="23"/>
              </w:rPr>
              <w:t xml:space="preserve">Files less than 100 MB: </w:t>
            </w:r>
            <w:r w:rsidRPr="00914362">
              <w:rPr>
                <w:color w:val="000000"/>
                <w:sz w:val="23"/>
                <w:szCs w:val="23"/>
              </w:rPr>
              <w:t>one (1) file:</w:t>
            </w:r>
          </w:p>
          <w:p w14:paraId="517E9F4E" w14:textId="77777777" w:rsidR="006A3559" w:rsidRPr="006A3559" w:rsidRDefault="006A3559" w:rsidP="006A355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4"/>
                <w:shd w:val="clear" w:color="auto" w:fill="FFFFFF"/>
              </w:rPr>
            </w:pPr>
            <w:r w:rsidRPr="00914362">
              <w:rPr>
                <w:b/>
                <w:color w:val="000000"/>
                <w:sz w:val="23"/>
                <w:szCs w:val="23"/>
                <w:u w:val="single"/>
              </w:rPr>
              <w:t>do not</w:t>
            </w:r>
            <w:r w:rsidRPr="00914362">
              <w:rPr>
                <w:color w:val="000000"/>
                <w:sz w:val="23"/>
                <w:szCs w:val="23"/>
              </w:rPr>
              <w:t xml:space="preserve"> spilt into separate files based on number of pages per volume.</w:t>
            </w:r>
            <w:r w:rsidRPr="006A3559">
              <w:rPr>
                <w:color w:val="000000"/>
                <w:szCs w:val="24"/>
              </w:rPr>
              <w:t xml:space="preserve">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18806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1B25D70" w14:textId="1B65490B" w:rsidR="006A3559" w:rsidRPr="005B5A11" w:rsidRDefault="006A3559" w:rsidP="006A355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5B5A11">
                  <w:rPr>
                    <w:rFonts w:ascii="Segoe UI Symbol" w:eastAsia="Times New Roman" w:hAnsi="Segoe UI Symbol" w:cs="Segoe UI Symbol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77ED55B1" w14:textId="77777777" w:rsidR="00302239" w:rsidRDefault="00302239" w:rsidP="00AA3B45">
      <w:pPr>
        <w:pStyle w:val="Heading1"/>
      </w:pPr>
    </w:p>
    <w:p w14:paraId="238105B7" w14:textId="77777777" w:rsidR="00302239" w:rsidRDefault="00302239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r>
        <w:br w:type="page"/>
      </w:r>
    </w:p>
    <w:p w14:paraId="004A0204" w14:textId="66FD6E65" w:rsidR="00045BF3" w:rsidRDefault="0090160F" w:rsidP="00AA3B45">
      <w:pPr>
        <w:pStyle w:val="Heading1"/>
      </w:pPr>
      <w:r>
        <w:lastRenderedPageBreak/>
        <w:t xml:space="preserve">3.0 </w:t>
      </w:r>
      <w:r w:rsidR="00045BF3">
        <w:t>Copies for Filing and Service</w:t>
      </w:r>
    </w:p>
    <w:p w14:paraId="323C12B2" w14:textId="68A67ED0" w:rsidR="00045BF3" w:rsidRDefault="0090160F" w:rsidP="00045BF3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3</w:t>
      </w:r>
      <w:r w:rsidR="00045BF3">
        <w:rPr>
          <w:rFonts w:eastAsia="Times New Roman"/>
          <w:lang w:val="en-US"/>
        </w:rPr>
        <w:t xml:space="preserve">.1 E-filing </w:t>
      </w:r>
    </w:p>
    <w:p w14:paraId="0AD4B2F7" w14:textId="77777777" w:rsidR="00045BF3" w:rsidRDefault="00045BF3" w:rsidP="00045BF3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Court staff will electronically apply registry filing stamp when approved through the e-filing system. </w:t>
      </w:r>
    </w:p>
    <w:p w14:paraId="1CE26541" w14:textId="77777777" w:rsidR="00045BF3" w:rsidRDefault="00045BF3" w:rsidP="00045BF3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045BF3" w:rsidRPr="00C77FEF" w14:paraId="694F6C0A" w14:textId="77777777" w:rsidTr="0085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45338F1" w14:textId="77777777" w:rsidR="00045BF3" w:rsidRPr="00C77FEF" w:rsidRDefault="00045BF3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77BC5694" w14:textId="77777777" w:rsidR="00045BF3" w:rsidRPr="00C77FEF" w:rsidRDefault="00045BF3" w:rsidP="008542FB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0F527497" w14:textId="77777777" w:rsidR="00045BF3" w:rsidRPr="00C77FEF" w:rsidRDefault="00045BF3" w:rsidP="008542F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045BF3" w:rsidRPr="00C77FEF" w14:paraId="6D38BF37" w14:textId="77777777" w:rsidTr="0085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6F0BBC3" w14:textId="77777777" w:rsidR="00045BF3" w:rsidRDefault="00045BF3" w:rsidP="008542FB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1D5FCE">
              <w:rPr>
                <w:bCs w:val="0"/>
                <w:sz w:val="22"/>
              </w:rPr>
              <w:t xml:space="preserve">Electronic Copies </w:t>
            </w:r>
          </w:p>
          <w:p w14:paraId="7C5FF28A" w14:textId="77777777" w:rsidR="00045BF3" w:rsidRDefault="00045BF3" w:rsidP="008542FB">
            <w:pPr>
              <w:spacing w:before="20" w:after="20"/>
              <w:rPr>
                <w:bCs w:val="0"/>
                <w:sz w:val="22"/>
              </w:rPr>
            </w:pPr>
          </w:p>
          <w:p w14:paraId="07E89C03" w14:textId="77777777" w:rsidR="00045BF3" w:rsidRPr="0081316D" w:rsidRDefault="00045BF3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6845" w:type="dxa"/>
          </w:tcPr>
          <w:p w14:paraId="01B5C695" w14:textId="5EAB99B0" w:rsidR="00045BF3" w:rsidRPr="0081316D" w:rsidRDefault="00045BF3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A95B2A">
              <w:rPr>
                <w:rFonts w:eastAsia="Times New Roman"/>
                <w:sz w:val="22"/>
                <w:lang w:val="en-US"/>
              </w:rPr>
              <w:t xml:space="preserve">Save 1 copy with filing stamp for your records, 1 copy with filing stamp (paper or electronic) to be served on each party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1522898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358FEB0A" w14:textId="77777777" w:rsidR="00045BF3" w:rsidRPr="00C77FEF" w:rsidRDefault="00045BF3" w:rsidP="008542F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339739C" w14:textId="77777777" w:rsidR="00045BF3" w:rsidRDefault="00045BF3" w:rsidP="00220006">
      <w:pPr>
        <w:spacing w:after="200" w:line="276" w:lineRule="auto"/>
      </w:pPr>
    </w:p>
    <w:p w14:paraId="25645EBD" w14:textId="620B4A41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49C9BD5A" w:rsidR="00676817" w:rsidRPr="00AE4F61" w:rsidRDefault="00676817" w:rsidP="00AE4F61">
      <w:r>
        <w:t>Last Updated:</w:t>
      </w:r>
    </w:p>
    <w:sectPr w:rsidR="00676817" w:rsidRPr="00AE4F61" w:rsidSect="001D1B5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75CA6D78" w:rsidR="00AD57C4" w:rsidRDefault="000923BF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085BC7">
              <w:rPr>
                <w:b/>
                <w:bCs/>
                <w:noProof/>
              </w:rPr>
              <w:t>1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085BC7">
              <w:rPr>
                <w:b/>
                <w:bCs/>
                <w:noProof/>
              </w:rPr>
              <w:t>4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D3148" w14:textId="56191D62" w:rsidR="00E82A15" w:rsidRDefault="000923BF">
    <w:pPr>
      <w:pStyle w:val="Header"/>
    </w:pPr>
    <w:r>
      <w:rPr>
        <w:noProof/>
      </w:rPr>
      <w:pict w14:anchorId="4A5FBE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25719" o:spid="_x0000_s65538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11BF898F" w14:textId="77777777" w:rsidR="001D1B55" w:rsidRPr="00085BC7" w:rsidRDefault="001D1B55" w:rsidP="00085BC7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085BC7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757D55F2" w14:textId="759794E8" w:rsidR="008A6B10" w:rsidRPr="00D1791D" w:rsidRDefault="00A3235E" w:rsidP="001C7942">
          <w:pPr>
            <w:rPr>
              <w:b/>
              <w:sz w:val="32"/>
              <w:szCs w:val="32"/>
            </w:rPr>
          </w:pPr>
          <w:r w:rsidRPr="00D1791D">
            <w:rPr>
              <w:b/>
              <w:sz w:val="32"/>
              <w:szCs w:val="32"/>
            </w:rPr>
            <w:t>E</w:t>
          </w:r>
          <w:r w:rsidR="008A6B10">
            <w:rPr>
              <w:b/>
              <w:sz w:val="32"/>
              <w:szCs w:val="32"/>
            </w:rPr>
            <w:t>-Filing</w:t>
          </w:r>
          <w:r w:rsidRPr="00D1791D">
            <w:rPr>
              <w:b/>
              <w:sz w:val="32"/>
              <w:szCs w:val="32"/>
            </w:rPr>
            <w:t xml:space="preserve"> </w:t>
          </w:r>
        </w:p>
        <w:p w14:paraId="0C847772" w14:textId="53387839" w:rsidR="00A3235E" w:rsidRPr="00D1791D" w:rsidRDefault="007C609F" w:rsidP="001C7942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Completion </w:t>
          </w:r>
          <w:r w:rsidR="001C7942" w:rsidRPr="00D1791D">
            <w:rPr>
              <w:b/>
              <w:sz w:val="32"/>
              <w:szCs w:val="32"/>
            </w:rPr>
            <w:t>Instruction</w:t>
          </w:r>
          <w:r>
            <w:rPr>
              <w:b/>
              <w:sz w:val="32"/>
              <w:szCs w:val="32"/>
            </w:rPr>
            <w:t>s</w:t>
          </w:r>
          <w:r w:rsidR="001C7942" w:rsidRPr="00D1791D">
            <w:rPr>
              <w:b/>
              <w:sz w:val="32"/>
              <w:szCs w:val="32"/>
            </w:rPr>
            <w:t xml:space="preserve">: </w:t>
          </w:r>
        </w:p>
        <w:p w14:paraId="1B6D6FCD" w14:textId="38690AEF" w:rsidR="001C7942" w:rsidRPr="00085BC7" w:rsidRDefault="001C7942" w:rsidP="001C7942">
          <w:pPr>
            <w:rPr>
              <w:b/>
              <w:sz w:val="44"/>
              <w:szCs w:val="44"/>
            </w:rPr>
          </w:pPr>
          <w:r w:rsidRPr="00D1791D">
            <w:rPr>
              <w:b/>
              <w:sz w:val="32"/>
              <w:szCs w:val="32"/>
            </w:rPr>
            <w:t>Appeal Book - Rule 2</w:t>
          </w:r>
          <w:r w:rsidR="007C609F">
            <w:rPr>
              <w:b/>
              <w:sz w:val="32"/>
              <w:szCs w:val="32"/>
            </w:rPr>
            <w:t>6</w:t>
          </w:r>
        </w:p>
      </w:tc>
    </w:tr>
  </w:tbl>
  <w:p w14:paraId="4AD5445C" w14:textId="706FBAC2" w:rsidR="009C6B7F" w:rsidRDefault="000923BF" w:rsidP="001D1B55">
    <w:pPr>
      <w:pStyle w:val="Header"/>
    </w:pPr>
    <w:r>
      <w:rPr>
        <w:noProof/>
      </w:rPr>
      <w:pict w14:anchorId="3AD74B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25720" o:spid="_x0000_s65539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7ABAD758" w:rsidR="009C6B7F" w:rsidRPr="009762C1" w:rsidRDefault="000923BF" w:rsidP="009C6B7F">
    <w:r>
      <w:rPr>
        <w:noProof/>
      </w:rPr>
      <w:pict w14:anchorId="3647C7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25718" o:spid="_x0000_s65537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73CB"/>
    <w:multiLevelType w:val="hybridMultilevel"/>
    <w:tmpl w:val="16EE0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0FD8"/>
    <w:multiLevelType w:val="hybridMultilevel"/>
    <w:tmpl w:val="172C5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42F"/>
    <w:multiLevelType w:val="hybridMultilevel"/>
    <w:tmpl w:val="D4147F28"/>
    <w:lvl w:ilvl="0" w:tplc="C39A9522">
      <w:start w:val="1"/>
      <w:numFmt w:val="bullet"/>
      <w:lvlText w:val=""/>
      <w:lvlJc w:val="left"/>
      <w:pPr>
        <w:ind w:left="431" w:hanging="35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03A8F"/>
    <w:multiLevelType w:val="hybridMultilevel"/>
    <w:tmpl w:val="780A9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9813E8C"/>
    <w:multiLevelType w:val="hybridMultilevel"/>
    <w:tmpl w:val="94620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F2F25"/>
    <w:multiLevelType w:val="hybridMultilevel"/>
    <w:tmpl w:val="B45A7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49D7CE2"/>
    <w:multiLevelType w:val="hybridMultilevel"/>
    <w:tmpl w:val="68366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BD32A0"/>
    <w:multiLevelType w:val="hybridMultilevel"/>
    <w:tmpl w:val="B224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D1F36"/>
    <w:multiLevelType w:val="hybridMultilevel"/>
    <w:tmpl w:val="36C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55EAF"/>
    <w:multiLevelType w:val="hybridMultilevel"/>
    <w:tmpl w:val="55449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E5B69"/>
    <w:multiLevelType w:val="hybridMultilevel"/>
    <w:tmpl w:val="4E22E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503C0"/>
    <w:multiLevelType w:val="hybridMultilevel"/>
    <w:tmpl w:val="F87EA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7"/>
  </w:num>
  <w:num w:numId="5">
    <w:abstractNumId w:val="9"/>
  </w:num>
  <w:num w:numId="6">
    <w:abstractNumId w:val="17"/>
  </w:num>
  <w:num w:numId="7">
    <w:abstractNumId w:val="1"/>
  </w:num>
  <w:num w:numId="8">
    <w:abstractNumId w:val="29"/>
  </w:num>
  <w:num w:numId="9">
    <w:abstractNumId w:val="16"/>
  </w:num>
  <w:num w:numId="10">
    <w:abstractNumId w:val="23"/>
  </w:num>
  <w:num w:numId="11">
    <w:abstractNumId w:val="19"/>
  </w:num>
  <w:num w:numId="12">
    <w:abstractNumId w:val="15"/>
  </w:num>
  <w:num w:numId="13">
    <w:abstractNumId w:val="27"/>
  </w:num>
  <w:num w:numId="14">
    <w:abstractNumId w:val="25"/>
  </w:num>
  <w:num w:numId="15">
    <w:abstractNumId w:val="24"/>
  </w:num>
  <w:num w:numId="16">
    <w:abstractNumId w:val="0"/>
  </w:num>
  <w:num w:numId="17">
    <w:abstractNumId w:val="12"/>
  </w:num>
  <w:num w:numId="18">
    <w:abstractNumId w:val="26"/>
  </w:num>
  <w:num w:numId="19">
    <w:abstractNumId w:val="14"/>
  </w:num>
  <w:num w:numId="20">
    <w:abstractNumId w:val="21"/>
  </w:num>
  <w:num w:numId="21">
    <w:abstractNumId w:val="28"/>
  </w:num>
  <w:num w:numId="22">
    <w:abstractNumId w:val="6"/>
  </w:num>
  <w:num w:numId="23">
    <w:abstractNumId w:val="20"/>
  </w:num>
  <w:num w:numId="24">
    <w:abstractNumId w:val="8"/>
  </w:num>
  <w:num w:numId="25">
    <w:abstractNumId w:val="30"/>
  </w:num>
  <w:num w:numId="26">
    <w:abstractNumId w:val="22"/>
  </w:num>
  <w:num w:numId="27">
    <w:abstractNumId w:val="13"/>
  </w:num>
  <w:num w:numId="28">
    <w:abstractNumId w:val="11"/>
  </w:num>
  <w:num w:numId="29">
    <w:abstractNumId w:val="3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revisionView w:markup="0"/>
  <w:trackRevisions/>
  <w:defaultTabStop w:val="720"/>
  <w:characterSpacingControl w:val="doNotCompress"/>
  <w:hdrShapeDefaults>
    <o:shapedefaults v:ext="edit" spidmax="65540"/>
    <o:shapelayout v:ext="edit">
      <o:idmap v:ext="edit" data="6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5CF7"/>
    <w:rsid w:val="00031844"/>
    <w:rsid w:val="000375E5"/>
    <w:rsid w:val="00045BF3"/>
    <w:rsid w:val="00047D60"/>
    <w:rsid w:val="000528A7"/>
    <w:rsid w:val="00071AE6"/>
    <w:rsid w:val="00074CA7"/>
    <w:rsid w:val="00075E3F"/>
    <w:rsid w:val="000809DE"/>
    <w:rsid w:val="00082B2F"/>
    <w:rsid w:val="00085BC7"/>
    <w:rsid w:val="00085D66"/>
    <w:rsid w:val="000923BF"/>
    <w:rsid w:val="000927A0"/>
    <w:rsid w:val="00092D21"/>
    <w:rsid w:val="00093CA9"/>
    <w:rsid w:val="00095ABA"/>
    <w:rsid w:val="000977B3"/>
    <w:rsid w:val="000A148F"/>
    <w:rsid w:val="000B0AE4"/>
    <w:rsid w:val="000E144A"/>
    <w:rsid w:val="000E2E01"/>
    <w:rsid w:val="000E794C"/>
    <w:rsid w:val="000E7CA9"/>
    <w:rsid w:val="000F25F0"/>
    <w:rsid w:val="000F262F"/>
    <w:rsid w:val="000F6D14"/>
    <w:rsid w:val="0011292D"/>
    <w:rsid w:val="00117BA3"/>
    <w:rsid w:val="00120901"/>
    <w:rsid w:val="001373AD"/>
    <w:rsid w:val="00137975"/>
    <w:rsid w:val="00147136"/>
    <w:rsid w:val="0015621F"/>
    <w:rsid w:val="00162B90"/>
    <w:rsid w:val="00174F42"/>
    <w:rsid w:val="00176CA2"/>
    <w:rsid w:val="001B73C7"/>
    <w:rsid w:val="001C5FC4"/>
    <w:rsid w:val="001C7640"/>
    <w:rsid w:val="001C7942"/>
    <w:rsid w:val="001D1B55"/>
    <w:rsid w:val="002048D4"/>
    <w:rsid w:val="00204FC3"/>
    <w:rsid w:val="00216AB4"/>
    <w:rsid w:val="00216C00"/>
    <w:rsid w:val="00220006"/>
    <w:rsid w:val="00240595"/>
    <w:rsid w:val="00256F13"/>
    <w:rsid w:val="0027038B"/>
    <w:rsid w:val="0027685F"/>
    <w:rsid w:val="00282FF7"/>
    <w:rsid w:val="002A2BB9"/>
    <w:rsid w:val="002B58A9"/>
    <w:rsid w:val="002C204B"/>
    <w:rsid w:val="002C5B40"/>
    <w:rsid w:val="002D0277"/>
    <w:rsid w:val="002D40AA"/>
    <w:rsid w:val="002D580A"/>
    <w:rsid w:val="002E0417"/>
    <w:rsid w:val="002E7142"/>
    <w:rsid w:val="002F092C"/>
    <w:rsid w:val="002F4AF0"/>
    <w:rsid w:val="002F5F75"/>
    <w:rsid w:val="002F76D7"/>
    <w:rsid w:val="00302239"/>
    <w:rsid w:val="0033057D"/>
    <w:rsid w:val="00331206"/>
    <w:rsid w:val="00335965"/>
    <w:rsid w:val="00336471"/>
    <w:rsid w:val="00336710"/>
    <w:rsid w:val="00336803"/>
    <w:rsid w:val="00344961"/>
    <w:rsid w:val="00356EF5"/>
    <w:rsid w:val="00362581"/>
    <w:rsid w:val="00370907"/>
    <w:rsid w:val="00376A80"/>
    <w:rsid w:val="00383734"/>
    <w:rsid w:val="003922DC"/>
    <w:rsid w:val="003925B0"/>
    <w:rsid w:val="003A0048"/>
    <w:rsid w:val="003A15FD"/>
    <w:rsid w:val="003A3618"/>
    <w:rsid w:val="003B0331"/>
    <w:rsid w:val="003B132E"/>
    <w:rsid w:val="003C0015"/>
    <w:rsid w:val="003C6AB6"/>
    <w:rsid w:val="003D3215"/>
    <w:rsid w:val="003D4532"/>
    <w:rsid w:val="003E0FBD"/>
    <w:rsid w:val="003E1FD5"/>
    <w:rsid w:val="00414001"/>
    <w:rsid w:val="0043007C"/>
    <w:rsid w:val="00440FE7"/>
    <w:rsid w:val="0044678F"/>
    <w:rsid w:val="00457A0D"/>
    <w:rsid w:val="004747DB"/>
    <w:rsid w:val="00493DC7"/>
    <w:rsid w:val="00495BEC"/>
    <w:rsid w:val="004969AE"/>
    <w:rsid w:val="004A746A"/>
    <w:rsid w:val="004B0427"/>
    <w:rsid w:val="004C28B9"/>
    <w:rsid w:val="004D239F"/>
    <w:rsid w:val="004D2A15"/>
    <w:rsid w:val="004D45AF"/>
    <w:rsid w:val="0051022F"/>
    <w:rsid w:val="00510CCF"/>
    <w:rsid w:val="00512E63"/>
    <w:rsid w:val="00514851"/>
    <w:rsid w:val="00524A18"/>
    <w:rsid w:val="005273CD"/>
    <w:rsid w:val="005318C9"/>
    <w:rsid w:val="0056241A"/>
    <w:rsid w:val="00570B58"/>
    <w:rsid w:val="00575F29"/>
    <w:rsid w:val="00576256"/>
    <w:rsid w:val="005818D2"/>
    <w:rsid w:val="0058286D"/>
    <w:rsid w:val="00592865"/>
    <w:rsid w:val="005A38D2"/>
    <w:rsid w:val="005B45D9"/>
    <w:rsid w:val="005B460C"/>
    <w:rsid w:val="005B5A11"/>
    <w:rsid w:val="005B6C90"/>
    <w:rsid w:val="005C09AD"/>
    <w:rsid w:val="005C7224"/>
    <w:rsid w:val="005D5288"/>
    <w:rsid w:val="005D6387"/>
    <w:rsid w:val="005E2868"/>
    <w:rsid w:val="005F2B49"/>
    <w:rsid w:val="0060256C"/>
    <w:rsid w:val="00610D1F"/>
    <w:rsid w:val="006159E6"/>
    <w:rsid w:val="00620900"/>
    <w:rsid w:val="006213FE"/>
    <w:rsid w:val="006359C4"/>
    <w:rsid w:val="006367CB"/>
    <w:rsid w:val="00637429"/>
    <w:rsid w:val="006417FC"/>
    <w:rsid w:val="006443B4"/>
    <w:rsid w:val="00652AC0"/>
    <w:rsid w:val="00671A78"/>
    <w:rsid w:val="00676817"/>
    <w:rsid w:val="00676F5A"/>
    <w:rsid w:val="00681119"/>
    <w:rsid w:val="006847B6"/>
    <w:rsid w:val="00684A67"/>
    <w:rsid w:val="006A3559"/>
    <w:rsid w:val="006A505E"/>
    <w:rsid w:val="006A696A"/>
    <w:rsid w:val="006A7FEC"/>
    <w:rsid w:val="006B6087"/>
    <w:rsid w:val="006C5BEE"/>
    <w:rsid w:val="006C6ED1"/>
    <w:rsid w:val="006C71AB"/>
    <w:rsid w:val="00704058"/>
    <w:rsid w:val="007055A1"/>
    <w:rsid w:val="007110A4"/>
    <w:rsid w:val="00723B11"/>
    <w:rsid w:val="00723BF8"/>
    <w:rsid w:val="00733195"/>
    <w:rsid w:val="0073446B"/>
    <w:rsid w:val="00734A51"/>
    <w:rsid w:val="007413E5"/>
    <w:rsid w:val="00743853"/>
    <w:rsid w:val="007455C3"/>
    <w:rsid w:val="00756975"/>
    <w:rsid w:val="00760600"/>
    <w:rsid w:val="00761890"/>
    <w:rsid w:val="00770085"/>
    <w:rsid w:val="00773E43"/>
    <w:rsid w:val="0077624D"/>
    <w:rsid w:val="00785481"/>
    <w:rsid w:val="00785B83"/>
    <w:rsid w:val="007878B7"/>
    <w:rsid w:val="00790800"/>
    <w:rsid w:val="0079370C"/>
    <w:rsid w:val="00797984"/>
    <w:rsid w:val="007A2B22"/>
    <w:rsid w:val="007A2BDA"/>
    <w:rsid w:val="007A333D"/>
    <w:rsid w:val="007B7B03"/>
    <w:rsid w:val="007C2169"/>
    <w:rsid w:val="007C220B"/>
    <w:rsid w:val="007C609F"/>
    <w:rsid w:val="007C639D"/>
    <w:rsid w:val="007E086C"/>
    <w:rsid w:val="007F082A"/>
    <w:rsid w:val="007F0DFC"/>
    <w:rsid w:val="007F1366"/>
    <w:rsid w:val="00811405"/>
    <w:rsid w:val="00812120"/>
    <w:rsid w:val="0081316D"/>
    <w:rsid w:val="00815411"/>
    <w:rsid w:val="008271B4"/>
    <w:rsid w:val="008321B5"/>
    <w:rsid w:val="008403C6"/>
    <w:rsid w:val="00853C4A"/>
    <w:rsid w:val="0085587C"/>
    <w:rsid w:val="00866CFF"/>
    <w:rsid w:val="008714AE"/>
    <w:rsid w:val="008742F9"/>
    <w:rsid w:val="00874499"/>
    <w:rsid w:val="00877DBF"/>
    <w:rsid w:val="0088337D"/>
    <w:rsid w:val="00891821"/>
    <w:rsid w:val="00895107"/>
    <w:rsid w:val="008A25D8"/>
    <w:rsid w:val="008A4CA8"/>
    <w:rsid w:val="008A4F03"/>
    <w:rsid w:val="008A6B10"/>
    <w:rsid w:val="008D3476"/>
    <w:rsid w:val="008D4BD1"/>
    <w:rsid w:val="008E7E1D"/>
    <w:rsid w:val="008E7EF0"/>
    <w:rsid w:val="008F2A1E"/>
    <w:rsid w:val="008F3F41"/>
    <w:rsid w:val="008F6EC3"/>
    <w:rsid w:val="008F71EA"/>
    <w:rsid w:val="0090160F"/>
    <w:rsid w:val="00901DBB"/>
    <w:rsid w:val="00902AEC"/>
    <w:rsid w:val="0090595B"/>
    <w:rsid w:val="00907FFA"/>
    <w:rsid w:val="009124D4"/>
    <w:rsid w:val="00912850"/>
    <w:rsid w:val="00914362"/>
    <w:rsid w:val="00916B4D"/>
    <w:rsid w:val="00917642"/>
    <w:rsid w:val="0091782D"/>
    <w:rsid w:val="00921955"/>
    <w:rsid w:val="00923CAE"/>
    <w:rsid w:val="00927FEB"/>
    <w:rsid w:val="009368E1"/>
    <w:rsid w:val="009528D2"/>
    <w:rsid w:val="00955EE6"/>
    <w:rsid w:val="00960F03"/>
    <w:rsid w:val="009727BB"/>
    <w:rsid w:val="00980743"/>
    <w:rsid w:val="00980BB5"/>
    <w:rsid w:val="009818FE"/>
    <w:rsid w:val="009820FD"/>
    <w:rsid w:val="00997D2E"/>
    <w:rsid w:val="009A67AD"/>
    <w:rsid w:val="009B3846"/>
    <w:rsid w:val="009B3FCC"/>
    <w:rsid w:val="009B6172"/>
    <w:rsid w:val="009B71FB"/>
    <w:rsid w:val="009C6B7F"/>
    <w:rsid w:val="009F5566"/>
    <w:rsid w:val="009F68F6"/>
    <w:rsid w:val="00A12D79"/>
    <w:rsid w:val="00A159B4"/>
    <w:rsid w:val="00A24205"/>
    <w:rsid w:val="00A3235E"/>
    <w:rsid w:val="00A41E49"/>
    <w:rsid w:val="00A477F1"/>
    <w:rsid w:val="00A5324E"/>
    <w:rsid w:val="00A73305"/>
    <w:rsid w:val="00A7694E"/>
    <w:rsid w:val="00A8037F"/>
    <w:rsid w:val="00A80854"/>
    <w:rsid w:val="00A95B2A"/>
    <w:rsid w:val="00AA3B45"/>
    <w:rsid w:val="00AA501B"/>
    <w:rsid w:val="00AB7642"/>
    <w:rsid w:val="00AD2C05"/>
    <w:rsid w:val="00AD2DE3"/>
    <w:rsid w:val="00AD57C4"/>
    <w:rsid w:val="00AE4F61"/>
    <w:rsid w:val="00AF57EA"/>
    <w:rsid w:val="00B12419"/>
    <w:rsid w:val="00B16A80"/>
    <w:rsid w:val="00B17A39"/>
    <w:rsid w:val="00B33470"/>
    <w:rsid w:val="00B44E3F"/>
    <w:rsid w:val="00B47DD1"/>
    <w:rsid w:val="00B5481F"/>
    <w:rsid w:val="00B55703"/>
    <w:rsid w:val="00B6628A"/>
    <w:rsid w:val="00B77899"/>
    <w:rsid w:val="00B819D5"/>
    <w:rsid w:val="00B82002"/>
    <w:rsid w:val="00B87772"/>
    <w:rsid w:val="00BA1B31"/>
    <w:rsid w:val="00BA5541"/>
    <w:rsid w:val="00BA6636"/>
    <w:rsid w:val="00BA7351"/>
    <w:rsid w:val="00BB0B00"/>
    <w:rsid w:val="00BB5DB9"/>
    <w:rsid w:val="00BD18CF"/>
    <w:rsid w:val="00BF32BE"/>
    <w:rsid w:val="00BF7B7D"/>
    <w:rsid w:val="00C066AD"/>
    <w:rsid w:val="00C15567"/>
    <w:rsid w:val="00C1560E"/>
    <w:rsid w:val="00C17CA2"/>
    <w:rsid w:val="00C23D3B"/>
    <w:rsid w:val="00C439BC"/>
    <w:rsid w:val="00C44AA8"/>
    <w:rsid w:val="00C527D1"/>
    <w:rsid w:val="00C643B7"/>
    <w:rsid w:val="00C748BA"/>
    <w:rsid w:val="00C7560F"/>
    <w:rsid w:val="00C77FEF"/>
    <w:rsid w:val="00CA3F16"/>
    <w:rsid w:val="00CA754B"/>
    <w:rsid w:val="00CC0190"/>
    <w:rsid w:val="00CC1135"/>
    <w:rsid w:val="00CD4E93"/>
    <w:rsid w:val="00CE3F7F"/>
    <w:rsid w:val="00CE74B0"/>
    <w:rsid w:val="00CF3E43"/>
    <w:rsid w:val="00CF56CC"/>
    <w:rsid w:val="00D065A8"/>
    <w:rsid w:val="00D1045F"/>
    <w:rsid w:val="00D11054"/>
    <w:rsid w:val="00D128F9"/>
    <w:rsid w:val="00D130B1"/>
    <w:rsid w:val="00D1791D"/>
    <w:rsid w:val="00D21064"/>
    <w:rsid w:val="00D219BE"/>
    <w:rsid w:val="00D22216"/>
    <w:rsid w:val="00D233EB"/>
    <w:rsid w:val="00D406D0"/>
    <w:rsid w:val="00D55FA4"/>
    <w:rsid w:val="00D605E5"/>
    <w:rsid w:val="00D64DB4"/>
    <w:rsid w:val="00D7113A"/>
    <w:rsid w:val="00D715BF"/>
    <w:rsid w:val="00D92F0D"/>
    <w:rsid w:val="00D9394D"/>
    <w:rsid w:val="00D96D6C"/>
    <w:rsid w:val="00D97EA1"/>
    <w:rsid w:val="00DA5D3B"/>
    <w:rsid w:val="00DB1B01"/>
    <w:rsid w:val="00DB5EAB"/>
    <w:rsid w:val="00DB60B0"/>
    <w:rsid w:val="00DC1372"/>
    <w:rsid w:val="00DC6ADC"/>
    <w:rsid w:val="00DD31D3"/>
    <w:rsid w:val="00DF258B"/>
    <w:rsid w:val="00E01CA1"/>
    <w:rsid w:val="00E0383B"/>
    <w:rsid w:val="00E07B89"/>
    <w:rsid w:val="00E13F95"/>
    <w:rsid w:val="00E22DC5"/>
    <w:rsid w:val="00E45756"/>
    <w:rsid w:val="00E6008E"/>
    <w:rsid w:val="00E67F1D"/>
    <w:rsid w:val="00E77E01"/>
    <w:rsid w:val="00E82A15"/>
    <w:rsid w:val="00E850DC"/>
    <w:rsid w:val="00EA1549"/>
    <w:rsid w:val="00EA2384"/>
    <w:rsid w:val="00EA23BE"/>
    <w:rsid w:val="00EA6463"/>
    <w:rsid w:val="00EB15BE"/>
    <w:rsid w:val="00EB54BD"/>
    <w:rsid w:val="00EC33A8"/>
    <w:rsid w:val="00EC65DF"/>
    <w:rsid w:val="00EC7354"/>
    <w:rsid w:val="00EC7B27"/>
    <w:rsid w:val="00ED0980"/>
    <w:rsid w:val="00EF5130"/>
    <w:rsid w:val="00F04E44"/>
    <w:rsid w:val="00F12984"/>
    <w:rsid w:val="00F2423F"/>
    <w:rsid w:val="00F2432C"/>
    <w:rsid w:val="00F305F4"/>
    <w:rsid w:val="00F3276A"/>
    <w:rsid w:val="00F4351D"/>
    <w:rsid w:val="00F640E2"/>
    <w:rsid w:val="00F678ED"/>
    <w:rsid w:val="00F77C5E"/>
    <w:rsid w:val="00F90279"/>
    <w:rsid w:val="00F93356"/>
    <w:rsid w:val="00FC66F3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40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E07B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216C0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0D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0D"/>
    <w:rPr>
      <w:rFonts w:ascii="Arial" w:eastAsia="Times New Roman" w:hAnsi="Arial" w:cs="Arial"/>
      <w:b/>
      <w:bCs/>
      <w:sz w:val="20"/>
      <w:szCs w:val="20"/>
    </w:rPr>
  </w:style>
  <w:style w:type="table" w:customStyle="1" w:styleId="LightList-Accent13">
    <w:name w:val="Light List - Accent 13"/>
    <w:basedOn w:val="TableNormal"/>
    <w:next w:val="LightList-Accent1"/>
    <w:uiPriority w:val="61"/>
    <w:rsid w:val="006A35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CFED36-FF70-4F56-8676-EF7421FD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2022-05-09T19:23:00Z</dcterms:created>
  <dcterms:modified xsi:type="dcterms:W3CDTF">2022-05-09T19:23:00Z</dcterms:modified>
</cp:coreProperties>
</file>