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FE20" w14:textId="78A4E264" w:rsidR="00B5481F" w:rsidRPr="00B5481F" w:rsidRDefault="00785B83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 xml:space="preserve">Appeal books </w:t>
      </w:r>
      <w:r w:rsidR="00773E43">
        <w:rPr>
          <w:i/>
          <w:szCs w:val="24"/>
        </w:rPr>
        <w:t>contain copies of the</w:t>
      </w:r>
      <w:r>
        <w:rPr>
          <w:i/>
          <w:szCs w:val="24"/>
        </w:rPr>
        <w:t xml:space="preserve"> evidence referred to in a party’</w:t>
      </w:r>
      <w:r w:rsidR="00773E43">
        <w:rPr>
          <w:i/>
          <w:szCs w:val="24"/>
        </w:rPr>
        <w:t>s factum (argument).</w:t>
      </w:r>
    </w:p>
    <w:p w14:paraId="3DF5ECC1" w14:textId="153ED469" w:rsidR="00C77FEF" w:rsidRDefault="00A56AA4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>A</w:t>
      </w:r>
      <w:r w:rsidR="00AD2DE3">
        <w:t>ppeal</w:t>
      </w:r>
      <w:r w:rsidR="001D1B55">
        <w:t xml:space="preserve"> </w:t>
      </w:r>
      <w:r w:rsidR="00DD31D3">
        <w:t xml:space="preserve">Book </w:t>
      </w:r>
      <w:r w:rsidR="00C77FEF" w:rsidRPr="00C77FEF">
        <w:t>Content Requirements</w:t>
      </w:r>
      <w:bookmarkEnd w:id="1"/>
      <w:bookmarkEnd w:id="2"/>
    </w:p>
    <w:p w14:paraId="14E02CC9" w14:textId="2C3D0597" w:rsidR="009528D2" w:rsidRDefault="00A56AA4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bookmarkEnd w:id="3"/>
      <w:r w:rsidR="00AD2DE3">
        <w:t>Appeal Books</w:t>
      </w:r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9"/>
        <w:gridCol w:w="6838"/>
        <w:gridCol w:w="1353"/>
      </w:tblGrid>
      <w:tr w:rsidR="00733195" w:rsidRPr="00C77FEF" w14:paraId="6A2EAB90" w14:textId="77777777" w:rsidTr="000E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38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2B3249" w:rsidRPr="00C77FEF" w14:paraId="1E6DA79C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4D5F58C" w14:textId="6EDEE405" w:rsidR="002B3249" w:rsidRDefault="002B3249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38" w:type="dxa"/>
          </w:tcPr>
          <w:p w14:paraId="42A38D69" w14:textId="77777777" w:rsidR="002B3249" w:rsidRDefault="002B3249" w:rsidP="002B3249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6F39A870" w14:textId="3C0C2ACD" w:rsidR="002B3249" w:rsidRDefault="002B3249" w:rsidP="002B3249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 w:rsidR="00432881"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14500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11FFD3D1" w14:textId="479E6C9F" w:rsidR="002B3249" w:rsidRDefault="002B3249" w:rsidP="00C77FE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B3249" w:rsidRPr="00C77FEF" w14:paraId="2658B726" w14:textId="77777777" w:rsidTr="007A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5868880B" w14:textId="39D2D61C" w:rsidR="002B3249" w:rsidRDefault="00432881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38" w:type="dxa"/>
          </w:tcPr>
          <w:p w14:paraId="3D37E43D" w14:textId="3D7DFD43" w:rsidR="002B3249" w:rsidRDefault="002B3249" w:rsidP="002B3249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874190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43BD4A0" w14:textId="2569CFE1" w:rsidR="002B3249" w:rsidRDefault="002B3249" w:rsidP="002B3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2B3249" w:rsidRPr="00C77FEF" w14:paraId="5AA852FA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6F3C5A8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General</w:t>
            </w:r>
          </w:p>
          <w:p w14:paraId="4D50B64C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269F95E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0F950D38" w14:textId="7B9F897A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Trial</w:t>
            </w:r>
          </w:p>
          <w:p w14:paraId="7E1D77DC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1F0A040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26434AA" w14:textId="34A8FCA2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Chambers</w:t>
            </w:r>
          </w:p>
          <w:p w14:paraId="36B60D58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D96E8DB" w14:textId="77777777" w:rsidR="002B3249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4B9180F0" w14:textId="5B78D890" w:rsidR="002B3249" w:rsidRPr="0060256C" w:rsidRDefault="002B3249" w:rsidP="002B3249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Tribunal</w:t>
            </w:r>
          </w:p>
        </w:tc>
        <w:tc>
          <w:tcPr>
            <w:tcW w:w="6838" w:type="dxa"/>
          </w:tcPr>
          <w:p w14:paraId="572757F2" w14:textId="1C83C9E4" w:rsidR="002B3249" w:rsidRDefault="002B3249" w:rsidP="002B3249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Appeal books must contain only as much evidence as is necessary to resolve the issues on appeal:</w:t>
            </w:r>
          </w:p>
          <w:p w14:paraId="44B94F98" w14:textId="77777777" w:rsidR="002B3249" w:rsidRDefault="002B3249" w:rsidP="002B3249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757E9340" w14:textId="0F935130" w:rsidR="00651252" w:rsidRDefault="00651252" w:rsidP="00651252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B58A9">
              <w:rPr>
                <w:sz w:val="22"/>
              </w:rPr>
              <w:t xml:space="preserve">If the appeal is from a trial, the </w:t>
            </w:r>
            <w:r>
              <w:rPr>
                <w:sz w:val="22"/>
              </w:rPr>
              <w:t xml:space="preserve">necessary evidence entered </w:t>
            </w:r>
            <w:r w:rsidRPr="002B58A9">
              <w:rPr>
                <w:sz w:val="22"/>
              </w:rPr>
              <w:t>at</w:t>
            </w:r>
            <w:r>
              <w:rPr>
                <w:sz w:val="22"/>
              </w:rPr>
              <w:t xml:space="preserve"> the</w:t>
            </w:r>
            <w:r w:rsidRPr="002B58A9">
              <w:rPr>
                <w:sz w:val="22"/>
              </w:rPr>
              <w:t xml:space="preserve"> trial in the order th</w:t>
            </w:r>
            <w:r>
              <w:rPr>
                <w:sz w:val="22"/>
              </w:rPr>
              <w:t>at evidence was</w:t>
            </w:r>
            <w:r w:rsidRPr="002B58A9">
              <w:rPr>
                <w:sz w:val="22"/>
              </w:rPr>
              <w:t xml:space="preserve"> introduced;</w:t>
            </w:r>
          </w:p>
          <w:p w14:paraId="7291C00E" w14:textId="77777777" w:rsidR="002B3249" w:rsidRPr="002B58A9" w:rsidRDefault="002B3249" w:rsidP="002B3249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61B1D382" w14:textId="356CC7EA" w:rsidR="002B3249" w:rsidRDefault="002B3249" w:rsidP="002B3249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B58A9">
              <w:rPr>
                <w:sz w:val="22"/>
              </w:rPr>
              <w:t>If the appeal is from a chambers hearing, the</w:t>
            </w:r>
            <w:r>
              <w:rPr>
                <w:sz w:val="22"/>
              </w:rPr>
              <w:t xml:space="preserve"> necessary</w:t>
            </w:r>
            <w:r w:rsidRPr="002B58A9">
              <w:rPr>
                <w:sz w:val="22"/>
              </w:rPr>
              <w:t xml:space="preserve"> affidavits before the chambers </w:t>
            </w:r>
            <w:r w:rsidR="00432881">
              <w:rPr>
                <w:sz w:val="22"/>
              </w:rPr>
              <w:t>justice</w:t>
            </w:r>
            <w:r w:rsidRPr="002B58A9">
              <w:rPr>
                <w:sz w:val="22"/>
              </w:rPr>
              <w:t xml:space="preserve"> in the order in which they were filed;</w:t>
            </w:r>
          </w:p>
          <w:p w14:paraId="1BD4C0C9" w14:textId="77777777" w:rsidR="002B3249" w:rsidRPr="00D21064" w:rsidRDefault="002B3249" w:rsidP="002B324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1B78A62E" w14:textId="53D829AA" w:rsidR="002B3249" w:rsidRPr="002B58A9" w:rsidRDefault="002B3249" w:rsidP="00CA44F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27EEC">
              <w:rPr>
                <w:sz w:val="22"/>
              </w:rPr>
              <w:t xml:space="preserve">If the appeal is directly from a tribunal, the </w:t>
            </w:r>
            <w:r w:rsidRPr="00CA44F6">
              <w:rPr>
                <w:sz w:val="22"/>
              </w:rPr>
              <w:t>necessary evidence that was before the tribunal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E8BF7A4" w14:textId="77777777" w:rsidR="002B3249" w:rsidRPr="00C77FEF" w:rsidRDefault="002B3249" w:rsidP="002B3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9621BEA" w14:textId="4268EEA7" w:rsidR="00CE3F7F" w:rsidRDefault="00A56AA4" w:rsidP="00CE74B0">
      <w:pPr>
        <w:pStyle w:val="Heading1"/>
      </w:pPr>
      <w:bookmarkStart w:id="4" w:name="_Toc26534631"/>
      <w:r>
        <w:t>2</w:t>
      </w:r>
      <w:r w:rsidR="00CE74B0">
        <w:t xml:space="preserve">.0 </w:t>
      </w:r>
      <w:r w:rsidR="00CE3F7F" w:rsidRPr="00CE74B0">
        <w:t>Format Requirements</w:t>
      </w:r>
      <w:bookmarkEnd w:id="4"/>
      <w:r w:rsidR="00CE3F7F" w:rsidRPr="00CE74B0">
        <w:t xml:space="preserve"> </w:t>
      </w:r>
    </w:p>
    <w:p w14:paraId="17692BAB" w14:textId="23BBE880" w:rsidR="00A1779B" w:rsidRDefault="00A56AA4" w:rsidP="00A1779B">
      <w:pPr>
        <w:pStyle w:val="Heading2"/>
      </w:pPr>
      <w:bookmarkStart w:id="5" w:name="_Hlk94259821"/>
      <w:r>
        <w:t>2</w:t>
      </w:r>
      <w:r w:rsidR="00A1779B">
        <w:t>.2 Format Requirements for Appeal Book</w:t>
      </w:r>
    </w:p>
    <w:bookmarkEnd w:id="5"/>
    <w:p w14:paraId="38BCF645" w14:textId="6DB36E83" w:rsidR="00A1779B" w:rsidRDefault="00A1779B" w:rsidP="00A1779B">
      <w:r>
        <w:t xml:space="preserve">This is a list of format requirements for creating paper appeal books. </w:t>
      </w:r>
    </w:p>
    <w:p w14:paraId="444082EB" w14:textId="77777777" w:rsidR="00A1779B" w:rsidRDefault="00A1779B" w:rsidP="00A1779B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A1779B" w:rsidRPr="00D52482" w14:paraId="3F0496F0" w14:textId="77777777" w:rsidTr="00E61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9EB40A4" w14:textId="77777777" w:rsidR="00A1779B" w:rsidRPr="00D52482" w:rsidRDefault="00A1779B" w:rsidP="00E6141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511BDA86" w14:textId="77777777" w:rsidR="00A1779B" w:rsidRPr="00D52482" w:rsidRDefault="00A1779B" w:rsidP="00E6141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349B25C4" w14:textId="77777777" w:rsidR="00A1779B" w:rsidRPr="00D52482" w:rsidRDefault="00A1779B" w:rsidP="00E6141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A56AA4" w:rsidRPr="00D4464C" w14:paraId="47C04A3E" w14:textId="77777777" w:rsidTr="00BD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D1396C1" w14:textId="4CDEA570" w:rsidR="00A56AA4" w:rsidRPr="003221B1" w:rsidRDefault="00A56AA4" w:rsidP="00A56AA4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538B527D" w14:textId="29B195A1" w:rsidR="00A56AA4" w:rsidRPr="00BD15F3" w:rsidRDefault="00A56AA4" w:rsidP="00BD15F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BD15F3">
              <w:rPr>
                <w:color w:val="000000"/>
                <w:sz w:val="23"/>
                <w:szCs w:val="23"/>
              </w:rPr>
              <w:t xml:space="preserve">Must be an identical or true copy of the original document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9021116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22E8603A" w14:textId="3371529C" w:rsidR="00A56AA4" w:rsidRDefault="00A56AA4" w:rsidP="00A56AA4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651252" w:rsidRPr="00D4464C" w14:paraId="3242915B" w14:textId="77777777" w:rsidTr="00CA4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5B1884C" w14:textId="77777777" w:rsidR="00651252" w:rsidRPr="008A3A4A" w:rsidRDefault="00651252" w:rsidP="00651252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 xml:space="preserve">Page Numbering </w:t>
            </w:r>
          </w:p>
          <w:p w14:paraId="744641D4" w14:textId="36C6B69C" w:rsidR="00651252" w:rsidRDefault="00651252" w:rsidP="00651252">
            <w:pPr>
              <w:spacing w:before="20" w:after="20"/>
              <w:rPr>
                <w:rFonts w:eastAsia="Times New Roman"/>
                <w:sz w:val="22"/>
              </w:rPr>
            </w:pPr>
            <w:r w:rsidRPr="008A3A4A">
              <w:rPr>
                <w:rFonts w:eastAsia="Times New Roman"/>
                <w:sz w:val="22"/>
                <w:lang w:val="en-US"/>
              </w:rPr>
              <w:t>(</w:t>
            </w:r>
            <w:r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9" w:anchor=":~:text=Bates%20numbers%20are%20used%20in,other%20parties%20in%20the%20case." w:history="1"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 xml:space="preserve"> </w:t>
              </w:r>
              <w:r w:rsidRPr="007F5114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Numbering</w:t>
              </w:r>
            </w:hyperlink>
            <w:r w:rsidRPr="008A3A4A">
              <w:rPr>
                <w:rFonts w:eastAsia="Times New Roman"/>
                <w:sz w:val="22"/>
                <w:lang w:val="en-US"/>
              </w:rPr>
              <w:t>)</w:t>
            </w:r>
          </w:p>
        </w:tc>
        <w:tc>
          <w:tcPr>
            <w:tcW w:w="6452" w:type="dxa"/>
          </w:tcPr>
          <w:p w14:paraId="005840D6" w14:textId="77777777" w:rsidR="00651252" w:rsidRPr="00C25960" w:rsidRDefault="00651252" w:rsidP="0065125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>page</w:t>
            </w:r>
            <w:r>
              <w:rPr>
                <w:color w:val="000000"/>
                <w:sz w:val="22"/>
              </w:rPr>
              <w:t>s</w:t>
            </w:r>
            <w:r w:rsidRPr="00C25960">
              <w:rPr>
                <w:color w:val="000000"/>
                <w:sz w:val="22"/>
              </w:rPr>
              <w:t xml:space="preserve"> numbered sequentially (</w:t>
            </w:r>
            <w:r>
              <w:rPr>
                <w:color w:val="000000"/>
                <w:sz w:val="22"/>
              </w:rPr>
              <w:t xml:space="preserve">or </w:t>
            </w:r>
            <w:r w:rsidRPr="00C25960">
              <w:rPr>
                <w:color w:val="000000"/>
                <w:sz w:val="22"/>
              </w:rPr>
              <w:t>Bates number</w:t>
            </w:r>
            <w:r>
              <w:rPr>
                <w:color w:val="000000"/>
                <w:sz w:val="22"/>
              </w:rPr>
              <w:t>ed</w:t>
            </w:r>
            <w:r w:rsidRPr="00C25960">
              <w:rPr>
                <w:color w:val="000000"/>
                <w:sz w:val="22"/>
              </w:rPr>
              <w:t xml:space="preserve">) </w:t>
            </w:r>
          </w:p>
          <w:p w14:paraId="54BC1421" w14:textId="77777777" w:rsidR="00651252" w:rsidRPr="00C25960" w:rsidRDefault="00651252" w:rsidP="0065125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  <w:r w:rsidRPr="00C25960">
              <w:rPr>
                <w:color w:val="000000"/>
                <w:sz w:val="22"/>
              </w:rPr>
              <w:t xml:space="preserve"> be stamped or handwritten</w:t>
            </w:r>
          </w:p>
          <w:p w14:paraId="4E5D0D48" w14:textId="77777777" w:rsidR="00651252" w:rsidRPr="00C25960" w:rsidRDefault="00651252" w:rsidP="0065125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Pr="00C25960">
              <w:rPr>
                <w:color w:val="000000"/>
                <w:sz w:val="22"/>
              </w:rPr>
              <w:t>centre of page</w:t>
            </w:r>
          </w:p>
          <w:p w14:paraId="62D35C78" w14:textId="00E57E8A" w:rsidR="00651252" w:rsidRDefault="00651252" w:rsidP="0065125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can </w:t>
            </w:r>
            <w:r w:rsidRPr="00C25960">
              <w:rPr>
                <w:color w:val="000000"/>
                <w:sz w:val="22"/>
              </w:rPr>
              <w:t xml:space="preserve">start after </w:t>
            </w:r>
            <w:r>
              <w:rPr>
                <w:color w:val="000000"/>
                <w:sz w:val="22"/>
              </w:rPr>
              <w:t>Table of Contents</w:t>
            </w:r>
          </w:p>
          <w:p w14:paraId="465844FF" w14:textId="618F5536" w:rsidR="00651252" w:rsidRPr="00CA44F6" w:rsidRDefault="00651252" w:rsidP="00CA44F6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A44F6">
              <w:rPr>
                <w:color w:val="000000"/>
                <w:sz w:val="22"/>
              </w:rPr>
              <w:t>page numbering (or Bates numbering) must match the Table of Contents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35BC287" w14:textId="52C4EEDA" w:rsidR="00651252" w:rsidRDefault="00651252" w:rsidP="0065125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  <w:sdt>
              <w:sdtPr>
                <w:rPr>
                  <w:rFonts w:eastAsia="Times New Roman"/>
                  <w:b/>
                  <w:bCs/>
                  <w:sz w:val="22"/>
                  <w:lang w:val="en-US"/>
                </w:rPr>
                <w:id w:val="431253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3A4A">
                  <w:rPr>
                    <w:rFonts w:ascii="Segoe UI Symbol" w:eastAsia="MS Gothic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sdtContent>
            </w:sdt>
          </w:p>
        </w:tc>
      </w:tr>
    </w:tbl>
    <w:p w14:paraId="4B3AF5D7" w14:textId="77777777" w:rsidR="00651252" w:rsidRDefault="00651252"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A56AA4" w:rsidRPr="00D4464C" w14:paraId="43576D17" w14:textId="77777777" w:rsidTr="00BD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4F81BD"/>
          </w:tcPr>
          <w:p w14:paraId="6F0AB32A" w14:textId="1438344C" w:rsidR="00A56AA4" w:rsidRPr="00AE5892" w:rsidRDefault="00A56AA4" w:rsidP="00A56AA4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AE5892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08883B76" w14:textId="4CE7545E" w:rsidR="00A56AA4" w:rsidRPr="00AE5892" w:rsidRDefault="00A56AA4" w:rsidP="00AE589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E5892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6D5DD23D" w14:textId="619C684C" w:rsidR="00A56AA4" w:rsidRPr="00AE5892" w:rsidRDefault="00A56AA4" w:rsidP="00A56AA4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22"/>
                <w:lang w:val="en-US"/>
              </w:rPr>
            </w:pPr>
            <w:r w:rsidRPr="00AE589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727EEC" w:rsidRPr="00D4464C" w14:paraId="0773761F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3E41253" w14:textId="4E984F3D" w:rsidR="00727EEC" w:rsidRDefault="00432881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  <w:r w:rsidR="00727EEC" w:rsidRPr="001332D0">
              <w:rPr>
                <w:rFonts w:eastAsia="Times New Roman"/>
                <w:sz w:val="22"/>
                <w:lang w:val="en-US"/>
              </w:rPr>
              <w:t xml:space="preserve"> </w:t>
            </w:r>
          </w:p>
          <w:p w14:paraId="3E5E6DEF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369E38CA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5819EC54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1FCD56DE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784795F6" w14:textId="238A499C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Exhibits</w:t>
            </w:r>
          </w:p>
          <w:p w14:paraId="57E3F18B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10F51992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05D2A481" w14:textId="77777777" w:rsidR="00727EEC" w:rsidRDefault="00727EEC" w:rsidP="00727EEC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128A79CD" w14:textId="60F620D9" w:rsidR="00727EEC" w:rsidRPr="001332D0" w:rsidRDefault="00727EEC" w:rsidP="00727EE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Affidavits </w:t>
            </w:r>
          </w:p>
        </w:tc>
        <w:tc>
          <w:tcPr>
            <w:tcW w:w="6452" w:type="dxa"/>
          </w:tcPr>
          <w:p w14:paraId="7D3B4D16" w14:textId="77777777" w:rsidR="00727EEC" w:rsidRDefault="00727EEC" w:rsidP="00727EE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bookmarkStart w:id="6" w:name="_Hlk102641923"/>
            <w:r>
              <w:rPr>
                <w:sz w:val="22"/>
              </w:rPr>
              <w:t>Must be consistent, clear and meaningful</w:t>
            </w:r>
          </w:p>
          <w:p w14:paraId="67093CCD" w14:textId="78CFD341" w:rsidR="00727EEC" w:rsidRPr="00D4464C" w:rsidRDefault="00727EEC" w:rsidP="00727EE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D4464C">
              <w:rPr>
                <w:sz w:val="22"/>
              </w:rPr>
              <w:t xml:space="preserve">reate </w:t>
            </w:r>
            <w:r w:rsidR="00432881"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in </w:t>
            </w:r>
            <w:r w:rsidR="00432881">
              <w:rPr>
                <w:b/>
                <w:sz w:val="22"/>
              </w:rPr>
              <w:t>Word</w:t>
            </w:r>
            <w:r w:rsidRPr="00D4464C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</w:t>
            </w:r>
            <w:r w:rsidRPr="00D4464C">
              <w:rPr>
                <w:sz w:val="22"/>
              </w:rPr>
              <w:t xml:space="preserve">numbering </w:t>
            </w:r>
            <w:r>
              <w:rPr>
                <w:sz w:val="22"/>
              </w:rPr>
              <w:t>(or Bates numbering) of book</w:t>
            </w:r>
          </w:p>
          <w:p w14:paraId="3C18B3DA" w14:textId="23FD3261" w:rsidR="00727EEC" w:rsidRDefault="00727EEC" w:rsidP="00727EE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D4464C">
              <w:rPr>
                <w:sz w:val="22"/>
              </w:rPr>
              <w:t xml:space="preserve">Page numbering in </w:t>
            </w:r>
            <w:r w:rsidR="00432881">
              <w:rPr>
                <w:sz w:val="22"/>
              </w:rPr>
              <w:t>Table of Contents</w:t>
            </w:r>
            <w:r w:rsidRPr="00D4464C">
              <w:rPr>
                <w:sz w:val="22"/>
              </w:rPr>
              <w:t xml:space="preserve"> must align with sequential page numbering</w:t>
            </w:r>
            <w:r>
              <w:rPr>
                <w:sz w:val="22"/>
              </w:rPr>
              <w:t xml:space="preserve"> (or Bates numbering)</w:t>
            </w:r>
            <w:r w:rsidRPr="00D4464C">
              <w:rPr>
                <w:sz w:val="22"/>
              </w:rPr>
              <w:t xml:space="preserve"> of the</w:t>
            </w:r>
            <w:r>
              <w:rPr>
                <w:sz w:val="22"/>
              </w:rPr>
              <w:t xml:space="preserve"> book. </w:t>
            </w:r>
            <w:bookmarkEnd w:id="6"/>
          </w:p>
          <w:p w14:paraId="3C55995F" w14:textId="77777777" w:rsidR="00727EEC" w:rsidRDefault="00727EEC" w:rsidP="00727EE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  <w:p w14:paraId="29DC469D" w14:textId="43827E17" w:rsidR="00727EEC" w:rsidRPr="00E61411" w:rsidRDefault="00727EEC" w:rsidP="00727EE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61411">
              <w:rPr>
                <w:rFonts w:eastAsia="Times New Roman"/>
                <w:sz w:val="22"/>
              </w:rPr>
              <w:t xml:space="preserve">The </w:t>
            </w:r>
            <w:r w:rsidR="00432881">
              <w:rPr>
                <w:rFonts w:eastAsia="Times New Roman"/>
                <w:sz w:val="22"/>
              </w:rPr>
              <w:t>Table of Contents</w:t>
            </w:r>
            <w:r w:rsidRPr="00E61411">
              <w:rPr>
                <w:rFonts w:eastAsia="Times New Roman"/>
                <w:sz w:val="22"/>
              </w:rPr>
              <w:t xml:space="preserve"> must describe each exhibit:</w:t>
            </w:r>
          </w:p>
          <w:p w14:paraId="028DB76D" w14:textId="77777777" w:rsidR="00727EEC" w:rsidRPr="00E61411" w:rsidRDefault="00727EEC" w:rsidP="00727EEC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by exhibit number</w:t>
            </w:r>
          </w:p>
          <w:p w14:paraId="11C28187" w14:textId="77777777" w:rsidR="00727EEC" w:rsidRPr="00E61411" w:rsidRDefault="00727EEC" w:rsidP="00727EEC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a full description of the document</w:t>
            </w:r>
          </w:p>
          <w:p w14:paraId="6DEFE2F9" w14:textId="77777777" w:rsidR="00727EEC" w:rsidRPr="00E61411" w:rsidRDefault="00727EEC" w:rsidP="00727EEC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exhibit date.</w:t>
            </w:r>
          </w:p>
          <w:p w14:paraId="26E34D84" w14:textId="002C23CF" w:rsidR="00727EEC" w:rsidRPr="00E61411" w:rsidRDefault="00727EEC" w:rsidP="00727EE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 xml:space="preserve">The </w:t>
            </w:r>
            <w:r w:rsidR="00432881">
              <w:rPr>
                <w:rFonts w:eastAsia="Times New Roman"/>
                <w:sz w:val="22"/>
              </w:rPr>
              <w:t>Table of Contents</w:t>
            </w:r>
            <w:r w:rsidRPr="00E61411">
              <w:rPr>
                <w:rFonts w:eastAsia="Times New Roman"/>
                <w:sz w:val="22"/>
              </w:rPr>
              <w:t xml:space="preserve"> must describe each affidavit by including:</w:t>
            </w:r>
          </w:p>
          <w:p w14:paraId="79217985" w14:textId="77777777" w:rsidR="00727EEC" w:rsidRPr="00E61411" w:rsidRDefault="00727EEC" w:rsidP="00727EEC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the name of the deponent,</w:t>
            </w:r>
          </w:p>
          <w:p w14:paraId="143FE8D7" w14:textId="55BF7F47" w:rsidR="00727EEC" w:rsidRDefault="00727EEC" w:rsidP="00727EEC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 xml:space="preserve">the date of the affidavit was filed, </w:t>
            </w:r>
          </w:p>
          <w:p w14:paraId="7F6DDED9" w14:textId="5796EA1B" w:rsidR="00727EEC" w:rsidRPr="003221B1" w:rsidRDefault="00727EEC" w:rsidP="00727EEC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3221B1">
              <w:rPr>
                <w:rFonts w:eastAsia="Times New Roman"/>
                <w:sz w:val="22"/>
              </w:rPr>
              <w:t>a description of any attached exhibits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409067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50B2411" w14:textId="5B75726C" w:rsidR="00727EEC" w:rsidRPr="00E61411" w:rsidRDefault="00727EEC" w:rsidP="00727EE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727EEC" w:rsidRPr="00D4464C" w14:paraId="7589A8A5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38743D9" w14:textId="77777777" w:rsidR="00727EEC" w:rsidRPr="001332D0" w:rsidRDefault="00727EEC" w:rsidP="00727EE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1332D0">
              <w:rPr>
                <w:rFonts w:eastAsia="Times New Roman"/>
                <w:sz w:val="22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2742CBB4" w14:textId="49CEF470" w:rsidR="00727EEC" w:rsidRPr="00E61411" w:rsidRDefault="00651252" w:rsidP="0072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You may c</w:t>
            </w:r>
            <w:r w:rsidR="00727EEC" w:rsidRPr="00E61411">
              <w:rPr>
                <w:sz w:val="22"/>
              </w:rPr>
              <w:t xml:space="preserve">reate cover page using this </w:t>
            </w:r>
            <w:r w:rsidR="00432881">
              <w:rPr>
                <w:sz w:val="22"/>
                <w:shd w:val="clear" w:color="auto" w:fill="FFFF00"/>
              </w:rPr>
              <w:t>Word</w:t>
            </w:r>
            <w:r w:rsidR="00727EEC" w:rsidRPr="00E61411">
              <w:rPr>
                <w:sz w:val="22"/>
                <w:shd w:val="clear" w:color="auto" w:fill="FFFF00"/>
              </w:rPr>
              <w:t xml:space="preserve"> template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2013334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488D7336" w14:textId="77777777" w:rsidR="00727EEC" w:rsidRPr="00E61411" w:rsidRDefault="00727EEC" w:rsidP="00727EE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E61411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27EEC" w:rsidRPr="00D4464C" w14:paraId="37CFE040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D17AD77" w14:textId="77777777" w:rsidR="00727EEC" w:rsidRPr="001332D0" w:rsidRDefault="00727EEC" w:rsidP="00727EE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Cover and Back Page Colours</w:t>
            </w:r>
          </w:p>
        </w:tc>
        <w:tc>
          <w:tcPr>
            <w:tcW w:w="6452" w:type="dxa"/>
          </w:tcPr>
          <w:p w14:paraId="50667AE2" w14:textId="77777777" w:rsidR="00727EEC" w:rsidRPr="00E61411" w:rsidRDefault="00727EEC" w:rsidP="00727EE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Blue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20605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68502FA" w14:textId="77777777" w:rsidR="00727EEC" w:rsidRPr="001332D0" w:rsidRDefault="00727EEC" w:rsidP="00727EE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27EEC" w:rsidRPr="00D4464C" w14:paraId="3F7AD6D2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CDAD044" w14:textId="77777777" w:rsidR="00727EEC" w:rsidRPr="001332D0" w:rsidRDefault="00727EEC" w:rsidP="00727EE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 xml:space="preserve">Printed </w:t>
            </w:r>
          </w:p>
        </w:tc>
        <w:tc>
          <w:tcPr>
            <w:tcW w:w="6452" w:type="dxa"/>
          </w:tcPr>
          <w:p w14:paraId="31749273" w14:textId="7AD32BD8" w:rsidR="00727EEC" w:rsidRPr="00E61411" w:rsidRDefault="00727EEC" w:rsidP="00727E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E5892"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568647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0232622" w14:textId="77777777" w:rsidR="00727EEC" w:rsidRPr="001332D0" w:rsidRDefault="00727EEC" w:rsidP="00727EE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D4464C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27EEC" w:rsidRPr="000375E5" w14:paraId="6445B323" w14:textId="77777777" w:rsidTr="0072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E6B3BE7" w14:textId="77777777" w:rsidR="00727EEC" w:rsidRPr="000375E5" w:rsidRDefault="00727EEC" w:rsidP="00727EEC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>
              <w:rPr>
                <w:color w:val="000000"/>
                <w:sz w:val="23"/>
                <w:szCs w:val="23"/>
              </w:rPr>
              <w:t xml:space="preserve">Audio or Video exhibits </w:t>
            </w:r>
          </w:p>
        </w:tc>
        <w:tc>
          <w:tcPr>
            <w:tcW w:w="6452" w:type="dxa"/>
          </w:tcPr>
          <w:p w14:paraId="12E5C544" w14:textId="77777777" w:rsidR="00727EEC" w:rsidRDefault="00727EEC" w:rsidP="00727EE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Must only be exhibits that cannot be legibly reproduced on paper (i.e. video and audio exhibits, no photographs)</w:t>
            </w:r>
          </w:p>
          <w:p w14:paraId="6169B8A9" w14:textId="77777777" w:rsidR="00727EEC" w:rsidRDefault="00727EEC" w:rsidP="00727EEC">
            <w:pPr>
              <w:pStyle w:val="ListParagraph"/>
              <w:numPr>
                <w:ilvl w:val="0"/>
                <w:numId w:val="16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Create</w:t>
            </w:r>
            <w:r w:rsidRPr="00220006">
              <w:rPr>
                <w:rFonts w:eastAsia="Times New Roman"/>
                <w:sz w:val="22"/>
                <w:lang w:val="en-US"/>
              </w:rPr>
              <w:t xml:space="preserve"> page with information about exhibit in the appeal book.</w:t>
            </w:r>
          </w:p>
          <w:p w14:paraId="2FDE2441" w14:textId="2384549D" w:rsidR="00727EEC" w:rsidRPr="00220006" w:rsidRDefault="00727EEC" w:rsidP="00727EEC">
            <w:pPr>
              <w:pStyle w:val="ListParagraph"/>
              <w:numPr>
                <w:ilvl w:val="0"/>
                <w:numId w:val="16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Describe in </w:t>
            </w:r>
            <w:r w:rsidR="00432881">
              <w:rPr>
                <w:rFonts w:eastAsia="Times New Roman"/>
                <w:sz w:val="22"/>
                <w:lang w:val="en-US"/>
              </w:rPr>
              <w:t>Table of Contents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</w:p>
          <w:p w14:paraId="4F7F1011" w14:textId="2D59B6E9" w:rsidR="00727EEC" w:rsidRPr="003221B1" w:rsidRDefault="00727EEC" w:rsidP="00727EEC">
            <w:pPr>
              <w:pStyle w:val="ListParagraph"/>
              <w:numPr>
                <w:ilvl w:val="0"/>
                <w:numId w:val="16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220006">
              <w:rPr>
                <w:rFonts w:eastAsia="Times New Roman"/>
                <w:sz w:val="22"/>
                <w:lang w:val="en-US"/>
              </w:rPr>
              <w:t>Exhibits must be filed on 3 memory sticks (labelled with case number) when appeal book is filed.</w:t>
            </w:r>
            <w:r w:rsidRPr="007C639D">
              <w:rPr>
                <w:rFonts w:eastAsia="Times New Roman"/>
                <w:sz w:val="22"/>
                <w:lang w:val="en-US"/>
              </w:rPr>
              <w:t xml:space="preserve"> </w:t>
            </w:r>
          </w:p>
        </w:tc>
        <w:sdt>
          <w:sdtPr>
            <w:rPr>
              <w:rFonts w:eastAsia="Times New Roman"/>
              <w:szCs w:val="24"/>
              <w:lang w:val="en-US"/>
            </w:rPr>
            <w:id w:val="2084867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589842C0" w14:textId="7AAAEB51" w:rsidR="00727EEC" w:rsidRPr="000375E5" w:rsidRDefault="00727EEC" w:rsidP="00727EE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727EEC" w:rsidDel="00A1779B" w14:paraId="789154CD" w14:textId="77777777" w:rsidTr="0072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0F63B6D" w14:textId="77777777" w:rsidR="00727EEC" w:rsidRPr="008542FB" w:rsidDel="00A1779B" w:rsidRDefault="00727EEC" w:rsidP="00727EE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8542FB">
              <w:rPr>
                <w:rFonts w:eastAsia="Times New Roman"/>
                <w:sz w:val="22"/>
              </w:rPr>
              <w:t>Reproduction Quality</w:t>
            </w:r>
          </w:p>
        </w:tc>
        <w:tc>
          <w:tcPr>
            <w:tcW w:w="6452" w:type="dxa"/>
          </w:tcPr>
          <w:p w14:paraId="6152AC26" w14:textId="77777777" w:rsidR="00727EEC" w:rsidRPr="008542FB" w:rsidDel="00A1779B" w:rsidRDefault="00727EEC" w:rsidP="00727EEC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42FB">
              <w:rPr>
                <w:rFonts w:eastAsia="Times New Roman"/>
                <w:sz w:val="22"/>
                <w:lang w:val="en-US"/>
              </w:rPr>
              <w:t>Documents must not form part of the appeal books unless they can be legibly reproduced. (e.g. do not include a document with small print or a faded copy)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75822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3BA308B1" w14:textId="77777777" w:rsidR="00727EEC" w:rsidDel="00A1779B" w:rsidRDefault="00727EEC" w:rsidP="00727EE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Cs w:val="24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27EEC" w:rsidDel="00A1779B" w14:paraId="47EE2736" w14:textId="77777777" w:rsidTr="0072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A6F28E4" w14:textId="77777777" w:rsidR="00727EEC" w:rsidRPr="008542FB" w:rsidDel="00A1779B" w:rsidRDefault="00727EEC" w:rsidP="00727EE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8542FB">
              <w:rPr>
                <w:rFonts w:eastAsia="Times New Roman"/>
                <w:sz w:val="22"/>
              </w:rPr>
              <w:t>Photographs</w:t>
            </w:r>
          </w:p>
        </w:tc>
        <w:tc>
          <w:tcPr>
            <w:tcW w:w="6452" w:type="dxa"/>
          </w:tcPr>
          <w:p w14:paraId="1580ACBD" w14:textId="77777777" w:rsidR="00727EEC" w:rsidRPr="008542FB" w:rsidDel="00A1779B" w:rsidRDefault="00727EEC" w:rsidP="00727EE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42FB">
              <w:rPr>
                <w:rFonts w:eastAsia="Times New Roman"/>
                <w:sz w:val="22"/>
                <w:lang w:val="en-US"/>
              </w:rPr>
              <w:t xml:space="preserve">Must be legibly reproduced in original </w:t>
            </w:r>
            <w:proofErr w:type="spellStart"/>
            <w:r w:rsidRPr="008542FB">
              <w:rPr>
                <w:rFonts w:eastAsia="Times New Roman"/>
                <w:sz w:val="22"/>
                <w:lang w:val="en-US"/>
              </w:rPr>
              <w:t>colour</w:t>
            </w:r>
            <w:proofErr w:type="spellEnd"/>
            <w:r w:rsidRPr="008542FB">
              <w:rPr>
                <w:rFonts w:eastAsia="Times New Roman"/>
                <w:sz w:val="22"/>
                <w:lang w:val="en-US"/>
              </w:rPr>
              <w:t xml:space="preserve">. 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0066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046F9685" w14:textId="77777777" w:rsidR="00727EEC" w:rsidDel="00A1779B" w:rsidRDefault="00727EEC" w:rsidP="00727EE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27EEC" w14:paraId="1F9A3A09" w14:textId="77777777" w:rsidTr="0072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663139E" w14:textId="77777777" w:rsidR="00727EEC" w:rsidRPr="008E7EF0" w:rsidRDefault="00727EEC" w:rsidP="00727EEC">
            <w:pPr>
              <w:spacing w:before="20" w:after="20"/>
              <w:rPr>
                <w:rFonts w:eastAsia="Times New Roman"/>
                <w:sz w:val="22"/>
                <w:highlight w:val="yellow"/>
              </w:rPr>
            </w:pPr>
            <w:r w:rsidRPr="00D4464C">
              <w:rPr>
                <w:rFonts w:eastAsia="Times New Roman"/>
                <w:sz w:val="22"/>
              </w:rPr>
              <w:t>Binding</w:t>
            </w:r>
          </w:p>
        </w:tc>
        <w:tc>
          <w:tcPr>
            <w:tcW w:w="6452" w:type="dxa"/>
          </w:tcPr>
          <w:p w14:paraId="71F4556F" w14:textId="77777777" w:rsidR="00727EEC" w:rsidRPr="003221B1" w:rsidRDefault="00727EEC" w:rsidP="00727EEC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  <w:lang w:val="en-US"/>
              </w:rPr>
            </w:pPr>
            <w:proofErr w:type="spellStart"/>
            <w:r w:rsidRPr="003221B1"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 w:rsidRPr="003221B1"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49216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457E76A4" w14:textId="77777777" w:rsidR="00727EEC" w:rsidRDefault="00727EEC" w:rsidP="00727EE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1332D0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55BA6" w14:paraId="4D4C5D4D" w14:textId="77777777" w:rsidTr="0072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EAD98BB" w14:textId="601A9B58" w:rsidR="00D55BA6" w:rsidRPr="00D4464C" w:rsidRDefault="00D55BA6" w:rsidP="00D55BA6">
            <w:pPr>
              <w:spacing w:before="20" w:after="20"/>
              <w:rPr>
                <w:rFonts w:eastAsia="Times New Roman"/>
                <w:sz w:val="22"/>
              </w:rPr>
            </w:pPr>
            <w:r w:rsidRPr="007340B1">
              <w:rPr>
                <w:rFonts w:eastAsia="Times New Roman"/>
                <w:sz w:val="22"/>
              </w:rPr>
              <w:t>Volumes</w:t>
            </w:r>
          </w:p>
        </w:tc>
        <w:tc>
          <w:tcPr>
            <w:tcW w:w="6452" w:type="dxa"/>
          </w:tcPr>
          <w:p w14:paraId="77C665EB" w14:textId="77777777" w:rsidR="00D55BA6" w:rsidRPr="007340B1" w:rsidRDefault="00D55BA6" w:rsidP="00D55BA6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7340B1">
              <w:rPr>
                <w:rFonts w:eastAsia="Times New Roman"/>
                <w:sz w:val="22"/>
                <w:lang w:val="en-US"/>
              </w:rPr>
              <w:t xml:space="preserve">Maximum 500 pages </w:t>
            </w:r>
            <w:r>
              <w:rPr>
                <w:rFonts w:eastAsia="Times New Roman"/>
                <w:sz w:val="22"/>
                <w:lang w:val="en-US"/>
              </w:rPr>
              <w:t>(</w:t>
            </w:r>
            <w:r w:rsidRPr="007340B1">
              <w:rPr>
                <w:rFonts w:eastAsia="Times New Roman"/>
                <w:sz w:val="22"/>
                <w:lang w:val="en-US"/>
              </w:rPr>
              <w:t>250 sheets of paper</w:t>
            </w:r>
            <w:r>
              <w:rPr>
                <w:rFonts w:eastAsia="Times New Roman"/>
                <w:sz w:val="22"/>
                <w:lang w:val="en-US"/>
              </w:rPr>
              <w:t>)</w:t>
            </w:r>
            <w:r w:rsidRPr="007340B1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1140D83E" w14:textId="77777777" w:rsidR="00D55BA6" w:rsidRPr="007340B1" w:rsidRDefault="00D55BA6" w:rsidP="00D55BA6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7340B1">
              <w:rPr>
                <w:rFonts w:eastAsia="Times New Roman"/>
                <w:sz w:val="22"/>
                <w:lang w:val="en-US"/>
              </w:rPr>
              <w:t xml:space="preserve">Full </w:t>
            </w:r>
            <w:r>
              <w:rPr>
                <w:rFonts w:eastAsia="Times New Roman"/>
                <w:sz w:val="22"/>
                <w:lang w:val="en-US"/>
              </w:rPr>
              <w:t>Table of Contents</w:t>
            </w:r>
            <w:r w:rsidRPr="007340B1">
              <w:rPr>
                <w:rFonts w:eastAsia="Times New Roman"/>
                <w:sz w:val="22"/>
                <w:lang w:val="en-US"/>
              </w:rPr>
              <w:t xml:space="preserve"> in each volume</w:t>
            </w:r>
          </w:p>
          <w:p w14:paraId="7FB47D57" w14:textId="77777777" w:rsidR="00D55BA6" w:rsidRPr="007340B1" w:rsidRDefault="00D55BA6" w:rsidP="00D55BA6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7340B1">
              <w:rPr>
                <w:rFonts w:eastAsia="Times New Roman"/>
                <w:sz w:val="22"/>
                <w:lang w:val="en-US"/>
              </w:rPr>
              <w:t xml:space="preserve">Volume number on cover page (e.g. 1 of 3 volumes) </w:t>
            </w:r>
          </w:p>
          <w:p w14:paraId="04C8F589" w14:textId="4A3962FF" w:rsidR="00D55BA6" w:rsidRPr="003221B1" w:rsidRDefault="00D55BA6" w:rsidP="00D55BA6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7340B1">
              <w:rPr>
                <w:rFonts w:eastAsia="Times New Roman"/>
                <w:sz w:val="22"/>
                <w:lang w:val="en-US"/>
              </w:rPr>
              <w:t xml:space="preserve">Sequential page numbering from first volume to last volume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309682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2C8033B4" w14:textId="1697BC29" w:rsidR="00D55BA6" w:rsidRDefault="00D55BA6" w:rsidP="00D55BA6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1332D0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5FA4548" w14:textId="6E0BBDB1" w:rsidR="00727EEC" w:rsidRDefault="00727EEC"/>
    <w:p w14:paraId="348EB573" w14:textId="6F49693E" w:rsidR="00A56AA4" w:rsidRDefault="0021078D" w:rsidP="00AE5892">
      <w:pPr>
        <w:pStyle w:val="Heading1"/>
      </w:pPr>
      <w:bookmarkStart w:id="7" w:name="_GoBack"/>
      <w:bookmarkEnd w:id="7"/>
      <w:r>
        <w:lastRenderedPageBreak/>
        <w:t xml:space="preserve">3.0 </w:t>
      </w:r>
      <w:r w:rsidR="00A56AA4">
        <w:t>Copies for Filing and Service</w:t>
      </w:r>
    </w:p>
    <w:p w14:paraId="61D3DEA2" w14:textId="12460A43" w:rsidR="00A56AA4" w:rsidRDefault="0021078D" w:rsidP="00A56AA4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3</w:t>
      </w:r>
      <w:r w:rsidR="00A56AA4">
        <w:rPr>
          <w:rFonts w:eastAsia="Times New Roman"/>
          <w:lang w:val="en-US"/>
        </w:rPr>
        <w:t xml:space="preserve">.1 Filing Paper Court Records    </w:t>
      </w:r>
    </w:p>
    <w:p w14:paraId="5ED44465" w14:textId="1E305B51" w:rsidR="00642CE8" w:rsidRDefault="00C01BC5" w:rsidP="00642CE8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In civil appeals</w:t>
      </w:r>
      <w:r w:rsidR="00642CE8">
        <w:rPr>
          <w:rFonts w:eastAsia="Times New Roman"/>
          <w:sz w:val="22"/>
          <w:lang w:val="en-US"/>
        </w:rPr>
        <w:t>,</w:t>
      </w:r>
      <w:r>
        <w:rPr>
          <w:rFonts w:eastAsia="Times New Roman"/>
          <w:sz w:val="22"/>
          <w:lang w:val="en-US"/>
        </w:rPr>
        <w:t xml:space="preserve"> e</w:t>
      </w:r>
      <w:r w:rsidR="00A56AA4">
        <w:rPr>
          <w:rFonts w:eastAsia="Times New Roman"/>
          <w:sz w:val="22"/>
          <w:lang w:val="en-US"/>
        </w:rPr>
        <w:t xml:space="preserve">-filing is mandatory for lawyers and encouraged for self-represented parties. </w:t>
      </w:r>
      <w:bookmarkStart w:id="8" w:name="_Hlk101950206"/>
      <w:r w:rsidR="00642CE8">
        <w:rPr>
          <w:rFonts w:eastAsia="Times New Roman"/>
          <w:sz w:val="22"/>
          <w:lang w:val="en-US"/>
        </w:rPr>
        <w:t>Registry</w:t>
      </w:r>
      <w:r w:rsidR="00642CE8" w:rsidRPr="0081316D">
        <w:rPr>
          <w:rFonts w:eastAsia="Times New Roman"/>
          <w:sz w:val="22"/>
          <w:lang w:val="en-US"/>
        </w:rPr>
        <w:t xml:space="preserve"> staff will </w:t>
      </w:r>
      <w:r w:rsidR="00642CE8">
        <w:rPr>
          <w:rFonts w:eastAsia="Times New Roman"/>
          <w:sz w:val="22"/>
          <w:lang w:val="en-US"/>
        </w:rPr>
        <w:t>approve all paper copies by applying a filing stamp at the Registry.</w:t>
      </w:r>
    </w:p>
    <w:p w14:paraId="67717B75" w14:textId="77777777" w:rsidR="00642CE8" w:rsidRDefault="00642CE8" w:rsidP="00642CE8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A56AA4" w:rsidRPr="00C77FEF" w14:paraId="18A884CB" w14:textId="77777777" w:rsidTr="0085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bookmarkEnd w:id="8"/>
          <w:p w14:paraId="719A1C2B" w14:textId="77777777" w:rsidR="00A56AA4" w:rsidRPr="00C77FEF" w:rsidRDefault="00A56AA4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4037A46B" w14:textId="77777777" w:rsidR="00A56AA4" w:rsidRPr="00C77FEF" w:rsidRDefault="00A56AA4" w:rsidP="008542FB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31AB6E05" w14:textId="77777777" w:rsidR="00A56AA4" w:rsidRPr="00C77FEF" w:rsidRDefault="00A56AA4" w:rsidP="008542F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A56AA4" w:rsidRPr="00C77FEF" w14:paraId="2CA554CD" w14:textId="77777777" w:rsidTr="0085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3FB2475" w14:textId="77777777" w:rsidR="00A56AA4" w:rsidRPr="00426463" w:rsidRDefault="00A56AA4" w:rsidP="008542FB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426463">
              <w:rPr>
                <w:bCs w:val="0"/>
                <w:sz w:val="22"/>
              </w:rPr>
              <w:t xml:space="preserve">Paper Copies </w:t>
            </w:r>
          </w:p>
          <w:p w14:paraId="24B265A3" w14:textId="77777777" w:rsidR="00A56AA4" w:rsidRDefault="00A56AA4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5BA43259" w14:textId="77777777" w:rsidR="00A56AA4" w:rsidRPr="0081316D" w:rsidRDefault="00A56AA4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452C6E40" w14:textId="7F338275" w:rsidR="00A56AA4" w:rsidRDefault="00A56AA4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1316D">
              <w:rPr>
                <w:rFonts w:eastAsia="Times New Roman"/>
                <w:sz w:val="22"/>
                <w:lang w:val="en-US"/>
              </w:rPr>
              <w:t xml:space="preserve">You will be </w:t>
            </w:r>
            <w:r>
              <w:rPr>
                <w:rFonts w:eastAsia="Times New Roman"/>
                <w:sz w:val="22"/>
                <w:lang w:val="en-US"/>
              </w:rPr>
              <w:t xml:space="preserve">required to file 1 copy for each </w:t>
            </w:r>
            <w:r w:rsidRPr="0081316D">
              <w:rPr>
                <w:rFonts w:eastAsia="Times New Roman"/>
                <w:sz w:val="22"/>
                <w:lang w:val="en-US"/>
              </w:rPr>
              <w:t>ju</w:t>
            </w:r>
            <w:r w:rsidR="00642CE8">
              <w:rPr>
                <w:rFonts w:eastAsia="Times New Roman"/>
                <w:sz w:val="22"/>
                <w:lang w:val="en-US"/>
              </w:rPr>
              <w:t>stice, 1 copy for the Court</w:t>
            </w:r>
            <w:r w:rsidR="00C01BC5">
              <w:rPr>
                <w:rFonts w:eastAsia="Times New Roman"/>
                <w:sz w:val="22"/>
                <w:lang w:val="en-US"/>
              </w:rPr>
              <w:t xml:space="preserve">, 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1 copy for your records, 1 copy to serve on each </w:t>
            </w:r>
            <w:r w:rsidR="00642CE8" w:rsidRPr="0081316D">
              <w:rPr>
                <w:rFonts w:eastAsia="Times New Roman"/>
                <w:sz w:val="22"/>
                <w:lang w:val="en-US"/>
              </w:rPr>
              <w:t>party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 </w:t>
            </w:r>
          </w:p>
          <w:p w14:paraId="548E78FF" w14:textId="77777777" w:rsidR="00A56AA4" w:rsidRPr="0081316D" w:rsidRDefault="00A56AA4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6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30601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78C4B01E" w14:textId="77777777" w:rsidR="00A56AA4" w:rsidRPr="00C77FEF" w:rsidRDefault="00A56AA4" w:rsidP="008542F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376A9B68" w14:textId="77777777" w:rsidR="00A56AA4" w:rsidRDefault="00A56AA4"/>
    <w:p w14:paraId="0D563DC6" w14:textId="727FFC50" w:rsidR="005C7224" w:rsidRDefault="005C7224"/>
    <w:p w14:paraId="25645EBD" w14:textId="620B4A41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6CD97934" w:rsidR="00676817" w:rsidRPr="00AE4F61" w:rsidRDefault="00676817" w:rsidP="00AE4F61">
      <w:r>
        <w:t>Last Updated:</w:t>
      </w:r>
      <w:r w:rsidR="00D55BA6">
        <w:t xml:space="preserve"> July 18, 2022</w:t>
      </w:r>
    </w:p>
    <w:sectPr w:rsidR="00676817" w:rsidRPr="00AE4F61" w:rsidSect="001D1B5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1E890B62" w:rsidR="00AD57C4" w:rsidRDefault="00D93F23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34D7B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34D7B">
              <w:rPr>
                <w:b/>
                <w:bCs/>
                <w:noProof/>
              </w:rPr>
              <w:t>3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44C3411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34D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AC38" w14:textId="5FE85FB0" w:rsidR="00EF2CD3" w:rsidRDefault="00D93F23">
    <w:pPr>
      <w:pStyle w:val="Header"/>
    </w:pPr>
    <w:r>
      <w:rPr>
        <w:noProof/>
      </w:rPr>
      <w:pict w14:anchorId="685A01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1516" o:spid="_x0000_s57346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11BF898F" w14:textId="77777777" w:rsidR="001D1B55" w:rsidRPr="00085BC7" w:rsidRDefault="001D1B55" w:rsidP="00085BC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085BC7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453F02CB" w14:textId="77777777" w:rsidR="00DA102B" w:rsidRPr="0025409D" w:rsidRDefault="00A56AA4" w:rsidP="001C7942">
          <w:pPr>
            <w:rPr>
              <w:b/>
              <w:sz w:val="32"/>
              <w:szCs w:val="32"/>
            </w:rPr>
          </w:pPr>
          <w:r w:rsidRPr="0025409D">
            <w:rPr>
              <w:b/>
              <w:sz w:val="32"/>
              <w:szCs w:val="32"/>
            </w:rPr>
            <w:t xml:space="preserve">Paper </w:t>
          </w:r>
        </w:p>
        <w:p w14:paraId="099D58B8" w14:textId="1442D2F5" w:rsidR="00A56AA4" w:rsidRPr="0025409D" w:rsidRDefault="001C7942" w:rsidP="001C7942">
          <w:pPr>
            <w:rPr>
              <w:b/>
              <w:sz w:val="32"/>
              <w:szCs w:val="32"/>
            </w:rPr>
          </w:pPr>
          <w:r w:rsidRPr="0025409D">
            <w:rPr>
              <w:b/>
              <w:sz w:val="32"/>
              <w:szCs w:val="32"/>
            </w:rPr>
            <w:t>Completion Instruction</w:t>
          </w:r>
          <w:r w:rsidR="00DA102B">
            <w:rPr>
              <w:b/>
              <w:sz w:val="32"/>
              <w:szCs w:val="32"/>
            </w:rPr>
            <w:t>s</w:t>
          </w:r>
          <w:r w:rsidRPr="0025409D">
            <w:rPr>
              <w:b/>
              <w:sz w:val="32"/>
              <w:szCs w:val="32"/>
            </w:rPr>
            <w:t xml:space="preserve">: </w:t>
          </w:r>
        </w:p>
        <w:p w14:paraId="1B6D6FCD" w14:textId="62A3AC63" w:rsidR="001C7942" w:rsidRPr="00085BC7" w:rsidRDefault="001C7942" w:rsidP="001C7942">
          <w:pPr>
            <w:rPr>
              <w:b/>
              <w:sz w:val="44"/>
              <w:szCs w:val="44"/>
            </w:rPr>
          </w:pPr>
          <w:r w:rsidRPr="0025409D">
            <w:rPr>
              <w:b/>
              <w:sz w:val="32"/>
              <w:szCs w:val="32"/>
            </w:rPr>
            <w:t>Appeal Book - Rule 2</w:t>
          </w:r>
          <w:r w:rsidR="00DA102B">
            <w:rPr>
              <w:b/>
              <w:sz w:val="32"/>
              <w:szCs w:val="32"/>
            </w:rPr>
            <w:t>6</w:t>
          </w:r>
        </w:p>
      </w:tc>
    </w:tr>
  </w:tbl>
  <w:p w14:paraId="4AD5445C" w14:textId="1284C534" w:rsidR="009C6B7F" w:rsidRDefault="00D93F23" w:rsidP="001D1B55">
    <w:pPr>
      <w:pStyle w:val="Header"/>
    </w:pPr>
    <w:r>
      <w:rPr>
        <w:noProof/>
      </w:rPr>
      <w:pict w14:anchorId="7C2AD6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1517" o:spid="_x0000_s57347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3C1B281A" w:rsidR="009C6B7F" w:rsidRPr="009762C1" w:rsidRDefault="00D93F23" w:rsidP="009C6B7F">
    <w:r>
      <w:rPr>
        <w:noProof/>
      </w:rPr>
      <w:pict w14:anchorId="5893E0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1515" o:spid="_x0000_s57345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73CB"/>
    <w:multiLevelType w:val="hybridMultilevel"/>
    <w:tmpl w:val="16EE0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0FD8"/>
    <w:multiLevelType w:val="hybridMultilevel"/>
    <w:tmpl w:val="172C5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9813E8C"/>
    <w:multiLevelType w:val="hybridMultilevel"/>
    <w:tmpl w:val="94620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F2F25"/>
    <w:multiLevelType w:val="hybridMultilevel"/>
    <w:tmpl w:val="B45A7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7"/>
  </w:num>
  <w:num w:numId="6">
    <w:abstractNumId w:val="15"/>
  </w:num>
  <w:num w:numId="7">
    <w:abstractNumId w:val="1"/>
  </w:num>
  <w:num w:numId="8">
    <w:abstractNumId w:val="27"/>
  </w:num>
  <w:num w:numId="9">
    <w:abstractNumId w:val="14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23"/>
  </w:num>
  <w:num w:numId="15">
    <w:abstractNumId w:val="22"/>
  </w:num>
  <w:num w:numId="16">
    <w:abstractNumId w:val="0"/>
  </w:num>
  <w:num w:numId="17">
    <w:abstractNumId w:val="10"/>
  </w:num>
  <w:num w:numId="18">
    <w:abstractNumId w:val="24"/>
  </w:num>
  <w:num w:numId="19">
    <w:abstractNumId w:val="12"/>
  </w:num>
  <w:num w:numId="20">
    <w:abstractNumId w:val="19"/>
  </w:num>
  <w:num w:numId="21">
    <w:abstractNumId w:val="26"/>
  </w:num>
  <w:num w:numId="22">
    <w:abstractNumId w:val="4"/>
  </w:num>
  <w:num w:numId="23">
    <w:abstractNumId w:val="18"/>
  </w:num>
  <w:num w:numId="24">
    <w:abstractNumId w:val="6"/>
  </w:num>
  <w:num w:numId="25">
    <w:abstractNumId w:val="28"/>
  </w:num>
  <w:num w:numId="26">
    <w:abstractNumId w:val="20"/>
  </w:num>
  <w:num w:numId="27">
    <w:abstractNumId w:val="11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defaultTabStop w:val="720"/>
  <w:characterSpacingControl w:val="doNotCompress"/>
  <w:hdrShapeDefaults>
    <o:shapedefaults v:ext="edit" spidmax="57348"/>
    <o:shapelayout v:ext="edit">
      <o:idmap v:ext="edit" data="5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04EBB"/>
    <w:rsid w:val="0001044D"/>
    <w:rsid w:val="00015CF7"/>
    <w:rsid w:val="00026B3D"/>
    <w:rsid w:val="00033DCB"/>
    <w:rsid w:val="000375E5"/>
    <w:rsid w:val="00043921"/>
    <w:rsid w:val="00047D60"/>
    <w:rsid w:val="000528A7"/>
    <w:rsid w:val="00074CA7"/>
    <w:rsid w:val="00075E3F"/>
    <w:rsid w:val="000809DE"/>
    <w:rsid w:val="00082B2F"/>
    <w:rsid w:val="00085BC7"/>
    <w:rsid w:val="00085D66"/>
    <w:rsid w:val="000927A0"/>
    <w:rsid w:val="00092D21"/>
    <w:rsid w:val="00093CA9"/>
    <w:rsid w:val="00095ABA"/>
    <w:rsid w:val="000977B3"/>
    <w:rsid w:val="000A148F"/>
    <w:rsid w:val="000B0AE4"/>
    <w:rsid w:val="000C1870"/>
    <w:rsid w:val="000E2E01"/>
    <w:rsid w:val="000E794C"/>
    <w:rsid w:val="000E7CA9"/>
    <w:rsid w:val="000F25F0"/>
    <w:rsid w:val="000F262F"/>
    <w:rsid w:val="000F6D14"/>
    <w:rsid w:val="0011292D"/>
    <w:rsid w:val="00117BA3"/>
    <w:rsid w:val="00120901"/>
    <w:rsid w:val="001373AD"/>
    <w:rsid w:val="00137975"/>
    <w:rsid w:val="00147136"/>
    <w:rsid w:val="0015621F"/>
    <w:rsid w:val="00174F42"/>
    <w:rsid w:val="00176CA2"/>
    <w:rsid w:val="001B73C7"/>
    <w:rsid w:val="001C7640"/>
    <w:rsid w:val="001C7942"/>
    <w:rsid w:val="001D1B55"/>
    <w:rsid w:val="002048D4"/>
    <w:rsid w:val="0021078D"/>
    <w:rsid w:val="00216AB4"/>
    <w:rsid w:val="00216C00"/>
    <w:rsid w:val="00240595"/>
    <w:rsid w:val="0025409D"/>
    <w:rsid w:val="00256F13"/>
    <w:rsid w:val="0027038B"/>
    <w:rsid w:val="0027685F"/>
    <w:rsid w:val="00282FF7"/>
    <w:rsid w:val="002A2BB9"/>
    <w:rsid w:val="002B3249"/>
    <w:rsid w:val="002B58A9"/>
    <w:rsid w:val="002C204B"/>
    <w:rsid w:val="002C5B40"/>
    <w:rsid w:val="002D0277"/>
    <w:rsid w:val="002D40AA"/>
    <w:rsid w:val="002D580A"/>
    <w:rsid w:val="002E0417"/>
    <w:rsid w:val="002E7142"/>
    <w:rsid w:val="002F092C"/>
    <w:rsid w:val="002F4AF0"/>
    <w:rsid w:val="002F5F75"/>
    <w:rsid w:val="002F76D7"/>
    <w:rsid w:val="003221B1"/>
    <w:rsid w:val="0033057D"/>
    <w:rsid w:val="00331206"/>
    <w:rsid w:val="00335965"/>
    <w:rsid w:val="00336471"/>
    <w:rsid w:val="00336710"/>
    <w:rsid w:val="00336803"/>
    <w:rsid w:val="00356EF5"/>
    <w:rsid w:val="00362581"/>
    <w:rsid w:val="00370907"/>
    <w:rsid w:val="00376A80"/>
    <w:rsid w:val="00383734"/>
    <w:rsid w:val="003922DC"/>
    <w:rsid w:val="003925B0"/>
    <w:rsid w:val="003A0048"/>
    <w:rsid w:val="003A15FD"/>
    <w:rsid w:val="003B0331"/>
    <w:rsid w:val="003B132E"/>
    <w:rsid w:val="003C0015"/>
    <w:rsid w:val="003C6AB6"/>
    <w:rsid w:val="003D3215"/>
    <w:rsid w:val="003D4532"/>
    <w:rsid w:val="003E0FBD"/>
    <w:rsid w:val="00414001"/>
    <w:rsid w:val="0043007C"/>
    <w:rsid w:val="00432881"/>
    <w:rsid w:val="00440FE7"/>
    <w:rsid w:val="0044678F"/>
    <w:rsid w:val="00457A0D"/>
    <w:rsid w:val="004747DB"/>
    <w:rsid w:val="00493DC7"/>
    <w:rsid w:val="00495BEC"/>
    <w:rsid w:val="004969AE"/>
    <w:rsid w:val="004A626D"/>
    <w:rsid w:val="004A746A"/>
    <w:rsid w:val="004C28B9"/>
    <w:rsid w:val="004D239F"/>
    <w:rsid w:val="004D2A15"/>
    <w:rsid w:val="004D45AF"/>
    <w:rsid w:val="00510CCF"/>
    <w:rsid w:val="00512E63"/>
    <w:rsid w:val="00514851"/>
    <w:rsid w:val="00524A18"/>
    <w:rsid w:val="005273CD"/>
    <w:rsid w:val="005318C9"/>
    <w:rsid w:val="00570B58"/>
    <w:rsid w:val="00575F29"/>
    <w:rsid w:val="00576256"/>
    <w:rsid w:val="005818D2"/>
    <w:rsid w:val="0058286D"/>
    <w:rsid w:val="00592865"/>
    <w:rsid w:val="00595F51"/>
    <w:rsid w:val="005A38D2"/>
    <w:rsid w:val="005B45D9"/>
    <w:rsid w:val="005B460C"/>
    <w:rsid w:val="005B6C90"/>
    <w:rsid w:val="005C09AD"/>
    <w:rsid w:val="005C7224"/>
    <w:rsid w:val="005D6387"/>
    <w:rsid w:val="005E2868"/>
    <w:rsid w:val="005F2B49"/>
    <w:rsid w:val="0060256C"/>
    <w:rsid w:val="00610D1F"/>
    <w:rsid w:val="006159E6"/>
    <w:rsid w:val="006213FE"/>
    <w:rsid w:val="006359C4"/>
    <w:rsid w:val="006367CB"/>
    <w:rsid w:val="00637429"/>
    <w:rsid w:val="006417FC"/>
    <w:rsid w:val="00642CE8"/>
    <w:rsid w:val="006443B4"/>
    <w:rsid w:val="00644BC9"/>
    <w:rsid w:val="00651252"/>
    <w:rsid w:val="00652AC0"/>
    <w:rsid w:val="00671A78"/>
    <w:rsid w:val="00676817"/>
    <w:rsid w:val="00676F5A"/>
    <w:rsid w:val="00681119"/>
    <w:rsid w:val="006A505E"/>
    <w:rsid w:val="006A696A"/>
    <w:rsid w:val="006B6087"/>
    <w:rsid w:val="006C6ED1"/>
    <w:rsid w:val="00704058"/>
    <w:rsid w:val="007055A1"/>
    <w:rsid w:val="007110A4"/>
    <w:rsid w:val="00723B11"/>
    <w:rsid w:val="00723BF8"/>
    <w:rsid w:val="00727EEC"/>
    <w:rsid w:val="00733195"/>
    <w:rsid w:val="007340B1"/>
    <w:rsid w:val="0073446B"/>
    <w:rsid w:val="00734A51"/>
    <w:rsid w:val="007413E5"/>
    <w:rsid w:val="00743853"/>
    <w:rsid w:val="007455C3"/>
    <w:rsid w:val="00756975"/>
    <w:rsid w:val="00761890"/>
    <w:rsid w:val="00770085"/>
    <w:rsid w:val="00773E43"/>
    <w:rsid w:val="0077624D"/>
    <w:rsid w:val="00785481"/>
    <w:rsid w:val="00785B83"/>
    <w:rsid w:val="007878B7"/>
    <w:rsid w:val="00790800"/>
    <w:rsid w:val="0079370C"/>
    <w:rsid w:val="00797984"/>
    <w:rsid w:val="007A2B22"/>
    <w:rsid w:val="007A333D"/>
    <w:rsid w:val="007B7B03"/>
    <w:rsid w:val="007C2169"/>
    <w:rsid w:val="007C220B"/>
    <w:rsid w:val="007C639D"/>
    <w:rsid w:val="007E086C"/>
    <w:rsid w:val="007F082A"/>
    <w:rsid w:val="007F0DFC"/>
    <w:rsid w:val="007F1366"/>
    <w:rsid w:val="00811405"/>
    <w:rsid w:val="00812120"/>
    <w:rsid w:val="0081316D"/>
    <w:rsid w:val="00815411"/>
    <w:rsid w:val="008271B4"/>
    <w:rsid w:val="008321B5"/>
    <w:rsid w:val="008403C6"/>
    <w:rsid w:val="00853C4A"/>
    <w:rsid w:val="0085587C"/>
    <w:rsid w:val="00866CFF"/>
    <w:rsid w:val="008714AE"/>
    <w:rsid w:val="008742F9"/>
    <w:rsid w:val="00874499"/>
    <w:rsid w:val="00877DBF"/>
    <w:rsid w:val="0088337D"/>
    <w:rsid w:val="00891821"/>
    <w:rsid w:val="00895107"/>
    <w:rsid w:val="008A25D8"/>
    <w:rsid w:val="008A4CA8"/>
    <w:rsid w:val="008A4F03"/>
    <w:rsid w:val="008D3476"/>
    <w:rsid w:val="008D4BD1"/>
    <w:rsid w:val="008E7E1D"/>
    <w:rsid w:val="008E7EF0"/>
    <w:rsid w:val="008F2A1E"/>
    <w:rsid w:val="008F3F41"/>
    <w:rsid w:val="008F6EC3"/>
    <w:rsid w:val="008F71EA"/>
    <w:rsid w:val="00901DBB"/>
    <w:rsid w:val="00902AEC"/>
    <w:rsid w:val="00904142"/>
    <w:rsid w:val="0090595B"/>
    <w:rsid w:val="00907FFA"/>
    <w:rsid w:val="00912850"/>
    <w:rsid w:val="00916B4D"/>
    <w:rsid w:val="00917642"/>
    <w:rsid w:val="0091782D"/>
    <w:rsid w:val="00917D35"/>
    <w:rsid w:val="00921955"/>
    <w:rsid w:val="00923CAE"/>
    <w:rsid w:val="00927FEB"/>
    <w:rsid w:val="009368E1"/>
    <w:rsid w:val="009528D2"/>
    <w:rsid w:val="00955EE6"/>
    <w:rsid w:val="00960F03"/>
    <w:rsid w:val="009727BB"/>
    <w:rsid w:val="00980743"/>
    <w:rsid w:val="00980BB5"/>
    <w:rsid w:val="009820FD"/>
    <w:rsid w:val="00997D2E"/>
    <w:rsid w:val="009A67AD"/>
    <w:rsid w:val="009B3846"/>
    <w:rsid w:val="009B3FCC"/>
    <w:rsid w:val="009B6172"/>
    <w:rsid w:val="009B71FB"/>
    <w:rsid w:val="009C6B7F"/>
    <w:rsid w:val="009F5566"/>
    <w:rsid w:val="009F68F6"/>
    <w:rsid w:val="00A03859"/>
    <w:rsid w:val="00A12D79"/>
    <w:rsid w:val="00A159B4"/>
    <w:rsid w:val="00A1779B"/>
    <w:rsid w:val="00A24205"/>
    <w:rsid w:val="00A41E49"/>
    <w:rsid w:val="00A477F1"/>
    <w:rsid w:val="00A5324E"/>
    <w:rsid w:val="00A56AA4"/>
    <w:rsid w:val="00A73305"/>
    <w:rsid w:val="00A7694E"/>
    <w:rsid w:val="00A8037F"/>
    <w:rsid w:val="00A80854"/>
    <w:rsid w:val="00AA501B"/>
    <w:rsid w:val="00AB7642"/>
    <w:rsid w:val="00AD1C85"/>
    <w:rsid w:val="00AD2C05"/>
    <w:rsid w:val="00AD2DE3"/>
    <w:rsid w:val="00AD57C4"/>
    <w:rsid w:val="00AE4F61"/>
    <w:rsid w:val="00AE5892"/>
    <w:rsid w:val="00AF57EA"/>
    <w:rsid w:val="00B12419"/>
    <w:rsid w:val="00B17A39"/>
    <w:rsid w:val="00B33470"/>
    <w:rsid w:val="00B34D7B"/>
    <w:rsid w:val="00B44E3F"/>
    <w:rsid w:val="00B47DD1"/>
    <w:rsid w:val="00B5481F"/>
    <w:rsid w:val="00B55703"/>
    <w:rsid w:val="00B6628A"/>
    <w:rsid w:val="00B819D5"/>
    <w:rsid w:val="00B82002"/>
    <w:rsid w:val="00BA1B31"/>
    <w:rsid w:val="00BA5541"/>
    <w:rsid w:val="00BA6636"/>
    <w:rsid w:val="00BA7351"/>
    <w:rsid w:val="00BB0B00"/>
    <w:rsid w:val="00BB5DB9"/>
    <w:rsid w:val="00BD15F3"/>
    <w:rsid w:val="00BD18CF"/>
    <w:rsid w:val="00BF32BE"/>
    <w:rsid w:val="00BF7B7D"/>
    <w:rsid w:val="00C01BC5"/>
    <w:rsid w:val="00C066AD"/>
    <w:rsid w:val="00C17CA2"/>
    <w:rsid w:val="00C23D3B"/>
    <w:rsid w:val="00C439BC"/>
    <w:rsid w:val="00C44AA8"/>
    <w:rsid w:val="00C527D1"/>
    <w:rsid w:val="00C643B7"/>
    <w:rsid w:val="00C748BA"/>
    <w:rsid w:val="00C7560F"/>
    <w:rsid w:val="00C77FEF"/>
    <w:rsid w:val="00CA3F16"/>
    <w:rsid w:val="00CA44F6"/>
    <w:rsid w:val="00CA754B"/>
    <w:rsid w:val="00CC0190"/>
    <w:rsid w:val="00CC1135"/>
    <w:rsid w:val="00CD4E93"/>
    <w:rsid w:val="00CE3F7F"/>
    <w:rsid w:val="00CE74B0"/>
    <w:rsid w:val="00CF56CC"/>
    <w:rsid w:val="00D065A8"/>
    <w:rsid w:val="00D1045F"/>
    <w:rsid w:val="00D11054"/>
    <w:rsid w:val="00D128F9"/>
    <w:rsid w:val="00D130B1"/>
    <w:rsid w:val="00D21064"/>
    <w:rsid w:val="00D219BE"/>
    <w:rsid w:val="00D22216"/>
    <w:rsid w:val="00D233EB"/>
    <w:rsid w:val="00D55BA6"/>
    <w:rsid w:val="00D55FA4"/>
    <w:rsid w:val="00D605E5"/>
    <w:rsid w:val="00D64DB4"/>
    <w:rsid w:val="00D7113A"/>
    <w:rsid w:val="00D92F0D"/>
    <w:rsid w:val="00D93F23"/>
    <w:rsid w:val="00D94B0F"/>
    <w:rsid w:val="00D96D6C"/>
    <w:rsid w:val="00DA102B"/>
    <w:rsid w:val="00DA5D3B"/>
    <w:rsid w:val="00DB5EAB"/>
    <w:rsid w:val="00DB60B0"/>
    <w:rsid w:val="00DC1372"/>
    <w:rsid w:val="00DC6ADC"/>
    <w:rsid w:val="00DD31D3"/>
    <w:rsid w:val="00DF258B"/>
    <w:rsid w:val="00E01CA1"/>
    <w:rsid w:val="00E0383B"/>
    <w:rsid w:val="00E07B89"/>
    <w:rsid w:val="00E10A5C"/>
    <w:rsid w:val="00E13F95"/>
    <w:rsid w:val="00E22DC5"/>
    <w:rsid w:val="00E45756"/>
    <w:rsid w:val="00E6008E"/>
    <w:rsid w:val="00E67F1D"/>
    <w:rsid w:val="00E77E01"/>
    <w:rsid w:val="00E850DC"/>
    <w:rsid w:val="00EA1549"/>
    <w:rsid w:val="00EA2384"/>
    <w:rsid w:val="00EA23BE"/>
    <w:rsid w:val="00EA6463"/>
    <w:rsid w:val="00EB15BE"/>
    <w:rsid w:val="00EB54BD"/>
    <w:rsid w:val="00EC33A8"/>
    <w:rsid w:val="00EC7354"/>
    <w:rsid w:val="00EC7B27"/>
    <w:rsid w:val="00ED0980"/>
    <w:rsid w:val="00EF2CD3"/>
    <w:rsid w:val="00EF5130"/>
    <w:rsid w:val="00F04E44"/>
    <w:rsid w:val="00F12984"/>
    <w:rsid w:val="00F2423F"/>
    <w:rsid w:val="00F2432C"/>
    <w:rsid w:val="00F305F4"/>
    <w:rsid w:val="00F3276A"/>
    <w:rsid w:val="00F640E2"/>
    <w:rsid w:val="00F77C5E"/>
    <w:rsid w:val="00F90279"/>
    <w:rsid w:val="00F93356"/>
    <w:rsid w:val="00FC66F3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8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216C0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0D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0D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a.practicallaw.thomsonreuters.com/9-621-2336?transitionType=Default&amp;contextData=(sc.Default)&amp;firstPage=tru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82E33-5D0B-469C-8BFC-83726803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2022-05-09T19:22:00Z</dcterms:created>
  <dcterms:modified xsi:type="dcterms:W3CDTF">2022-05-09T19:22:00Z</dcterms:modified>
</cp:coreProperties>
</file>