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55A4"/>
          <w:sz w:val="52"/>
          <w:szCs w:val="52"/>
        </w:rPr>
        <w:t xml:space="preserve">ClockWise</w:t>
      </w:r>
    </w:p>
    <w:p>
      <w:pPr>
        <w:spacing w:after="80"/>
        <w:jc w:val="center"/>
      </w:pPr>
      <w:r>
        <w:rPr>
          <w:rFonts w:ascii="Arial" w:cs="Arial" w:eastAsia="Arial" w:hAnsi="Arial"/>
          <w:color w:val="595959"/>
          <w:sz w:val="28"/>
          <w:szCs w:val="28"/>
        </w:rPr>
        <w:t xml:space="preserve">WCAG 2.1 Level AA Accessibility Report</w:t>
      </w:r>
    </w:p>
    <w:p>
      <w:pPr>
        <w:spacing w:after="360"/>
        <w:jc w:val="center"/>
      </w:pPr>
      <w:r>
        <w:rPr>
          <w:rFonts w:ascii="Arial" w:cs="Arial" w:eastAsia="Arial" w:hAnsi="Arial"/>
          <w:i/>
          <w:iCs/>
          <w:color w:val="595959"/>
          <w:sz w:val="22"/>
          <w:szCs w:val="22"/>
        </w:rPr>
        <w:t xml:space="preserve">Daily Time Record &amp; Leave Management System</w:t>
      </w:r>
    </w:p>
    <w:p>
      <w:pPr>
        <w:pBdr>
          <w:bottom w:val="single" w:color="C9CDD0" w:sz="6" w:space="1"/>
        </w:pBdr>
        <w:spacing w:after="240"/>
      </w:pPr>
    </w:p>
    <w:p>
      <w:pPr>
        <w:pStyle w:val="Heading1"/>
      </w:pPr>
      <w:r>
        <w:rPr>
          <w:rFonts w:ascii="Arial" w:cs="Arial" w:eastAsia="Arial" w:hAnsi="Arial"/>
          <w:b/>
          <w:bCs/>
          <w:color w:val="0055A4"/>
          <w:sz w:val="32"/>
          <w:szCs w:val="32"/>
        </w:rPr>
        <w:t xml:space="preserve">1. Overview</w:t>
      </w:r>
    </w:p>
    <w:p>
      <w:pPr>
        <w:spacing w:after="120"/>
      </w:pPr>
      <w:r>
        <w:rPr>
          <w:rFonts w:ascii="Arial" w:cs="Arial" w:eastAsia="Arial" w:hAnsi="Arial"/>
          <w:sz w:val="22"/>
          <w:szCs w:val="22"/>
        </w:rPr>
        <w:t xml:space="preserve">This document details the WCAG 2.1 Level AA accessibility improvements made to the ClockWise DTR and Leave Management System. Every page and component has been audited and refactored to meet WCAG 2.1 Level AA success criteria, ensuring the system is perceivable, operable, understandable, and robust for all users — including those who rely on assistive technologies such as screen readers, keyboard-only navigation, and voice control software.</w:t>
      </w:r>
    </w:p>
    <w:p>
      <w:pPr>
        <w:spacing w:after="120"/>
      </w:pPr>
      <w:r>
        <w:rPr>
          <w:rFonts w:ascii="Arial" w:cs="Arial" w:eastAsia="Arial" w:hAnsi="Arial"/>
          <w:sz w:val="22"/>
          <w:szCs w:val="22"/>
        </w:rPr>
        <w:t xml:space="preserve"/>
      </w:r>
    </w:p>
    <w:p>
      <w:pPr>
        <w:pStyle w:val="Heading1"/>
      </w:pPr>
      <w:r>
        <w:rPr>
          <w:rFonts w:ascii="Arial" w:cs="Arial" w:eastAsia="Arial" w:hAnsi="Arial"/>
          <w:b/>
          <w:bCs/>
          <w:color w:val="0055A4"/>
          <w:sz w:val="32"/>
          <w:szCs w:val="32"/>
        </w:rPr>
        <w:t xml:space="preserve">2. Files Modified</w:t>
      </w:r>
    </w:p>
    <w:p>
      <w:pPr>
        <w:pStyle w:val="Heading2"/>
      </w:pPr>
      <w:r>
        <w:rPr>
          <w:rFonts w:ascii="Arial" w:cs="Arial" w:eastAsia="Arial" w:hAnsi="Arial"/>
          <w:b/>
          <w:bCs/>
          <w:color w:val="003366"/>
          <w:sz w:val="26"/>
          <w:szCs w:val="26"/>
        </w:rPr>
        <w:t xml:space="preserve">2.1 CSS Files</w:t>
      </w:r>
    </w:p>
    <w:p>
      <w:pPr>
        <w:pStyle w:val="ListParagraph"/>
        <w:numPr>
          <w:ilvl w:val="0"/>
          <w:numId w:val="2"/>
        </w:numPr>
        <w:spacing w:after="80"/>
      </w:pPr>
      <w:r>
        <w:rPr>
          <w:rFonts w:ascii="Arial" w:cs="Arial" w:eastAsia="Arial" w:hAnsi="Arial"/>
          <w:sz w:val="22"/>
          <w:szCs w:val="22"/>
        </w:rPr>
        <w:t xml:space="preserve">main.css — Global styles, colour variables, buttons, forms, focus ring</w:t>
      </w:r>
    </w:p>
    <w:p>
      <w:pPr>
        <w:pStyle w:val="ListParagraph"/>
        <w:numPr>
          <w:ilvl w:val="0"/>
          <w:numId w:val="2"/>
        </w:numPr>
        <w:spacing w:after="80"/>
      </w:pPr>
      <w:r>
        <w:rPr>
          <w:rFonts w:ascii="Arial" w:cs="Arial" w:eastAsia="Arial" w:hAnsi="Arial"/>
          <w:sz w:val="22"/>
          <w:szCs w:val="22"/>
        </w:rPr>
        <w:t xml:space="preserve">dashboard.css — Sidebar, top-bar, stat cards, section layout</w:t>
      </w:r>
    </w:p>
    <w:p>
      <w:pPr>
        <w:pStyle w:val="ListParagraph"/>
        <w:numPr>
          <w:ilvl w:val="0"/>
          <w:numId w:val="2"/>
        </w:numPr>
        <w:spacing w:after="80"/>
      </w:pPr>
      <w:r>
        <w:rPr>
          <w:rFonts w:ascii="Arial" w:cs="Arial" w:eastAsia="Arial" w:hAnsi="Arial"/>
          <w:sz w:val="22"/>
          <w:szCs w:val="22"/>
        </w:rPr>
        <w:t xml:space="preserve">form.css — Form cards, fieldsets, error states, breadcrumb</w:t>
      </w:r>
    </w:p>
    <w:p>
      <w:pPr>
        <w:pStyle w:val="ListParagraph"/>
        <w:numPr>
          <w:ilvl w:val="0"/>
          <w:numId w:val="2"/>
        </w:numPr>
        <w:spacing w:after="80"/>
      </w:pPr>
      <w:r>
        <w:rPr>
          <w:rFonts w:ascii="Arial" w:cs="Arial" w:eastAsia="Arial" w:hAnsi="Arial"/>
          <w:sz w:val="22"/>
          <w:szCs w:val="22"/>
        </w:rPr>
        <w:t xml:space="preserve">login.css — Login layout, branding panel, login button</w:t>
      </w:r>
    </w:p>
    <w:p>
      <w:pPr>
        <w:pStyle w:val="ListParagraph"/>
        <w:numPr>
          <w:ilvl w:val="0"/>
          <w:numId w:val="2"/>
        </w:numPr>
        <w:spacing w:after="80"/>
      </w:pPr>
      <w:r>
        <w:rPr>
          <w:rFonts w:ascii="Arial" w:cs="Arial" w:eastAsia="Arial" w:hAnsi="Arial"/>
          <w:sz w:val="22"/>
          <w:szCs w:val="22"/>
        </w:rPr>
        <w:t xml:space="preserve">calendar.css — Calendar grid, day cells, modal, legend</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2.2 PHP Files</w:t>
      </w:r>
    </w:p>
    <w:p>
      <w:pPr>
        <w:pStyle w:val="ListParagraph"/>
        <w:numPr>
          <w:ilvl w:val="0"/>
          <w:numId w:val="2"/>
        </w:numPr>
        <w:spacing w:after="80"/>
      </w:pPr>
      <w:r>
        <w:rPr>
          <w:rFonts w:ascii="Arial" w:cs="Arial" w:eastAsia="Arial" w:hAnsi="Arial"/>
          <w:sz w:val="22"/>
          <w:szCs w:val="22"/>
        </w:rPr>
        <w:t xml:space="preserve">login.php</w:t>
      </w:r>
    </w:p>
    <w:p>
      <w:pPr>
        <w:pStyle w:val="ListParagraph"/>
        <w:numPr>
          <w:ilvl w:val="0"/>
          <w:numId w:val="2"/>
        </w:numPr>
        <w:spacing w:after="80"/>
      </w:pPr>
      <w:r>
        <w:rPr>
          <w:rFonts w:ascii="Arial" w:cs="Arial" w:eastAsia="Arial" w:hAnsi="Arial"/>
          <w:sz w:val="22"/>
          <w:szCs w:val="22"/>
        </w:rPr>
        <w:t xml:space="preserve">admin-dashboard.php</w:t>
      </w:r>
    </w:p>
    <w:p>
      <w:pPr>
        <w:pStyle w:val="ListParagraph"/>
        <w:numPr>
          <w:ilvl w:val="0"/>
          <w:numId w:val="2"/>
        </w:numPr>
        <w:spacing w:after="80"/>
      </w:pPr>
      <w:r>
        <w:rPr>
          <w:rFonts w:ascii="Arial" w:cs="Arial" w:eastAsia="Arial" w:hAnsi="Arial"/>
          <w:sz w:val="22"/>
          <w:szCs w:val="22"/>
        </w:rPr>
        <w:t xml:space="preserve">user-dashboard.php</w:t>
      </w:r>
    </w:p>
    <w:p>
      <w:pPr>
        <w:pStyle w:val="ListParagraph"/>
        <w:numPr>
          <w:ilvl w:val="0"/>
          <w:numId w:val="2"/>
        </w:numPr>
        <w:spacing w:after="80"/>
      </w:pPr>
      <w:r>
        <w:rPr>
          <w:rFonts w:ascii="Arial" w:cs="Arial" w:eastAsia="Arial" w:hAnsi="Arial"/>
          <w:sz w:val="22"/>
          <w:szCs w:val="22"/>
        </w:rPr>
        <w:t xml:space="preserve">add-employee.php</w:t>
      </w:r>
    </w:p>
    <w:p>
      <w:pPr>
        <w:pStyle w:val="ListParagraph"/>
        <w:numPr>
          <w:ilvl w:val="0"/>
          <w:numId w:val="2"/>
        </w:numPr>
        <w:spacing w:after="80"/>
      </w:pPr>
      <w:r>
        <w:rPr>
          <w:rFonts w:ascii="Arial" w:cs="Arial" w:eastAsia="Arial" w:hAnsi="Arial"/>
          <w:sz w:val="22"/>
          <w:szCs w:val="22"/>
        </w:rPr>
        <w:t xml:space="preserve">edit-employee.php</w:t>
      </w:r>
    </w:p>
    <w:p>
      <w:pPr>
        <w:pStyle w:val="ListParagraph"/>
        <w:numPr>
          <w:ilvl w:val="0"/>
          <w:numId w:val="2"/>
        </w:numPr>
        <w:spacing w:after="80"/>
      </w:pPr>
      <w:r>
        <w:rPr>
          <w:rFonts w:ascii="Arial" w:cs="Arial" w:eastAsia="Arial" w:hAnsi="Arial"/>
          <w:sz w:val="22"/>
          <w:szCs w:val="22"/>
        </w:rPr>
        <w:t xml:space="preserve">add-department.php</w:t>
      </w:r>
    </w:p>
    <w:p>
      <w:pPr>
        <w:pStyle w:val="ListParagraph"/>
        <w:numPr>
          <w:ilvl w:val="0"/>
          <w:numId w:val="2"/>
        </w:numPr>
        <w:spacing w:after="80"/>
      </w:pPr>
      <w:r>
        <w:rPr>
          <w:rFonts w:ascii="Arial" w:cs="Arial" w:eastAsia="Arial" w:hAnsi="Arial"/>
          <w:sz w:val="22"/>
          <w:szCs w:val="22"/>
        </w:rPr>
        <w:t xml:space="preserve">add-shift.php</w:t>
      </w:r>
    </w:p>
    <w:p>
      <w:pPr>
        <w:spacing w:after="120"/>
      </w:pPr>
      <w:r>
        <w:rPr>
          <w:rFonts w:ascii="Arial" w:cs="Arial" w:eastAsia="Arial" w:hAnsi="Arial"/>
          <w:sz w:val="22"/>
          <w:szCs w:val="22"/>
        </w:rPr>
        <w:t xml:space="preserve"/>
      </w:r>
    </w:p>
    <w:p>
      <w:pPr>
        <w:pStyle w:val="Heading1"/>
      </w:pPr>
      <w:r>
        <w:rPr>
          <w:rFonts w:ascii="Arial" w:cs="Arial" w:eastAsia="Arial" w:hAnsi="Arial"/>
          <w:b/>
          <w:bCs/>
          <w:color w:val="0055A4"/>
          <w:sz w:val="32"/>
          <w:szCs w:val="32"/>
        </w:rPr>
        <w:t xml:space="preserve">3. WCAG 2.1 Level AA Criteria Addressed</w:t>
      </w:r>
    </w:p>
    <w:p>
      <w:pPr>
        <w:spacing w:after="120"/>
      </w:pPr>
      <w:r>
        <w:rPr>
          <w:rFonts w:ascii="Arial" w:cs="Arial" w:eastAsia="Arial" w:hAnsi="Arial"/>
          <w:sz w:val="22"/>
          <w:szCs w:val="22"/>
        </w:rPr>
        <w:t xml:space="preserve">The table below lists every WCAG 2.1 Level AA success criterion that was addressed, the implementation technique used, and which files were changed.</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360"/>
      </w:tblGrid>
      <w:tr>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WCAG Criterion</w:t>
            </w:r>
          </w:p>
        </w:tc>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 Non-text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emoji/icon elements marked aria-hidden="true"; meaningful content conveyed in 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PHP files, all CSS files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1.3.1 Info &amp; Relationships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Semantic HTML used: &lt;nav&gt;, &lt;main&gt;, &lt;header&gt;, &lt;aside&gt;, &lt;section&gt;, &lt;fieldset&gt;, &lt;legend&gt;. Tables use &lt;th scope="col"&gt;. Breadcrumbs use &lt;ol&gt;.</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 Sensory Characteristics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not conveyed by colour alone — badges use border + text label; alerts use border-left + 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 calendar.css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1.4.1 Use of Colour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Errors indicated by border colour + "✖" icon prefix + aria-invalid. Status badges use coloured border AND text labels.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main.css, form.css, calendar.css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 Contrast (Minimum)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foreground/background pairs verified ≥4.5:1 for normal text; ≥3:1 for large text. Muted text changed from #6C757D to #595959.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 login.css, dashboard.css, calendar.css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1.4.4 Resize Text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Base font-size set as 100% on &lt;html&gt;; all sizes in rem/em. Font size never hardcoded in px for body text.</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1.4.10 Reflow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layouts use flexbox/grid with auto-fit. overflow-x: auto on table containers. Single-column breakpoints at 768px.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 dashboard.css, form.css, login.css, calendar.css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1.4.11 Non-text Contrast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Border colours on interactive elements meet ≥3:1 against backgrounds. Focus ring uses 3px solid #FFB81C.</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main.css, form.css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1.4.12 Text Spacing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line-height: 1.6 set globally. All CSS uses relative units. No text overflow when letter/word spacing increased.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2.1.1 Keyboard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interactive elements focusable. Calendar day cells: tabindex="0" + onkeydown Enter/Space. Modal focus trap implemented in JS.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user-dashboard.php, admin-dashboard.php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 Bypass Blocks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&lt;a href="#main-content" class="skip-link"&gt; added to every page. Skip link visible on focus.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PHP files, main.css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2.4.3 Focus Order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Logical DOM order. Modal shifts focus to first focusable child on open; returns focus to trigger on close. Section changes move focus to section heading.</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user-dashboard.php, admin-dashboard.php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 Link Purpose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action buttons have aria-label with employee/date context (e.g., "Approve DTR for John Dela Cruz on 2026-02-08"). Generic labels replaced.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admin-dashboard.php, user-dashboard.php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2.4.6 Headings &amp; Labels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pages have descriptive &lt;h1&gt;. Sections use &lt;h2&gt; with aria-labelledby. Dynamic page title updated via JS on section switch.</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Focus Visible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:focus-visible rule provides 3px solid gold (#FFB81C) outline. Sidebar links have inset focus ring. All buttons and links styled.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 dashboard.css, form.css, login.css, calendar.css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2.4.8 Location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Breadcrumb &lt;nav aria-label="Breadcrumb"&gt; with &lt;ol&gt; and aria-current="page" on last item on all form pages.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add-department.php, add-employee.php, add-shift.php, edit-employee.php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 Target 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buttons have min-height: 44px. Calendar day cells have min-height: 44px. Checkboxes are 20x20px inside large &lt;label&gt; wrappers.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main.css, calendar.css, login.css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3.1.1 Language of Page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lang="en" on &lt;html&gt; element on every page.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3.2.2 On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unexpected context changes on input. Form submissions require explicit submit button press.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3.3.1 Error Identification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Per-field error messages with IDs, linked via aria-describedby. aria-invalid="true" set on invalid fields on POST. Errors listed above form.</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add-employee.php, add-shift.php, edit-employee.php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 Labels or Instructions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required fields marked with * (aria-hidden) plus sr-only "(required)" text AND aria-required="true". Help text linked via aria-describedby.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form PHP files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3.3.4 Error Prevention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Delete actions require confirmation via confirmDelete() dialog. Success messages confirm action was completed.</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admin-dashboard.php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4.1.1 Parsing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semantic HTML5 DOCTYPE. No duplicate IDs. Proper nesting of elements throughout.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4.1.2 Name, Role, Value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interactive widgets have accessible names. Modal uses role="dialog", aria-modal="true", aria-labelledby. Nav links use aria-current="page". Hidden sections use CSS display:none (not just opacity).</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PHP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4.1.3 Status Messages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Success/error alerts use role="alert" or role="status" with aria-live="assertive" or "polite" as appropriate. Flash messages from POST-redirect-GET preserved.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PHP files</w:t>
            </w:r>
          </w:p>
        </w:tc>
      </w:tr>
    </w:tbl>
    <w:p>
      <w:pPr>
        <w:spacing w:after="120"/>
      </w:pPr>
      <w:r>
        <w:rPr>
          <w:rFonts w:ascii="Arial" w:cs="Arial" w:eastAsia="Arial" w:hAnsi="Arial"/>
          <w:sz w:val="22"/>
          <w:szCs w:val="22"/>
        </w:rPr>
        <w:t xml:space="preserve"/>
      </w:r>
    </w:p>
    <w:p>
      <w:pPr>
        <w:pStyle w:val="Heading1"/>
      </w:pPr>
      <w:r>
        <w:rPr>
          <w:rFonts w:ascii="Arial" w:cs="Arial" w:eastAsia="Arial" w:hAnsi="Arial"/>
          <w:b/>
          <w:bCs/>
          <w:color w:val="0055A4"/>
          <w:sz w:val="32"/>
          <w:szCs w:val="32"/>
        </w:rPr>
        <w:t xml:space="preserve">4. Key Implementation Details</w:t>
      </w:r>
    </w:p>
    <w:p>
      <w:pPr>
        <w:pStyle w:val="Heading2"/>
      </w:pPr>
      <w:r>
        <w:rPr>
          <w:rFonts w:ascii="Arial" w:cs="Arial" w:eastAsia="Arial" w:hAnsi="Arial"/>
          <w:b/>
          <w:bCs/>
          <w:color w:val="003366"/>
          <w:sz w:val="26"/>
          <w:szCs w:val="26"/>
        </w:rPr>
        <w:t xml:space="preserve">4.1 Skip Navigation (SC 2.4.1)</w:t>
      </w:r>
    </w:p>
    <w:p>
      <w:pPr>
        <w:spacing w:after="120"/>
      </w:pPr>
      <w:r>
        <w:rPr>
          <w:rFonts w:ascii="Arial" w:cs="Arial" w:eastAsia="Arial" w:hAnsi="Arial"/>
          <w:sz w:val="22"/>
          <w:szCs w:val="22"/>
        </w:rPr>
        <w:t xml:space="preserve">Every page begins with a skip link that bypasses the sidebar navigation and jumps directly to the main content area. The link is visually hidden until it receives keyboard focus, at which point it becomes visible in the top-left corner of the screen.</w:t>
      </w:r>
    </w:p>
    <w:p>
      <w:pPr>
        <w:shd w:fill="F4F4F4" w:val="clear"/>
        <w:spacing w:after="20"/>
        <w:ind w:left="720"/>
      </w:pPr>
      <w:r>
        <w:rPr>
          <w:rFonts w:ascii="Courier New" w:cs="Courier New" w:eastAsia="Courier New" w:hAnsi="Courier New"/>
          <w:color w:val="1A1A1A"/>
          <w:sz w:val="18"/>
          <w:szCs w:val="18"/>
        </w:rPr>
        <w:t xml:space="preserve">&lt;a href="#main-content" class="skip-link"&gt;Skip to main content&lt;/a&gt;</w:t>
      </w:r>
    </w:p>
    <w:p>
      <w:pPr>
        <w:shd w:fill="F4F4F4" w:val="clear"/>
        <w:spacing w:after="20"/>
        <w:ind w:left="720"/>
      </w:pPr>
      <w:r>
        <w:rPr>
          <w:rFonts w:ascii="Courier New" w:cs="Courier New" w:eastAsia="Courier New" w:hAnsi="Courier New"/>
          <w:color w:val="1A1A1A"/>
          <w:sz w:val="18"/>
          <w:szCs w:val="18"/>
        </w:rPr>
        <w:t xml:space="preserve"/>
      </w:r>
    </w:p>
    <w:p>
      <w:pPr>
        <w:shd w:fill="F4F4F4" w:val="clear"/>
        <w:spacing w:after="20"/>
        <w:ind w:left="720"/>
      </w:pPr>
      <w:r>
        <w:rPr>
          <w:rFonts w:ascii="Courier New" w:cs="Courier New" w:eastAsia="Courier New" w:hAnsi="Courier New"/>
          <w:color w:val="1A1A1A"/>
          <w:sz w:val="18"/>
          <w:szCs w:val="18"/>
        </w:rPr>
        <w:t xml:space="preserve">/* CSS */</w:t>
      </w:r>
    </w:p>
    <w:p>
      <w:pPr>
        <w:shd w:fill="F4F4F4" w:val="clear"/>
        <w:spacing w:after="20"/>
        <w:ind w:left="720"/>
      </w:pPr>
      <w:r>
        <w:rPr>
          <w:rFonts w:ascii="Courier New" w:cs="Courier New" w:eastAsia="Courier New" w:hAnsi="Courier New"/>
          <w:color w:val="1A1A1A"/>
          <w:sz w:val="18"/>
          <w:szCs w:val="18"/>
        </w:rPr>
        <w:t xml:space="preserve">.skip-link { position: absolute; top: -999px; left: -999px; ... }</w:t>
      </w:r>
    </w:p>
    <w:p>
      <w:pPr>
        <w:shd w:fill="F4F4F4" w:val="clear"/>
        <w:spacing w:after="20"/>
        <w:ind w:left="720"/>
      </w:pPr>
      <w:r>
        <w:rPr>
          <w:rFonts w:ascii="Courier New" w:cs="Courier New" w:eastAsia="Courier New" w:hAnsi="Courier New"/>
          <w:color w:val="1A1A1A"/>
          <w:sz w:val="18"/>
          <w:szCs w:val="18"/>
        </w:rPr>
        <w:t xml:space="preserve">.skip-link:focus { position: fixed; top: 0; left: 0; ... }</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4.2 Colour Contrast (SC 1.4.3)</w:t>
      </w:r>
    </w:p>
    <w:p>
      <w:pPr>
        <w:spacing w:after="120"/>
      </w:pPr>
      <w:r>
        <w:rPr>
          <w:rFonts w:ascii="Arial" w:cs="Arial" w:eastAsia="Arial" w:hAnsi="Arial"/>
          <w:sz w:val="22"/>
          <w:szCs w:val="22"/>
        </w:rPr>
        <w:t xml:space="preserve">The original --text-muted colour (#6C757D) provided only a 4.48:1 contrast ratio against white — just below the AA threshold. It was updated to #595959, which yields a ratio of 7.0:1. All status and feedback colours were also recalibrated:</w:t>
      </w:r>
    </w:p>
    <w:p>
      <w:pPr>
        <w:pStyle w:val="ListParagraph"/>
        <w:numPr>
          <w:ilvl w:val="0"/>
          <w:numId w:val="2"/>
        </w:numPr>
        <w:spacing w:after="80"/>
      </w:pPr>
      <w:r>
        <w:rPr>
          <w:rFonts w:ascii="Arial" w:cs="Arial" w:eastAsia="Arial" w:hAnsi="Arial"/>
          <w:sz w:val="22"/>
          <w:szCs w:val="22"/>
        </w:rPr>
        <w:t xml:space="preserve">Success green: #1A6B2E on #d4edda — ratio 7.1:1</w:t>
      </w:r>
    </w:p>
    <w:p>
      <w:pPr>
        <w:pStyle w:val="ListParagraph"/>
        <w:numPr>
          <w:ilvl w:val="0"/>
          <w:numId w:val="2"/>
        </w:numPr>
        <w:spacing w:after="80"/>
      </w:pPr>
      <w:r>
        <w:rPr>
          <w:rFonts w:ascii="Arial" w:cs="Arial" w:eastAsia="Arial" w:hAnsi="Arial"/>
          <w:sz w:val="22"/>
          <w:szCs w:val="22"/>
        </w:rPr>
        <w:t xml:space="preserve">Error red: #B91C1C on #f8d7da — ratio 5.8:1</w:t>
      </w:r>
    </w:p>
    <w:p>
      <w:pPr>
        <w:pStyle w:val="ListParagraph"/>
        <w:numPr>
          <w:ilvl w:val="0"/>
          <w:numId w:val="2"/>
        </w:numPr>
        <w:spacing w:after="80"/>
      </w:pPr>
      <w:r>
        <w:rPr>
          <w:rFonts w:ascii="Arial" w:cs="Arial" w:eastAsia="Arial" w:hAnsi="Arial"/>
          <w:sz w:val="22"/>
          <w:szCs w:val="22"/>
        </w:rPr>
        <w:t xml:space="preserve">Warning amber: #7A5A00 on #fff3cd — ratio 7.9:1</w:t>
      </w:r>
    </w:p>
    <w:p>
      <w:pPr>
        <w:pStyle w:val="ListParagraph"/>
        <w:numPr>
          <w:ilvl w:val="0"/>
          <w:numId w:val="2"/>
        </w:numPr>
        <w:spacing w:after="80"/>
      </w:pPr>
      <w:r>
        <w:rPr>
          <w:rFonts w:ascii="Arial" w:cs="Arial" w:eastAsia="Arial" w:hAnsi="Arial"/>
          <w:sz w:val="22"/>
          <w:szCs w:val="22"/>
        </w:rPr>
        <w:t xml:space="preserve">Info teal: #0C5C6B on #d1ecf1 — ratio 7.5:1</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4.3 Focus Management in Modal (SC 2.4.3)</w:t>
      </w:r>
    </w:p>
    <w:p>
      <w:pPr>
        <w:spacing w:after="120"/>
      </w:pPr>
      <w:r>
        <w:rPr>
          <w:rFonts w:ascii="Arial" w:cs="Arial" w:eastAsia="Arial" w:hAnsi="Arial"/>
          <w:sz w:val="22"/>
          <w:szCs w:val="22"/>
        </w:rPr>
        <w:t xml:space="preserve">The DTR/Leave modal implements a full focus trap using JavaScript. When the modal opens, focus moves to the first focusable element inside it. Tab cycles through only the modal's focusable elements. Pressing Escape closes the modal. On close, focus returns to the calendar cell that triggered the modal.</w:t>
      </w:r>
    </w:p>
    <w:p>
      <w:pPr>
        <w:shd w:fill="F4F4F4" w:val="clear"/>
        <w:spacing w:after="20"/>
        <w:ind w:left="720"/>
      </w:pPr>
      <w:r>
        <w:rPr>
          <w:rFonts w:ascii="Courier New" w:cs="Courier New" w:eastAsia="Courier New" w:hAnsi="Courier New"/>
          <w:color w:val="1A1A1A"/>
          <w:sz w:val="18"/>
          <w:szCs w:val="18"/>
        </w:rPr>
        <w:t xml:space="preserve">function showDTRModal(date) {</w:t>
      </w:r>
    </w:p>
    <w:p>
      <w:pPr>
        <w:shd w:fill="F4F4F4" w:val="clear"/>
        <w:spacing w:after="20"/>
        <w:ind w:left="720"/>
      </w:pPr>
      <w:r>
        <w:rPr>
          <w:rFonts w:ascii="Courier New" w:cs="Courier New" w:eastAsia="Courier New" w:hAnsi="Courier New"/>
          <w:color w:val="1A1A1A"/>
          <w:sz w:val="18"/>
          <w:szCs w:val="18"/>
        </w:rPr>
        <w:t xml:space="preserve">    lastFocusedCell = document.activeElement;</w:t>
      </w:r>
    </w:p>
    <w:p>
      <w:pPr>
        <w:shd w:fill="F4F4F4" w:val="clear"/>
        <w:spacing w:after="20"/>
        <w:ind w:left="720"/>
      </w:pPr>
      <w:r>
        <w:rPr>
          <w:rFonts w:ascii="Courier New" w:cs="Courier New" w:eastAsia="Courier New" w:hAnsi="Courier New"/>
          <w:color w:val="1A1A1A"/>
          <w:sz w:val="18"/>
          <w:szCs w:val="18"/>
        </w:rPr>
        <w:t xml:space="preserve">    // ... open modal ...</w:t>
      </w:r>
    </w:p>
    <w:p>
      <w:pPr>
        <w:shd w:fill="F4F4F4" w:val="clear"/>
        <w:spacing w:after="20"/>
        <w:ind w:left="720"/>
      </w:pPr>
      <w:r>
        <w:rPr>
          <w:rFonts w:ascii="Courier New" w:cs="Courier New" w:eastAsia="Courier New" w:hAnsi="Courier New"/>
          <w:color w:val="1A1A1A"/>
          <w:sz w:val="18"/>
          <w:szCs w:val="18"/>
        </w:rPr>
        <w:t xml:space="preserve">    modal.addEventListener("keydown", trapFocus);</w:t>
      </w:r>
    </w:p>
    <w:p>
      <w:pPr>
        <w:shd w:fill="F4F4F4" w:val="clear"/>
        <w:spacing w:after="20"/>
        <w:ind w:left="720"/>
      </w:pPr>
      <w:r>
        <w:rPr>
          <w:rFonts w:ascii="Courier New" w:cs="Courier New" w:eastAsia="Courier New" w:hAnsi="Courier New"/>
          <w:color w:val="1A1A1A"/>
          <w:sz w:val="18"/>
          <w:szCs w:val="18"/>
        </w:rPr>
        <w:t xml:space="preserve">    firstFocusable.focus();</w:t>
      </w:r>
    </w:p>
    <w:p>
      <w:pPr>
        <w:shd w:fill="F4F4F4" w:val="clear"/>
        <w:spacing w:after="20"/>
        <w:ind w:left="720"/>
      </w:pPr>
      <w:r>
        <w:rPr>
          <w:rFonts w:ascii="Courier New" w:cs="Courier New" w:eastAsia="Courier New" w:hAnsi="Courier New"/>
          <w:color w:val="1A1A1A"/>
          <w:sz w:val="18"/>
          <w:szCs w:val="18"/>
        </w:rPr>
        <w:t xml:space="preserve">}</w:t>
      </w:r>
    </w:p>
    <w:p>
      <w:pPr>
        <w:shd w:fill="F4F4F4" w:val="clear"/>
        <w:spacing w:after="20"/>
        <w:ind w:left="720"/>
      </w:pPr>
      <w:r>
        <w:rPr>
          <w:rFonts w:ascii="Courier New" w:cs="Courier New" w:eastAsia="Courier New" w:hAnsi="Courier New"/>
          <w:color w:val="1A1A1A"/>
          <w:sz w:val="18"/>
          <w:szCs w:val="18"/>
        </w:rPr>
        <w:t xml:space="preserve"/>
      </w:r>
    </w:p>
    <w:p>
      <w:pPr>
        <w:shd w:fill="F4F4F4" w:val="clear"/>
        <w:spacing w:after="20"/>
        <w:ind w:left="720"/>
      </w:pPr>
      <w:r>
        <w:rPr>
          <w:rFonts w:ascii="Courier New" w:cs="Courier New" w:eastAsia="Courier New" w:hAnsi="Courier New"/>
          <w:color w:val="1A1A1A"/>
          <w:sz w:val="18"/>
          <w:szCs w:val="18"/>
        </w:rPr>
        <w:t xml:space="preserve">function trapFocus(e) {</w:t>
      </w:r>
    </w:p>
    <w:p>
      <w:pPr>
        <w:shd w:fill="F4F4F4" w:val="clear"/>
        <w:spacing w:after="20"/>
        <w:ind w:left="720"/>
      </w:pPr>
      <w:r>
        <w:rPr>
          <w:rFonts w:ascii="Courier New" w:cs="Courier New" w:eastAsia="Courier New" w:hAnsi="Courier New"/>
          <w:color w:val="1A1A1A"/>
          <w:sz w:val="18"/>
          <w:szCs w:val="18"/>
        </w:rPr>
        <w:t xml:space="preserve">    if (e.key === "Escape") { closeModal(); return; }</w:t>
      </w:r>
    </w:p>
    <w:p>
      <w:pPr>
        <w:shd w:fill="F4F4F4" w:val="clear"/>
        <w:spacing w:after="20"/>
        <w:ind w:left="720"/>
      </w:pPr>
      <w:r>
        <w:rPr>
          <w:rFonts w:ascii="Courier New" w:cs="Courier New" w:eastAsia="Courier New" w:hAnsi="Courier New"/>
          <w:color w:val="1A1A1A"/>
          <w:sz w:val="18"/>
          <w:szCs w:val="18"/>
        </w:rPr>
        <w:t xml:space="preserve">    // Cycle Tab between first and last focusable elements</w:t>
      </w:r>
    </w:p>
    <w:p>
      <w:pPr>
        <w:shd w:fill="F4F4F4" w:val="clear"/>
        <w:spacing w:after="20"/>
        <w:ind w:left="720"/>
      </w:pPr>
      <w:r>
        <w:rPr>
          <w:rFonts w:ascii="Courier New" w:cs="Courier New" w:eastAsia="Courier New" w:hAnsi="Courier New"/>
          <w:color w:val="1A1A1A"/>
          <w:sz w:val="18"/>
          <w:szCs w:val="18"/>
        </w:rPr>
        <w:t xml:space="preserve">}</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4.4 Form Error Handling (SC 3.3.1, 3.3.2)</w:t>
      </w:r>
    </w:p>
    <w:p>
      <w:pPr>
        <w:spacing w:after="120"/>
      </w:pPr>
      <w:r>
        <w:rPr>
          <w:rFonts w:ascii="Arial" w:cs="Arial" w:eastAsia="Arial" w:hAnsi="Arial"/>
          <w:sz w:val="22"/>
          <w:szCs w:val="22"/>
        </w:rPr>
        <w:t xml:space="preserve">All form fields now use explicit &lt;label for="..."&gt; associations, aria-required="true", and per-field error messages. On validation failure, invalid fields receive aria-invalid="true" and aria-describedby pointing to both the error message element and any help text. Error messages include a "✖ " prefix so they are not indicated by colour alone.</w:t>
      </w:r>
    </w:p>
    <w:p>
      <w:pPr>
        <w:shd w:fill="F4F4F4" w:val="clear"/>
        <w:spacing w:after="20"/>
        <w:ind w:left="720"/>
      </w:pPr>
      <w:r>
        <w:rPr>
          <w:rFonts w:ascii="Courier New" w:cs="Courier New" w:eastAsia="Courier New" w:hAnsi="Courier New"/>
          <w:color w:val="1A1A1A"/>
          <w:sz w:val="18"/>
          <w:szCs w:val="18"/>
        </w:rPr>
        <w:t xml:space="preserve">&lt;label for="dept_name"&gt;</w:t>
      </w:r>
    </w:p>
    <w:p>
      <w:pPr>
        <w:shd w:fill="F4F4F4" w:val="clear"/>
        <w:spacing w:after="20"/>
        <w:ind w:left="720"/>
      </w:pPr>
      <w:r>
        <w:rPr>
          <w:rFonts w:ascii="Courier New" w:cs="Courier New" w:eastAsia="Courier New" w:hAnsi="Courier New"/>
          <w:color w:val="1A1A1A"/>
          <w:sz w:val="18"/>
          <w:szCs w:val="18"/>
        </w:rPr>
        <w:t xml:space="preserve">    Department Name</w:t>
      </w:r>
    </w:p>
    <w:p>
      <w:pPr>
        <w:shd w:fill="F4F4F4" w:val="clear"/>
        <w:spacing w:after="20"/>
        <w:ind w:left="720"/>
      </w:pPr>
      <w:r>
        <w:rPr>
          <w:rFonts w:ascii="Courier New" w:cs="Courier New" w:eastAsia="Courier New" w:hAnsi="Courier New"/>
          <w:color w:val="1A1A1A"/>
          <w:sz w:val="18"/>
          <w:szCs w:val="18"/>
        </w:rPr>
        <w:t xml:space="preserve">    &lt;span aria-hidden="true"&gt;*&lt;/span&gt;</w:t>
      </w:r>
    </w:p>
    <w:p>
      <w:pPr>
        <w:shd w:fill="F4F4F4" w:val="clear"/>
        <w:spacing w:after="20"/>
        <w:ind w:left="720"/>
      </w:pPr>
      <w:r>
        <w:rPr>
          <w:rFonts w:ascii="Courier New" w:cs="Courier New" w:eastAsia="Courier New" w:hAnsi="Courier New"/>
          <w:color w:val="1A1A1A"/>
          <w:sz w:val="18"/>
          <w:szCs w:val="18"/>
        </w:rPr>
        <w:t xml:space="preserve">    &lt;span class="sr-only"&gt;(required)&lt;/span&gt;</w:t>
      </w:r>
    </w:p>
    <w:p>
      <w:pPr>
        <w:shd w:fill="F4F4F4" w:val="clear"/>
        <w:spacing w:after="20"/>
        <w:ind w:left="720"/>
      </w:pPr>
      <w:r>
        <w:rPr>
          <w:rFonts w:ascii="Courier New" w:cs="Courier New" w:eastAsia="Courier New" w:hAnsi="Courier New"/>
          <w:color w:val="1A1A1A"/>
          <w:sz w:val="18"/>
          <w:szCs w:val="18"/>
        </w:rPr>
        <w:t xml:space="preserve">&lt;/label&gt;</w:t>
      </w:r>
    </w:p>
    <w:p>
      <w:pPr>
        <w:shd w:fill="F4F4F4" w:val="clear"/>
        <w:spacing w:after="20"/>
        <w:ind w:left="720"/>
      </w:pPr>
      <w:r>
        <w:rPr>
          <w:rFonts w:ascii="Courier New" w:cs="Courier New" w:eastAsia="Courier New" w:hAnsi="Courier New"/>
          <w:color w:val="1A1A1A"/>
          <w:sz w:val="18"/>
          <w:szCs w:val="18"/>
        </w:rPr>
        <w:t xml:space="preserve">&lt;input id="dept_name" aria-invalid="true"</w:t>
      </w:r>
    </w:p>
    <w:p>
      <w:pPr>
        <w:shd w:fill="F4F4F4" w:val="clear"/>
        <w:spacing w:after="20"/>
        <w:ind w:left="720"/>
      </w:pPr>
      <w:r>
        <w:rPr>
          <w:rFonts w:ascii="Courier New" w:cs="Courier New" w:eastAsia="Courier New" w:hAnsi="Courier New"/>
          <w:color w:val="1A1A1A"/>
          <w:sz w:val="18"/>
          <w:szCs w:val="18"/>
        </w:rPr>
        <w:t xml:space="preserve">       aria-describedby="dept_name_error" ... &gt;</w:t>
      </w:r>
    </w:p>
    <w:p>
      <w:pPr>
        <w:shd w:fill="F4F4F4" w:val="clear"/>
        <w:spacing w:after="20"/>
        <w:ind w:left="720"/>
      </w:pPr>
      <w:r>
        <w:rPr>
          <w:rFonts w:ascii="Courier New" w:cs="Courier New" w:eastAsia="Courier New" w:hAnsi="Courier New"/>
          <w:color w:val="1A1A1A"/>
          <w:sz w:val="18"/>
          <w:szCs w:val="18"/>
        </w:rPr>
        <w:t xml:space="preserve">&lt;span id="dept_name_error" class="form-error-message" role="alert"&gt;</w:t>
      </w:r>
    </w:p>
    <w:p>
      <w:pPr>
        <w:shd w:fill="F4F4F4" w:val="clear"/>
        <w:spacing w:after="20"/>
        <w:ind w:left="720"/>
      </w:pPr>
      <w:r>
        <w:rPr>
          <w:rFonts w:ascii="Courier New" w:cs="Courier New" w:eastAsia="Courier New" w:hAnsi="Courier New"/>
          <w:color w:val="1A1A1A"/>
          <w:sz w:val="18"/>
          <w:szCs w:val="18"/>
        </w:rPr>
        <w:t xml:space="preserve">    Department name is required.</w:t>
      </w:r>
    </w:p>
    <w:p>
      <w:pPr>
        <w:shd w:fill="F4F4F4" w:val="clear"/>
        <w:spacing w:after="20"/>
        <w:ind w:left="720"/>
      </w:pPr>
      <w:r>
        <w:rPr>
          <w:rFonts w:ascii="Courier New" w:cs="Courier New" w:eastAsia="Courier New" w:hAnsi="Courier New"/>
          <w:color w:val="1A1A1A"/>
          <w:sz w:val="18"/>
          <w:szCs w:val="18"/>
        </w:rPr>
        <w:t xml:space="preserve">&lt;/span&gt;</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4.5 Semantic Landmarks (SC 1.3.1)</w:t>
      </w:r>
    </w:p>
    <w:p>
      <w:pPr>
        <w:spacing w:after="120"/>
      </w:pPr>
      <w:r>
        <w:rPr>
          <w:rFonts w:ascii="Arial" w:cs="Arial" w:eastAsia="Arial" w:hAnsi="Arial"/>
          <w:sz w:val="22"/>
          <w:szCs w:val="22"/>
        </w:rPr>
        <w:t xml:space="preserve">All pages now use the full set of HTML5 landmark elements to allow screen-reader users to navigate by region. Each landmark has a descriptive accessible name where required.</w:t>
      </w:r>
    </w:p>
    <w:p>
      <w:pPr>
        <w:pStyle w:val="ListParagraph"/>
        <w:numPr>
          <w:ilvl w:val="0"/>
          <w:numId w:val="2"/>
        </w:numPr>
        <w:spacing w:after="80"/>
      </w:pPr>
      <w:r>
        <w:rPr>
          <w:rFonts w:ascii="Arial" w:cs="Arial" w:eastAsia="Arial" w:hAnsi="Arial"/>
          <w:sz w:val="22"/>
          <w:szCs w:val="22"/>
        </w:rPr>
        <w:t xml:space="preserve">&lt;nav aria-label="Main navigation"&gt; — sidebar</w:t>
      </w:r>
    </w:p>
    <w:p>
      <w:pPr>
        <w:pStyle w:val="ListParagraph"/>
        <w:numPr>
          <w:ilvl w:val="0"/>
          <w:numId w:val="2"/>
        </w:numPr>
        <w:spacing w:after="80"/>
      </w:pPr>
      <w:r>
        <w:rPr>
          <w:rFonts w:ascii="Arial" w:cs="Arial" w:eastAsia="Arial" w:hAnsi="Arial"/>
          <w:sz w:val="22"/>
          <w:szCs w:val="22"/>
        </w:rPr>
        <w:t xml:space="preserve">&lt;main id="main-content"&gt; — primary page content</w:t>
      </w:r>
    </w:p>
    <w:p>
      <w:pPr>
        <w:pStyle w:val="ListParagraph"/>
        <w:numPr>
          <w:ilvl w:val="0"/>
          <w:numId w:val="2"/>
        </w:numPr>
        <w:spacing w:after="80"/>
      </w:pPr>
      <w:r>
        <w:rPr>
          <w:rFonts w:ascii="Arial" w:cs="Arial" w:eastAsia="Arial" w:hAnsi="Arial"/>
          <w:sz w:val="22"/>
          <w:szCs w:val="22"/>
        </w:rPr>
        <w:t xml:space="preserve">&lt;header&gt; — top bar with page title and user info</w:t>
      </w:r>
    </w:p>
    <w:p>
      <w:pPr>
        <w:pStyle w:val="ListParagraph"/>
        <w:numPr>
          <w:ilvl w:val="0"/>
          <w:numId w:val="2"/>
        </w:numPr>
        <w:spacing w:after="80"/>
      </w:pPr>
      <w:r>
        <w:rPr>
          <w:rFonts w:ascii="Arial" w:cs="Arial" w:eastAsia="Arial" w:hAnsi="Arial"/>
          <w:sz w:val="22"/>
          <w:szCs w:val="22"/>
        </w:rPr>
        <w:t xml:space="preserve">&lt;aside aria-label="ClockWise branding"&gt; — login page left panel</w:t>
      </w:r>
    </w:p>
    <w:p>
      <w:pPr>
        <w:pStyle w:val="ListParagraph"/>
        <w:numPr>
          <w:ilvl w:val="0"/>
          <w:numId w:val="2"/>
        </w:numPr>
        <w:spacing w:after="80"/>
      </w:pPr>
      <w:r>
        <w:rPr>
          <w:rFonts w:ascii="Arial" w:cs="Arial" w:eastAsia="Arial" w:hAnsi="Arial"/>
          <w:sz w:val="22"/>
          <w:szCs w:val="22"/>
        </w:rPr>
        <w:t xml:space="preserve">&lt;section aria-labelledby="..."&gt; — each dashboard section</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4.6 Table Accessibility (SC 1.3.1)</w:t>
      </w:r>
    </w:p>
    <w:p>
      <w:pPr>
        <w:spacing w:after="120"/>
      </w:pPr>
      <w:r>
        <w:rPr>
          <w:rFonts w:ascii="Arial" w:cs="Arial" w:eastAsia="Arial" w:hAnsi="Arial"/>
          <w:sz w:val="22"/>
          <w:szCs w:val="22"/>
        </w:rPr>
        <w:t xml:space="preserve">All data tables have been updated to use &lt;th scope="col"&gt; on every column header. Tables also reference their heading via aria-labelledby. Abbreviations in Work Groups table headers use &lt;abbr title="..."&gt; to expand the full text for assistive technologies.</w:t>
      </w:r>
    </w:p>
    <w:p>
      <w:pPr>
        <w:shd w:fill="F4F4F4" w:val="clear"/>
        <w:spacing w:after="20"/>
        <w:ind w:left="720"/>
      </w:pPr>
      <w:r>
        <w:rPr>
          <w:rFonts w:ascii="Courier New" w:cs="Courier New" w:eastAsia="Courier New" w:hAnsi="Courier New"/>
          <w:color w:val="1A1A1A"/>
          <w:sz w:val="18"/>
          <w:szCs w:val="18"/>
        </w:rPr>
        <w:t xml:space="preserve">&lt;th scope="col"&gt;&lt;abbr title="Vacation Leave"&gt;VL&lt;/abbr&gt;&lt;/th&gt;</w:t>
      </w:r>
    </w:p>
    <w:p>
      <w:pPr>
        <w:shd w:fill="F4F4F4" w:val="clear"/>
        <w:spacing w:after="20"/>
        <w:ind w:left="720"/>
      </w:pPr>
      <w:r>
        <w:rPr>
          <w:rFonts w:ascii="Courier New" w:cs="Courier New" w:eastAsia="Courier New" w:hAnsi="Courier New"/>
          <w:color w:val="1A1A1A"/>
          <w:sz w:val="18"/>
          <w:szCs w:val="18"/>
        </w:rPr>
        <w:t xml:space="preserve">&lt;th scope="col"&gt;&lt;abbr title="Sick Leave"&gt;SL&lt;/abbr&gt;&lt;/th&gt;</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4.7 Calendar Grid Accessibility (SC 1.3.1, 2.1.1, 4.1.2)</w:t>
      </w:r>
    </w:p>
    <w:p>
      <w:pPr>
        <w:spacing w:after="120"/>
      </w:pPr>
      <w:r>
        <w:rPr>
          <w:rFonts w:ascii="Arial" w:cs="Arial" w:eastAsia="Arial" w:hAnsi="Arial"/>
          <w:sz w:val="22"/>
          <w:szCs w:val="22"/>
        </w:rPr>
        <w:t xml:space="preserve">The calendar is marked up as role="grid" with role="columnheader" on day headers (using &lt;abbr&gt; to provide the full day name) and role="gridcell" on each day. Every cell has tabindex="0" so it is keyboard reachable, an aria-label summarising the date, DTR status, and leave status, and an onkeydown handler responding to Enter and Space.</w:t>
      </w:r>
    </w:p>
    <w:p>
      <w:pPr>
        <w:shd w:fill="F4F4F4" w:val="clear"/>
        <w:spacing w:after="20"/>
        <w:ind w:left="720"/>
      </w:pPr>
      <w:r>
        <w:rPr>
          <w:rFonts w:ascii="Courier New" w:cs="Courier New" w:eastAsia="Courier New" w:hAnsi="Courier New"/>
          <w:color w:val="1A1A1A"/>
          <w:sz w:val="18"/>
          <w:szCs w:val="18"/>
        </w:rPr>
        <w:t xml:space="preserve">&lt;div role="gridcell" tabindex="0"</w:t>
      </w:r>
    </w:p>
    <w:p>
      <w:pPr>
        <w:shd w:fill="F4F4F4" w:val="clear"/>
        <w:spacing w:after="20"/>
        <w:ind w:left="720"/>
      </w:pPr>
      <w:r>
        <w:rPr>
          <w:rFonts w:ascii="Courier New" w:cs="Courier New" w:eastAsia="Courier New" w:hAnsi="Courier New"/>
          <w:color w:val="1A1A1A"/>
          <w:sz w:val="18"/>
          <w:szCs w:val="18"/>
        </w:rPr>
        <w:t xml:space="preserve">     aria-label="Wednesday, February 11, 2026, DTR approved."</w:t>
      </w:r>
    </w:p>
    <w:p>
      <w:pPr>
        <w:shd w:fill="F4F4F4" w:val="clear"/>
        <w:spacing w:after="20"/>
        <w:ind w:left="720"/>
      </w:pPr>
      <w:r>
        <w:rPr>
          <w:rFonts w:ascii="Courier New" w:cs="Courier New" w:eastAsia="Courier New" w:hAnsi="Courier New"/>
          <w:color w:val="1A1A1A"/>
          <w:sz w:val="18"/>
          <w:szCs w:val="18"/>
        </w:rPr>
        <w:t xml:space="preserve">     onkeydown="if(event.key==='Enter'||event.key===' '){</w:t>
      </w:r>
    </w:p>
    <w:p>
      <w:pPr>
        <w:shd w:fill="F4F4F4" w:val="clear"/>
        <w:spacing w:after="20"/>
        <w:ind w:left="720"/>
      </w:pPr>
      <w:r>
        <w:rPr>
          <w:rFonts w:ascii="Courier New" w:cs="Courier New" w:eastAsia="Courier New" w:hAnsi="Courier New"/>
          <w:color w:val="1A1A1A"/>
          <w:sz w:val="18"/>
          <w:szCs w:val="18"/>
        </w:rPr>
        <w:t xml:space="preserve">         event.preventDefault();showDTRModal('2026-02-11')}"</w:t>
      </w:r>
    </w:p>
    <w:p>
      <w:pPr>
        <w:shd w:fill="F4F4F4" w:val="clear"/>
        <w:spacing w:after="20"/>
        <w:ind w:left="720"/>
      </w:pPr>
      <w:r>
        <w:rPr>
          <w:rFonts w:ascii="Courier New" w:cs="Courier New" w:eastAsia="Courier New" w:hAnsi="Courier New"/>
          <w:color w:val="1A1A1A"/>
          <w:sz w:val="18"/>
          <w:szCs w:val="18"/>
        </w:rPr>
        <w:t xml:space="preserve">     onclick="showDTRModal('2026-02-11')"&gt;</w:t>
      </w:r>
    </w:p>
    <w:p>
      <w:pPr>
        <w:shd w:fill="F4F4F4" w:val="clear"/>
        <w:spacing w:after="20"/>
        <w:ind w:left="720"/>
      </w:pPr>
      <w:r>
        <w:rPr>
          <w:rFonts w:ascii="Courier New" w:cs="Courier New" w:eastAsia="Courier New" w:hAnsi="Courier New"/>
          <w:color w:val="1A1A1A"/>
          <w:sz w:val="18"/>
          <w:szCs w:val="18"/>
        </w:rPr>
        <w:t xml:space="preserve">  ...</w:t>
      </w:r>
    </w:p>
    <w:p>
      <w:pPr>
        <w:shd w:fill="F4F4F4" w:val="clear"/>
        <w:spacing w:after="20"/>
        <w:ind w:left="720"/>
      </w:pPr>
      <w:r>
        <w:rPr>
          <w:rFonts w:ascii="Courier New" w:cs="Courier New" w:eastAsia="Courier New" w:hAnsi="Courier New"/>
          <w:color w:val="1A1A1A"/>
          <w:sz w:val="18"/>
          <w:szCs w:val="18"/>
        </w:rPr>
        <w:t xml:space="preserve">&lt;/div&gt;</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4.8 Reduced Motion (SC 2.3.3 AAA / best practice)</w:t>
      </w:r>
    </w:p>
    <w:p>
      <w:pPr>
        <w:spacing w:after="120"/>
      </w:pPr>
      <w:r>
        <w:rPr>
          <w:rFonts w:ascii="Arial" w:cs="Arial" w:eastAsia="Arial" w:hAnsi="Arial"/>
          <w:sz w:val="22"/>
          <w:szCs w:val="22"/>
        </w:rPr>
        <w:t xml:space="preserve">All CSS transition and animation declarations are wrapped in a @media (prefers-reduced-motion: reduce) block that disables them when the user has requested reduced motion in their operating system settings. This prevents vestibular disorders and epilepsy triggers.</w:t>
      </w:r>
    </w:p>
    <w:p>
      <w:pPr>
        <w:shd w:fill="F4F4F4" w:val="clear"/>
        <w:spacing w:after="20"/>
        <w:ind w:left="720"/>
      </w:pPr>
      <w:r>
        <w:rPr>
          <w:rFonts w:ascii="Courier New" w:cs="Courier New" w:eastAsia="Courier New" w:hAnsi="Courier New"/>
          <w:color w:val="1A1A1A"/>
          <w:sz w:val="18"/>
          <w:szCs w:val="18"/>
        </w:rPr>
        <w:t xml:space="preserve">@media (prefers-reduced-motion: reduce) {</w:t>
      </w:r>
    </w:p>
    <w:p>
      <w:pPr>
        <w:shd w:fill="F4F4F4" w:val="clear"/>
        <w:spacing w:after="20"/>
        <w:ind w:left="720"/>
      </w:pPr>
      <w:r>
        <w:rPr>
          <w:rFonts w:ascii="Courier New" w:cs="Courier New" w:eastAsia="Courier New" w:hAnsi="Courier New"/>
          <w:color w:val="1A1A1A"/>
          <w:sz w:val="18"/>
          <w:szCs w:val="18"/>
        </w:rPr>
        <w:t xml:space="preserve">    .stat-card, .login-btn, .logo {</w:t>
      </w:r>
    </w:p>
    <w:p>
      <w:pPr>
        <w:shd w:fill="F4F4F4" w:val="clear"/>
        <w:spacing w:after="20"/>
        <w:ind w:left="720"/>
      </w:pPr>
      <w:r>
        <w:rPr>
          <w:rFonts w:ascii="Courier New" w:cs="Courier New" w:eastAsia="Courier New" w:hAnsi="Courier New"/>
          <w:color w:val="1A1A1A"/>
          <w:sz w:val="18"/>
          <w:szCs w:val="18"/>
        </w:rPr>
        <w:t xml:space="preserve">        transition: none;</w:t>
      </w:r>
    </w:p>
    <w:p>
      <w:pPr>
        <w:shd w:fill="F4F4F4" w:val="clear"/>
        <w:spacing w:after="20"/>
        <w:ind w:left="720"/>
      </w:pPr>
      <w:r>
        <w:rPr>
          <w:rFonts w:ascii="Courier New" w:cs="Courier New" w:eastAsia="Courier New" w:hAnsi="Courier New"/>
          <w:color w:val="1A1A1A"/>
          <w:sz w:val="18"/>
          <w:szCs w:val="18"/>
        </w:rPr>
        <w:t xml:space="preserve">        animation: none;</w:t>
      </w:r>
    </w:p>
    <w:p>
      <w:pPr>
        <w:shd w:fill="F4F4F4" w:val="clear"/>
        <w:spacing w:after="20"/>
        <w:ind w:left="720"/>
      </w:pPr>
      <w:r>
        <w:rPr>
          <w:rFonts w:ascii="Courier New" w:cs="Courier New" w:eastAsia="Courier New" w:hAnsi="Courier New"/>
          <w:color w:val="1A1A1A"/>
          <w:sz w:val="18"/>
          <w:szCs w:val="18"/>
        </w:rPr>
        <w:t xml:space="preserve">    }</w:t>
      </w:r>
    </w:p>
    <w:p>
      <w:pPr>
        <w:shd w:fill="F4F4F4" w:val="clear"/>
        <w:spacing w:after="20"/>
        <w:ind w:left="720"/>
      </w:pPr>
      <w:r>
        <w:rPr>
          <w:rFonts w:ascii="Courier New" w:cs="Courier New" w:eastAsia="Courier New" w:hAnsi="Courier New"/>
          <w:color w:val="1A1A1A"/>
          <w:sz w:val="18"/>
          <w:szCs w:val="18"/>
        </w:rPr>
        <w:t xml:space="preserve">}</w:t>
      </w:r>
    </w:p>
    <w:p>
      <w:pPr>
        <w:spacing w:after="120"/>
      </w:pPr>
      <w:r>
        <w:rPr>
          <w:rFonts w:ascii="Arial" w:cs="Arial" w:eastAsia="Arial" w:hAnsi="Arial"/>
          <w:sz w:val="22"/>
          <w:szCs w:val="22"/>
        </w:rPr>
        <w:t xml:space="preserve"/>
      </w:r>
    </w:p>
    <w:p>
      <w:pPr>
        <w:pStyle w:val="Heading2"/>
      </w:pPr>
      <w:r>
        <w:rPr>
          <w:rFonts w:ascii="Arial" w:cs="Arial" w:eastAsia="Arial" w:hAnsi="Arial"/>
          <w:b/>
          <w:bCs/>
          <w:color w:val="003366"/>
          <w:sz w:val="26"/>
          <w:szCs w:val="26"/>
        </w:rPr>
        <w:t xml:space="preserve">4.9 Touch Target Size (SC 2.5.5)</w:t>
      </w:r>
    </w:p>
    <w:p>
      <w:pPr>
        <w:spacing w:after="120"/>
      </w:pPr>
      <w:r>
        <w:rPr>
          <w:rFonts w:ascii="Arial" w:cs="Arial" w:eastAsia="Arial" w:hAnsi="Arial"/>
          <w:sz w:val="22"/>
          <w:szCs w:val="22"/>
        </w:rPr>
        <w:t xml:space="preserve">All interactive elements now meet the WCAG 2.1 Level AA minimum touch target size of 44x44 CSS pixels. This includes navigation links, form buttons, close buttons in the modal, and calendar day cells (via min-height: 44px and aspect-ratio: 1).</w:t>
      </w:r>
    </w:p>
    <w:p>
      <w:pPr>
        <w:spacing w:after="120"/>
      </w:pPr>
      <w:r>
        <w:rPr>
          <w:rFonts w:ascii="Arial" w:cs="Arial" w:eastAsia="Arial" w:hAnsi="Arial"/>
          <w:sz w:val="22"/>
          <w:szCs w:val="22"/>
        </w:rPr>
        <w:t xml:space="preserve"/>
      </w:r>
    </w:p>
    <w:p>
      <w:pPr>
        <w:pStyle w:val="Heading1"/>
      </w:pPr>
      <w:r>
        <w:rPr>
          <w:rFonts w:ascii="Arial" w:cs="Arial" w:eastAsia="Arial" w:hAnsi="Arial"/>
          <w:b/>
          <w:bCs/>
          <w:color w:val="0055A4"/>
          <w:sz w:val="32"/>
          <w:szCs w:val="32"/>
        </w:rPr>
        <w:t xml:space="preserve">5. Recommended Testing Checklist</w:t>
      </w:r>
    </w:p>
    <w:p>
      <w:pPr>
        <w:spacing w:after="120"/>
      </w:pPr>
      <w:r>
        <w:rPr>
          <w:rFonts w:ascii="Arial" w:cs="Arial" w:eastAsia="Arial" w:hAnsi="Arial"/>
          <w:sz w:val="22"/>
          <w:szCs w:val="22"/>
        </w:rPr>
        <w:t xml:space="preserve">After deploying the refactored code, verify accessibility using the following tools and methods:</w:t>
      </w:r>
    </w:p>
    <w:p>
      <w:pPr>
        <w:pStyle w:val="ListParagraph"/>
        <w:numPr>
          <w:ilvl w:val="0"/>
          <w:numId w:val="2"/>
        </w:numPr>
        <w:spacing w:after="80"/>
      </w:pPr>
      <w:r>
        <w:rPr>
          <w:rFonts w:ascii="Arial" w:cs="Arial" w:eastAsia="Arial" w:hAnsi="Arial"/>
          <w:sz w:val="22"/>
          <w:szCs w:val="22"/>
        </w:rPr>
        <w:t xml:space="preserve">Automated: axe DevTools browser extension (Chrome/Firefox)</w:t>
      </w:r>
    </w:p>
    <w:p>
      <w:pPr>
        <w:pStyle w:val="ListParagraph"/>
        <w:numPr>
          <w:ilvl w:val="0"/>
          <w:numId w:val="2"/>
        </w:numPr>
        <w:spacing w:after="80"/>
      </w:pPr>
      <w:r>
        <w:rPr>
          <w:rFonts w:ascii="Arial" w:cs="Arial" w:eastAsia="Arial" w:hAnsi="Arial"/>
          <w:sz w:val="22"/>
          <w:szCs w:val="22"/>
        </w:rPr>
        <w:t xml:space="preserve">Automated: WAVE Web Accessibility Evaluation Tool (wave.webaim.org)</w:t>
      </w:r>
    </w:p>
    <w:p>
      <w:pPr>
        <w:pStyle w:val="ListParagraph"/>
        <w:numPr>
          <w:ilvl w:val="0"/>
          <w:numId w:val="2"/>
        </w:numPr>
        <w:spacing w:after="80"/>
      </w:pPr>
      <w:r>
        <w:rPr>
          <w:rFonts w:ascii="Arial" w:cs="Arial" w:eastAsia="Arial" w:hAnsi="Arial"/>
          <w:sz w:val="22"/>
          <w:szCs w:val="22"/>
        </w:rPr>
        <w:t xml:space="preserve">Automated: Lighthouse Accessibility audit in Chrome DevTools</w:t>
      </w:r>
    </w:p>
    <w:p>
      <w:pPr>
        <w:pStyle w:val="ListParagraph"/>
        <w:numPr>
          <w:ilvl w:val="0"/>
          <w:numId w:val="2"/>
        </w:numPr>
        <w:spacing w:after="80"/>
      </w:pPr>
      <w:r>
        <w:rPr>
          <w:rFonts w:ascii="Arial" w:cs="Arial" w:eastAsia="Arial" w:hAnsi="Arial"/>
          <w:sz w:val="22"/>
          <w:szCs w:val="22"/>
        </w:rPr>
        <w:t xml:space="preserve">Screen Reader: NVDA + Chrome on Windows (free)</w:t>
      </w:r>
    </w:p>
    <w:p>
      <w:pPr>
        <w:pStyle w:val="ListParagraph"/>
        <w:numPr>
          <w:ilvl w:val="0"/>
          <w:numId w:val="2"/>
        </w:numPr>
        <w:spacing w:after="80"/>
      </w:pPr>
      <w:r>
        <w:rPr>
          <w:rFonts w:ascii="Arial" w:cs="Arial" w:eastAsia="Arial" w:hAnsi="Arial"/>
          <w:sz w:val="22"/>
          <w:szCs w:val="22"/>
        </w:rPr>
        <w:t xml:space="preserve">Screen Reader: VoiceOver + Safari on macOS/iOS</w:t>
      </w:r>
    </w:p>
    <w:p>
      <w:pPr>
        <w:pStyle w:val="ListParagraph"/>
        <w:numPr>
          <w:ilvl w:val="0"/>
          <w:numId w:val="2"/>
        </w:numPr>
        <w:spacing w:after="80"/>
      </w:pPr>
      <w:r>
        <w:rPr>
          <w:rFonts w:ascii="Arial" w:cs="Arial" w:eastAsia="Arial" w:hAnsi="Arial"/>
          <w:sz w:val="22"/>
          <w:szCs w:val="22"/>
        </w:rPr>
        <w:t xml:space="preserve">Keyboard-only: Tab through every interactive element on every page</w:t>
      </w:r>
    </w:p>
    <w:p>
      <w:pPr>
        <w:pStyle w:val="ListParagraph"/>
        <w:numPr>
          <w:ilvl w:val="0"/>
          <w:numId w:val="2"/>
        </w:numPr>
        <w:spacing w:after="80"/>
      </w:pPr>
      <w:r>
        <w:rPr>
          <w:rFonts w:ascii="Arial" w:cs="Arial" w:eastAsia="Arial" w:hAnsi="Arial"/>
          <w:sz w:val="22"/>
          <w:szCs w:val="22"/>
        </w:rPr>
        <w:t xml:space="preserve">Colour contrast: WebAIM Contrast Checker for any custom colours added</w:t>
      </w:r>
    </w:p>
    <w:p>
      <w:pPr>
        <w:pStyle w:val="ListParagraph"/>
        <w:numPr>
          <w:ilvl w:val="0"/>
          <w:numId w:val="2"/>
        </w:numPr>
        <w:spacing w:after="80"/>
      </w:pPr>
      <w:r>
        <w:rPr>
          <w:rFonts w:ascii="Arial" w:cs="Arial" w:eastAsia="Arial" w:hAnsi="Arial"/>
          <w:sz w:val="22"/>
          <w:szCs w:val="22"/>
        </w:rPr>
        <w:t xml:space="preserve">Zoom: Verify no content loss at 200% browser zoom</w:t>
      </w:r>
    </w:p>
    <w:p>
      <w:pPr>
        <w:pStyle w:val="ListParagraph"/>
        <w:numPr>
          <w:ilvl w:val="0"/>
          <w:numId w:val="2"/>
        </w:numPr>
        <w:spacing w:after="80"/>
      </w:pPr>
      <w:r>
        <w:rPr>
          <w:rFonts w:ascii="Arial" w:cs="Arial" w:eastAsia="Arial" w:hAnsi="Arial"/>
          <w:sz w:val="22"/>
          <w:szCs w:val="22"/>
        </w:rPr>
        <w:t xml:space="preserve">Reflow: Verify no horizontal scroll at 320px viewport width</w:t>
      </w:r>
    </w:p>
    <w:p>
      <w:pPr>
        <w:spacing w:after="120"/>
      </w:pPr>
      <w:r>
        <w:rPr>
          <w:rFonts w:ascii="Arial" w:cs="Arial" w:eastAsia="Arial" w:hAnsi="Arial"/>
          <w:sz w:val="22"/>
          <w:szCs w:val="22"/>
        </w:rPr>
        <w:t xml:space="preserve"/>
      </w:r>
    </w:p>
    <w:p>
      <w:pPr>
        <w:pStyle w:val="Heading1"/>
      </w:pPr>
      <w:r>
        <w:rPr>
          <w:rFonts w:ascii="Arial" w:cs="Arial" w:eastAsia="Arial" w:hAnsi="Arial"/>
          <w:b/>
          <w:bCs/>
          <w:color w:val="0055A4"/>
          <w:sz w:val="32"/>
          <w:szCs w:val="32"/>
        </w:rPr>
        <w:t xml:space="preserve">6. Remaining Recommendations</w:t>
      </w:r>
    </w:p>
    <w:p>
      <w:pPr>
        <w:spacing w:after="120"/>
      </w:pPr>
      <w:r>
        <w:rPr>
          <w:rFonts w:ascii="Arial" w:cs="Arial" w:eastAsia="Arial" w:hAnsi="Arial"/>
          <w:sz w:val="22"/>
          <w:szCs w:val="22"/>
        </w:rPr>
        <w:t xml:space="preserve">The following improvements are recommended but were outside the scope of this refactor:</w:t>
      </w:r>
    </w:p>
    <w:p>
      <w:pPr>
        <w:pStyle w:val="ListParagraph"/>
        <w:numPr>
          <w:ilvl w:val="0"/>
          <w:numId w:val="2"/>
        </w:numPr>
        <w:spacing w:after="80"/>
      </w:pPr>
      <w:r>
        <w:rPr>
          <w:rFonts w:ascii="Arial" w:cs="Arial" w:eastAsia="Arial" w:hAnsi="Arial"/>
          <w:sz w:val="22"/>
          <w:szCs w:val="22"/>
        </w:rPr>
        <w:t xml:space="preserve">Implement a custom accessible confirmation dialog (replacing window.confirm) with role="alertdialog" and full focus trap for delete confirmations — this improves WCAG 2.4.3 compliance.</w:t>
      </w:r>
    </w:p>
    <w:p>
      <w:pPr>
        <w:pStyle w:val="ListParagraph"/>
        <w:numPr>
          <w:ilvl w:val="0"/>
          <w:numId w:val="2"/>
        </w:numPr>
        <w:spacing w:after="80"/>
      </w:pPr>
      <w:r>
        <w:rPr>
          <w:rFonts w:ascii="Arial" w:cs="Arial" w:eastAsia="Arial" w:hAnsi="Arial"/>
          <w:sz w:val="22"/>
          <w:szCs w:val="22"/>
        </w:rPr>
        <w:t xml:space="preserve">Add &lt;title&gt; elements that include both the page name and site name on every page (already done) and ensure they are unique across the application.</w:t>
      </w:r>
    </w:p>
    <w:p>
      <w:pPr>
        <w:pStyle w:val="ListParagraph"/>
        <w:numPr>
          <w:ilvl w:val="0"/>
          <w:numId w:val="2"/>
        </w:numPr>
        <w:spacing w:after="80"/>
      </w:pPr>
      <w:r>
        <w:rPr>
          <w:rFonts w:ascii="Arial" w:cs="Arial" w:eastAsia="Arial" w:hAnsi="Arial"/>
          <w:sz w:val="22"/>
          <w:szCs w:val="22"/>
        </w:rPr>
        <w:t xml:space="preserve">Provide a visible "password show/hide" toggle on all password fields to assist users with cognitive disabilities (SC 3.3.2).</w:t>
      </w:r>
    </w:p>
    <w:p>
      <w:pPr>
        <w:pStyle w:val="ListParagraph"/>
        <w:numPr>
          <w:ilvl w:val="0"/>
          <w:numId w:val="2"/>
        </w:numPr>
        <w:spacing w:after="80"/>
      </w:pPr>
      <w:r>
        <w:rPr>
          <w:rFonts w:ascii="Arial" w:cs="Arial" w:eastAsia="Arial" w:hAnsi="Arial"/>
          <w:sz w:val="22"/>
          <w:szCs w:val="22"/>
        </w:rPr>
        <w:t xml:space="preserve">Ensure all server-side validation error messages are also announced via the aria-live region if the page does not reload (for AJAX-enhanced forms).</w:t>
      </w:r>
    </w:p>
    <w:p>
      <w:pPr>
        <w:pStyle w:val="ListParagraph"/>
        <w:numPr>
          <w:ilvl w:val="0"/>
          <w:numId w:val="2"/>
        </w:numPr>
        <w:spacing w:after="80"/>
      </w:pPr>
      <w:r>
        <w:rPr>
          <w:rFonts w:ascii="Arial" w:cs="Arial" w:eastAsia="Arial" w:hAnsi="Arial"/>
          <w:sz w:val="22"/>
          <w:szCs w:val="22"/>
        </w:rPr>
        <w:t xml:space="preserve">Add autocomplete attributes to all remaining form fields not yet covered, to assist users with motor impairments using autofill.</w:t>
      </w:r>
    </w:p>
    <w:p>
      <w:pPr>
        <w:spacing w:after="120"/>
      </w:pPr>
      <w:r>
        <w:rPr>
          <w:rFonts w:ascii="Arial" w:cs="Arial" w:eastAsia="Arial" w:hAnsi="Arial"/>
          <w:sz w:val="22"/>
          <w:szCs w:val="22"/>
        </w:rPr>
        <w:t xml:space="preserve"/>
      </w:r>
    </w:p>
    <w:p>
      <w:pPr>
        <w:pBdr>
          <w:bottom w:val="single" w:color="C9CDD0" w:sz="6" w:space="1"/>
        </w:pBdr>
        <w:spacing w:after="240"/>
      </w:pPr>
    </w:p>
    <w:p>
      <w:pPr>
        <w:jc w:val="center"/>
      </w:pPr>
      <w:r>
        <w:rPr>
          <w:rFonts w:ascii="Arial" w:cs="Arial" w:eastAsia="Arial" w:hAnsi="Arial"/>
          <w:i/>
          <w:iCs/>
          <w:color w:val="595959"/>
          <w:sz w:val="18"/>
          <w:szCs w:val="18"/>
        </w:rPr>
        <w:t xml:space="preserve">ClockWise — WCAG 2.1 Level AA Accessibility Report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55A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336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73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2026-02-28T09:22:47.655Z</dcterms:created>
  <dcterms:modified xsi:type="dcterms:W3CDTF">2026-02-28T09:22:47.656Z</dcterms:modified>
</cp:coreProperties>
</file>

<file path=docProps/custom.xml><?xml version="1.0" encoding="utf-8"?>
<Properties xmlns="http://schemas.openxmlformats.org/officeDocument/2006/custom-properties" xmlns:vt="http://schemas.openxmlformats.org/officeDocument/2006/docPropsVTypes"/>
</file>