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508A" w:rsidRDefault="00000000">
      <w:pPr>
        <w:rPr>
          <w:u w:val="single"/>
        </w:rPr>
      </w:pPr>
      <w:r>
        <w:rPr>
          <w:u w:val="single"/>
        </w:rPr>
        <w:t>Genome filtering and de-duplication for analysis</w:t>
      </w:r>
    </w:p>
    <w:p w14:paraId="00000002" w14:textId="77777777" w:rsidR="0012508A" w:rsidRDefault="00000000">
      <w:r>
        <w:t xml:space="preserve">To acquire genomes for analysis, 7431 summaries of Acinetobacter </w:t>
      </w:r>
      <w:proofErr w:type="spellStart"/>
      <w:r>
        <w:t>baumannii</w:t>
      </w:r>
      <w:proofErr w:type="spellEnd"/>
      <w:r>
        <w:t xml:space="preserve"> reference assemblies (assembly accessions starting with "GCF_")  were downloaded from NCBI datasets (</w:t>
      </w:r>
      <w:hyperlink r:id="rId4">
        <w:r>
          <w:rPr>
            <w:color w:val="1155CC"/>
            <w:u w:val="single"/>
          </w:rPr>
          <w:t>https://www.ncbi.nlm.nih.gov/data-hub/genome/</w:t>
        </w:r>
      </w:hyperlink>
      <w:r>
        <w:t>) using the datasets command line interface tool:</w:t>
      </w:r>
    </w:p>
    <w:p w14:paraId="00000003" w14:textId="77777777" w:rsidR="0012508A" w:rsidRDefault="00000000">
      <w:r>
        <w:rPr>
          <w:rFonts w:ascii="Roboto Mono Light" w:eastAsia="Roboto Mono Light" w:hAnsi="Roboto Mono Light" w:cs="Roboto Mono Light"/>
          <w:sz w:val="16"/>
          <w:szCs w:val="16"/>
          <w:shd w:val="clear" w:color="auto" w:fill="EFEFEF"/>
        </w:rPr>
        <w:t>$ datasets summary genome --</w:t>
      </w:r>
      <w:proofErr w:type="gramStart"/>
      <w:r>
        <w:rPr>
          <w:rFonts w:ascii="Roboto Mono Light" w:eastAsia="Roboto Mono Light" w:hAnsi="Roboto Mono Light" w:cs="Roboto Mono Light"/>
          <w:sz w:val="16"/>
          <w:szCs w:val="16"/>
          <w:shd w:val="clear" w:color="auto" w:fill="EFEFEF"/>
        </w:rPr>
        <w:t>annotated  taxon</w:t>
      </w:r>
      <w:proofErr w:type="gramEnd"/>
      <w:r>
        <w:rPr>
          <w:rFonts w:ascii="Roboto Mono Light" w:eastAsia="Roboto Mono Light" w:hAnsi="Roboto Mono Light" w:cs="Roboto Mono Light"/>
          <w:sz w:val="16"/>
          <w:szCs w:val="16"/>
          <w:shd w:val="clear" w:color="auto" w:fill="EFEFEF"/>
        </w:rPr>
        <w:t xml:space="preserve"> 470 --assembly-source </w:t>
      </w:r>
      <w:proofErr w:type="spellStart"/>
      <w:r>
        <w:rPr>
          <w:rFonts w:ascii="Roboto Mono Light" w:eastAsia="Roboto Mono Light" w:hAnsi="Roboto Mono Light" w:cs="Roboto Mono Light"/>
          <w:sz w:val="16"/>
          <w:szCs w:val="16"/>
          <w:shd w:val="clear" w:color="auto" w:fill="EFEFEF"/>
        </w:rPr>
        <w:t>refseq</w:t>
      </w:r>
      <w:proofErr w:type="spellEnd"/>
      <w:r>
        <w:rPr>
          <w:rFonts w:ascii="Roboto Mono Light" w:eastAsia="Roboto Mono Light" w:hAnsi="Roboto Mono Light" w:cs="Roboto Mono Light"/>
          <w:sz w:val="16"/>
          <w:szCs w:val="16"/>
          <w:shd w:val="clear" w:color="auto" w:fill="EFEFEF"/>
        </w:rPr>
        <w:t xml:space="preserve"> &gt; </w:t>
      </w:r>
      <w:proofErr w:type="spellStart"/>
      <w:r>
        <w:rPr>
          <w:rFonts w:ascii="Roboto Mono Light" w:eastAsia="Roboto Mono Light" w:hAnsi="Roboto Mono Light" w:cs="Roboto Mono Light"/>
          <w:sz w:val="16"/>
          <w:szCs w:val="16"/>
          <w:shd w:val="clear" w:color="auto" w:fill="EFEFEF"/>
        </w:rPr>
        <w:t>summary_all.json</w:t>
      </w:r>
      <w:proofErr w:type="spellEnd"/>
      <w:r>
        <w:rPr>
          <w:rFonts w:ascii="Roboto Mono Light" w:eastAsia="Roboto Mono Light" w:hAnsi="Roboto Mono Light" w:cs="Roboto Mono Light"/>
          <w:sz w:val="20"/>
          <w:szCs w:val="20"/>
          <w:shd w:val="clear" w:color="auto" w:fill="EFEFEF"/>
        </w:rPr>
        <w:t xml:space="preserve"> </w:t>
      </w:r>
    </w:p>
    <w:p w14:paraId="00000004" w14:textId="77777777" w:rsidR="0012508A" w:rsidRDefault="0012508A"/>
    <w:p w14:paraId="00000005" w14:textId="77777777" w:rsidR="0012508A" w:rsidRDefault="00000000">
      <w:r>
        <w:t>Genomes with contig N50 scores in the bottom 20% were removed from the assemblies, resulting in a total of 5945 genomes. Since there were many closely related genomes, a deduplication process was carried out based on Average Nucleotide Identity (ANI) values estimated using Mash distances generated by Mash version 2.34. Each genome was represented by a compressed min-Hash sketch, and pairwise distances between sketches were used to construct a standard distance matrix.</w:t>
      </w:r>
    </w:p>
    <w:p w14:paraId="00000006" w14:textId="77777777" w:rsidR="0012508A" w:rsidRDefault="0012508A"/>
    <w:p w14:paraId="00000007" w14:textId="77777777" w:rsidR="0012508A" w:rsidRDefault="00000000">
      <w:r>
        <w:t>To perform the deduplication, a custom Python script was developed. The script iterated through each genome in the distance matrix, comparing its distances to other genomes. A chosen threshold Mash distance (</w:t>
      </w:r>
      <w:proofErr w:type="spellStart"/>
      <w:r>
        <w:t>t</w:t>
      </w:r>
      <w:r>
        <w:rPr>
          <w:vertAlign w:val="subscript"/>
        </w:rPr>
        <w:t>dist</w:t>
      </w:r>
      <w:proofErr w:type="spellEnd"/>
      <w:r>
        <w:t xml:space="preserve">) of 0.006 was used. If the pairwise distance between two genomes was less than </w:t>
      </w:r>
      <w:proofErr w:type="spellStart"/>
      <w:r>
        <w:t>t</w:t>
      </w:r>
      <w:r>
        <w:rPr>
          <w:vertAlign w:val="subscript"/>
        </w:rPr>
        <w:t>dist</w:t>
      </w:r>
      <w:proofErr w:type="spellEnd"/>
      <w:r>
        <w:t xml:space="preserve">, the genome with the lower N50 score was discarded. This step was performed recursively until all pairwise distances were greater than </w:t>
      </w:r>
      <w:proofErr w:type="spellStart"/>
      <w:r>
        <w:t>t</w:t>
      </w:r>
      <w:r>
        <w:rPr>
          <w:vertAlign w:val="subscript"/>
        </w:rPr>
        <w:t>dist</w:t>
      </w:r>
      <w:proofErr w:type="spellEnd"/>
      <w:r>
        <w:t>, ensuring that only unique genomes remained in the dataset.</w:t>
      </w:r>
    </w:p>
    <w:p w14:paraId="00000008" w14:textId="77777777" w:rsidR="0012508A" w:rsidRDefault="0012508A"/>
    <w:p w14:paraId="00000009" w14:textId="77777777" w:rsidR="0012508A" w:rsidRDefault="00000000">
      <w:r>
        <w:t>10 assemblies were identified as outliers due to their high average Mash distance to all other genomes and were excluded (Fig S1D).  Scripts for downloading genomes, creating Mash sketches and distance matrices, and dereplicating genomes and removing outliers are available at</w:t>
      </w:r>
      <w:hyperlink r:id="rId5">
        <w:r>
          <w:t xml:space="preserve"> </w:t>
        </w:r>
      </w:hyperlink>
      <w:hyperlink r:id="rId6">
        <w:r>
          <w:rPr>
            <w:color w:val="1155CC"/>
            <w:u w:val="single"/>
          </w:rPr>
          <w:t>https://github.com/JonWinkelman/genome_deduplication</w:t>
        </w:r>
      </w:hyperlink>
      <w:r>
        <w:t>.</w:t>
      </w:r>
    </w:p>
    <w:p w14:paraId="0000000A" w14:textId="77777777" w:rsidR="0012508A" w:rsidRDefault="0012508A">
      <w:pPr>
        <w:rPr>
          <w:u w:val="single"/>
        </w:rPr>
      </w:pPr>
    </w:p>
    <w:p w14:paraId="0000000B" w14:textId="77777777" w:rsidR="0012508A" w:rsidRDefault="0012508A">
      <w:pPr>
        <w:rPr>
          <w:u w:val="single"/>
        </w:rPr>
      </w:pPr>
    </w:p>
    <w:p w14:paraId="0000000C" w14:textId="77777777" w:rsidR="0012508A" w:rsidRDefault="00000000">
      <w:pPr>
        <w:rPr>
          <w:i/>
          <w:u w:val="single"/>
        </w:rPr>
      </w:pPr>
      <w:r>
        <w:rPr>
          <w:u w:val="single"/>
        </w:rPr>
        <w:t xml:space="preserve">Identification of orthologs in </w:t>
      </w:r>
      <w:r>
        <w:rPr>
          <w:i/>
          <w:u w:val="single"/>
        </w:rPr>
        <w:t xml:space="preserve">Acinetobacter </w:t>
      </w:r>
      <w:proofErr w:type="spellStart"/>
      <w:r>
        <w:rPr>
          <w:i/>
          <w:u w:val="single"/>
        </w:rPr>
        <w:t>baumanii</w:t>
      </w:r>
      <w:proofErr w:type="spellEnd"/>
    </w:p>
    <w:p w14:paraId="0000000D" w14:textId="77777777" w:rsidR="0012508A" w:rsidRDefault="0012508A">
      <w:pPr>
        <w:rPr>
          <w:i/>
          <w:u w:val="single"/>
        </w:rPr>
      </w:pPr>
    </w:p>
    <w:p w14:paraId="0000000E" w14:textId="77777777" w:rsidR="0012508A" w:rsidRDefault="00000000">
      <w:r>
        <w:t>We utilized Orthofinder</w:t>
      </w:r>
      <w:r>
        <w:rPr>
          <w:vertAlign w:val="superscript"/>
        </w:rPr>
        <w:t>1,2</w:t>
      </w:r>
      <w:r>
        <w:t xml:space="preserve"> version 2.5.4 with default settings to determine orthologous relationships between genes in A. </w:t>
      </w:r>
      <w:proofErr w:type="spellStart"/>
      <w:r>
        <w:t>baumannii</w:t>
      </w:r>
      <w:proofErr w:type="spellEnd"/>
      <w:r>
        <w:t xml:space="preserve"> genomes. A total of 233 proteomes from filtered and de-duplicated Acinetobacter genomes were included in the analysis. These genomes include three outgroups, A. </w:t>
      </w:r>
      <w:proofErr w:type="spellStart"/>
      <w:r>
        <w:t>baylyi</w:t>
      </w:r>
      <w:proofErr w:type="spellEnd"/>
      <w:r>
        <w:t xml:space="preserve">, A. </w:t>
      </w:r>
      <w:proofErr w:type="spellStart"/>
      <w:r>
        <w:t>gyllenbergii</w:t>
      </w:r>
      <w:proofErr w:type="spellEnd"/>
      <w:r>
        <w:t xml:space="preserve"> and A. </w:t>
      </w:r>
      <w:proofErr w:type="spellStart"/>
      <w:r>
        <w:t>colistiniresistens</w:t>
      </w:r>
      <w:proofErr w:type="spellEnd"/>
      <w:r>
        <w:t xml:space="preserve"> that were used to root the species tree.</w:t>
      </w:r>
    </w:p>
    <w:p w14:paraId="0000000F" w14:textId="77777777" w:rsidR="0012508A" w:rsidRDefault="0012508A"/>
    <w:p w14:paraId="00000010" w14:textId="77777777" w:rsidR="0012508A" w:rsidRDefault="00000000">
      <w:proofErr w:type="spellStart"/>
      <w:r>
        <w:t>OrthoFinder</w:t>
      </w:r>
      <w:proofErr w:type="spellEnd"/>
      <w:r>
        <w:t xml:space="preserve"> computed hierarchical orthologous groups (HOGs) for each internal node in the species tree. These HOGs consist of proteins descended from a single gene in the ancestral species corresponding to the respective internal node. For this </w:t>
      </w:r>
      <w:proofErr w:type="gramStart"/>
      <w:r>
        <w:t>particular study</w:t>
      </w:r>
      <w:proofErr w:type="gramEnd"/>
      <w:r>
        <w:t xml:space="preserve">, we focused on analyzing HOGs associated with the species tree node representing the last common ancestor of all A. </w:t>
      </w:r>
      <w:proofErr w:type="spellStart"/>
      <w:r>
        <w:t>baumannii</w:t>
      </w:r>
      <w:proofErr w:type="spellEnd"/>
      <w:r>
        <w:t>.</w:t>
      </w:r>
    </w:p>
    <w:p w14:paraId="00000011" w14:textId="77777777" w:rsidR="0012508A" w:rsidRDefault="0012508A"/>
    <w:p w14:paraId="00000012" w14:textId="77777777" w:rsidR="0012508A" w:rsidRDefault="0012508A"/>
    <w:p w14:paraId="4DE157B8" w14:textId="6323ABF9" w:rsidR="006C60D0" w:rsidRDefault="00000000" w:rsidP="006C60D0">
      <w:pPr>
        <w:rPr>
          <w:i/>
        </w:rPr>
      </w:pPr>
      <w:r>
        <w:t xml:space="preserve"> </w:t>
      </w:r>
      <w:proofErr w:type="spellStart"/>
      <w:r>
        <w:t>OrthoFinder</w:t>
      </w:r>
      <w:proofErr w:type="spellEnd"/>
      <w:r>
        <w:t xml:space="preserve"> computes hierarchical orthologous groups (HOGs) for each internal node of the species tree. Each HOG contains </w:t>
      </w:r>
      <w:proofErr w:type="gramStart"/>
      <w:r>
        <w:t>all of</w:t>
      </w:r>
      <w:proofErr w:type="gramEnd"/>
      <w:r>
        <w:t xml:space="preserve"> the proteins that descended from a single gene in </w:t>
      </w:r>
      <w:r>
        <w:lastRenderedPageBreak/>
        <w:t xml:space="preserve">ancestral species represented by the internal node. In this analysis we analyzed HOGs for the species tree node representing the last common ancestor of all </w:t>
      </w:r>
      <w:r>
        <w:rPr>
          <w:i/>
        </w:rPr>
        <w:t xml:space="preserve">A. </w:t>
      </w:r>
      <w:proofErr w:type="spellStart"/>
      <w:r>
        <w:rPr>
          <w:i/>
        </w:rPr>
        <w:t>baumannii</w:t>
      </w:r>
      <w:proofErr w:type="spellEnd"/>
      <w:r>
        <w:rPr>
          <w:i/>
        </w:rPr>
        <w:t>.</w:t>
      </w:r>
      <w:r w:rsidR="006C60D0">
        <w:rPr>
          <w:i/>
        </w:rPr>
        <w:t xml:space="preserve"> </w:t>
      </w:r>
      <w:proofErr w:type="spellStart"/>
      <w:proofErr w:type="gramStart"/>
      <w:r w:rsidR="006C60D0">
        <w:t>Orthofinder</w:t>
      </w:r>
      <w:proofErr w:type="spellEnd"/>
      <w:proofErr w:type="gramEnd"/>
      <w:r w:rsidR="006C60D0">
        <w:t xml:space="preserve"> was run on an AWS EC2 instance with the shell script ./aws_run_orthofinder.sh. </w:t>
      </w:r>
    </w:p>
    <w:p w14:paraId="6DF43D52" w14:textId="77777777" w:rsidR="006C60D0" w:rsidRDefault="006C60D0" w:rsidP="00B83427">
      <w:pPr>
        <w:rPr>
          <w:i/>
        </w:rPr>
      </w:pPr>
    </w:p>
    <w:p w14:paraId="4193EF2D" w14:textId="77777777" w:rsidR="003E6FB1" w:rsidRDefault="003E6FB1" w:rsidP="00B83427">
      <w:pPr>
        <w:rPr>
          <w:i/>
        </w:rPr>
      </w:pPr>
    </w:p>
    <w:p w14:paraId="7395662D" w14:textId="7C8E4074" w:rsidR="003E6FB1" w:rsidRPr="003E6FB1" w:rsidRDefault="003E6FB1" w:rsidP="00B83427">
      <w:pPr>
        <w:rPr>
          <w:i/>
          <w:u w:val="single"/>
        </w:rPr>
      </w:pPr>
      <w:r>
        <w:rPr>
          <w:u w:val="single"/>
        </w:rPr>
        <w:t>Manual i</w:t>
      </w:r>
      <w:r>
        <w:rPr>
          <w:u w:val="single"/>
        </w:rPr>
        <w:t xml:space="preserve">dentification of orthologs in </w:t>
      </w:r>
      <w:r>
        <w:rPr>
          <w:i/>
          <w:u w:val="single"/>
        </w:rPr>
        <w:t xml:space="preserve">Acinetobacter </w:t>
      </w:r>
      <w:proofErr w:type="spellStart"/>
      <w:r>
        <w:rPr>
          <w:i/>
          <w:u w:val="single"/>
        </w:rPr>
        <w:t>baumani</w:t>
      </w:r>
      <w:r>
        <w:rPr>
          <w:i/>
          <w:u w:val="single"/>
        </w:rPr>
        <w:t>i</w:t>
      </w:r>
      <w:proofErr w:type="spellEnd"/>
    </w:p>
    <w:p w14:paraId="78C2E741" w14:textId="210397C2" w:rsidR="001322D8" w:rsidRDefault="001322D8" w:rsidP="00B83427">
      <w:r>
        <w:t xml:space="preserve">When working with three specific genes, </w:t>
      </w:r>
      <w:proofErr w:type="spellStart"/>
      <w:r>
        <w:t>Orthofinder's</w:t>
      </w:r>
      <w:proofErr w:type="spellEnd"/>
      <w:r>
        <w:t xml:space="preserve"> search for orthologs didn't yield results across all species. In cases where </w:t>
      </w:r>
      <w:proofErr w:type="spellStart"/>
      <w:r>
        <w:t>Orthofinder</w:t>
      </w:r>
      <w:proofErr w:type="spellEnd"/>
      <w:r>
        <w:t xml:space="preserve"> didn't locate an ortholog, we adopted an alternative approach. Specifically, we investigated the presence or absence of neighboring genes. For instance, if an ortholog for the Acinetobacter </w:t>
      </w:r>
      <w:proofErr w:type="spellStart"/>
      <w:r>
        <w:t>baumannii</w:t>
      </w:r>
      <w:proofErr w:type="spellEnd"/>
      <w:r>
        <w:t xml:space="preserve"> 17978-mff gene ACX60_11495 was detected in a strain, </w:t>
      </w:r>
      <w:r>
        <w:t xml:space="preserve">orthologs to </w:t>
      </w:r>
      <w:r>
        <w:t>all other genes in its operon</w:t>
      </w:r>
      <w:r>
        <w:t xml:space="preserve"> were found</w:t>
      </w:r>
      <w:r>
        <w:t>. Conversely, when this ortholog was absent, none of the operon's other genes were found.</w:t>
      </w:r>
    </w:p>
    <w:p w14:paraId="511386E4" w14:textId="4162F684" w:rsidR="001322D8" w:rsidRDefault="001322D8" w:rsidP="00B83427">
      <w:r>
        <w:t xml:space="preserve">In another instance involving the Acinetobacter </w:t>
      </w:r>
      <w:proofErr w:type="spellStart"/>
      <w:r>
        <w:t>baumannii</w:t>
      </w:r>
      <w:proofErr w:type="spellEnd"/>
      <w:r>
        <w:t xml:space="preserve"> 17978-mff gene ACX60_5080, </w:t>
      </w:r>
      <w:proofErr w:type="spellStart"/>
      <w:r>
        <w:t>Orthofinder</w:t>
      </w:r>
      <w:proofErr w:type="spellEnd"/>
      <w:r>
        <w:t xml:space="preserve"> failed to identify orthologs in two strains. In this case, we observed adjacent orthologs and identified a potential ortholog with an unassigned HOG (Hierarchical Orthologous Group) and more than 95% sequence identity to ACX60_5080. These findings strongly suggested that this identified potential ortholog was indeed an orthologous gene.</w:t>
      </w:r>
    </w:p>
    <w:p w14:paraId="0E7281DA" w14:textId="77777777" w:rsidR="006E0851" w:rsidRDefault="006E0851" w:rsidP="00B83427"/>
    <w:p w14:paraId="00000014" w14:textId="3FD2A0E0" w:rsidR="0012508A" w:rsidRDefault="006E0851" w:rsidP="00B83427">
      <w:r>
        <w:t xml:space="preserve"> </w:t>
      </w:r>
    </w:p>
    <w:p w14:paraId="00000016" w14:textId="77777777" w:rsidR="0012508A" w:rsidRDefault="0012508A"/>
    <w:p w14:paraId="00000017" w14:textId="77777777" w:rsidR="0012508A" w:rsidRDefault="00000000">
      <w:r>
        <w:t xml:space="preserve"> </w:t>
      </w:r>
    </w:p>
    <w:p w14:paraId="00000018" w14:textId="77777777" w:rsidR="0012508A" w:rsidRDefault="00000000">
      <w:proofErr w:type="spellStart"/>
      <w:r>
        <w:t>Jupyter</w:t>
      </w:r>
      <w:proofErr w:type="spellEnd"/>
      <w:r>
        <w:t xml:space="preserve"> notebooks for downloading genomes, creating Mash sketches and distance matrices, dereplicating genomes, removing outliers, processing </w:t>
      </w:r>
      <w:proofErr w:type="spellStart"/>
      <w:r>
        <w:t>orthofinder</w:t>
      </w:r>
      <w:proofErr w:type="spellEnd"/>
      <w:r>
        <w:t xml:space="preserve"> results and creating figures are available at</w:t>
      </w:r>
      <w:hyperlink r:id="rId7">
        <w:r>
          <w:t xml:space="preserve"> </w:t>
        </w:r>
      </w:hyperlink>
      <w:hyperlink r:id="rId8">
        <w:r>
          <w:rPr>
            <w:color w:val="1155CC"/>
            <w:u w:val="single"/>
          </w:rPr>
          <w:t>https://github.com/JonWinkelman/Palmer_baumannii_Ast2_prevalence.git</w:t>
        </w:r>
      </w:hyperlink>
      <w:r>
        <w:t>.</w:t>
      </w:r>
    </w:p>
    <w:p w14:paraId="00000019" w14:textId="77777777" w:rsidR="0012508A" w:rsidRDefault="0012508A"/>
    <w:p w14:paraId="0000001A" w14:textId="77777777" w:rsidR="0012508A" w:rsidRDefault="00000000">
      <w:r>
        <w:t xml:space="preserve"> </w:t>
      </w:r>
    </w:p>
    <w:p w14:paraId="0000001B" w14:textId="77777777" w:rsidR="0012508A" w:rsidRDefault="00000000">
      <w:r>
        <w:t xml:space="preserve"> </w:t>
      </w:r>
    </w:p>
    <w:p w14:paraId="0000001C" w14:textId="77777777" w:rsidR="0012508A" w:rsidRDefault="00000000">
      <w:r>
        <w:t xml:space="preserve">        </w:t>
      </w:r>
      <w:r>
        <w:tab/>
      </w:r>
    </w:p>
    <w:p w14:paraId="0000001D" w14:textId="77777777" w:rsidR="0012508A" w:rsidRDefault="00000000">
      <w:r>
        <w:t xml:space="preserve"> </w:t>
      </w:r>
    </w:p>
    <w:p w14:paraId="0000001E" w14:textId="77777777" w:rsidR="0012508A" w:rsidRDefault="00000000">
      <w:r>
        <w:t xml:space="preserve">1.     </w:t>
      </w:r>
      <w:r>
        <w:tab/>
      </w:r>
      <w:proofErr w:type="spellStart"/>
      <w:r>
        <w:t>Emms</w:t>
      </w:r>
      <w:proofErr w:type="spellEnd"/>
      <w:r>
        <w:t xml:space="preserve">, D.M., and Kelly, S. (2015). </w:t>
      </w:r>
      <w:proofErr w:type="spellStart"/>
      <w:r>
        <w:t>OrthoFinder</w:t>
      </w:r>
      <w:proofErr w:type="spellEnd"/>
      <w:r>
        <w:t xml:space="preserve">: solving fundamental biases in whole genome comparisons dramatically improves </w:t>
      </w:r>
      <w:proofErr w:type="spellStart"/>
      <w:r>
        <w:t>orthogroup</w:t>
      </w:r>
      <w:proofErr w:type="spellEnd"/>
      <w:r>
        <w:t xml:space="preserve"> inference accuracy. Genome Biology </w:t>
      </w:r>
      <w:r>
        <w:rPr>
          <w:i/>
        </w:rPr>
        <w:t>16</w:t>
      </w:r>
      <w:r>
        <w:t>, 157. 10.1186/s13059-015-0721-2.</w:t>
      </w:r>
    </w:p>
    <w:p w14:paraId="0000001F" w14:textId="77777777" w:rsidR="0012508A" w:rsidRDefault="00000000">
      <w:r>
        <w:t xml:space="preserve">2.     </w:t>
      </w:r>
      <w:r>
        <w:tab/>
      </w:r>
      <w:proofErr w:type="spellStart"/>
      <w:r>
        <w:t>Emms</w:t>
      </w:r>
      <w:proofErr w:type="spellEnd"/>
      <w:r>
        <w:t xml:space="preserve">, D.M., and Kelly, S. (2019). </w:t>
      </w:r>
      <w:proofErr w:type="spellStart"/>
      <w:r>
        <w:t>OrthoFinder</w:t>
      </w:r>
      <w:proofErr w:type="spellEnd"/>
      <w:r>
        <w:t xml:space="preserve">: phylogenetic </w:t>
      </w:r>
      <w:proofErr w:type="spellStart"/>
      <w:r>
        <w:t>orthology</w:t>
      </w:r>
      <w:proofErr w:type="spellEnd"/>
      <w:r>
        <w:t xml:space="preserve"> inference for comparative genomics. Genome Biology </w:t>
      </w:r>
      <w:r>
        <w:rPr>
          <w:i/>
        </w:rPr>
        <w:t>20</w:t>
      </w:r>
      <w:r>
        <w:t>, 238. 10.1186/s13059-019-1832-y.</w:t>
      </w:r>
    </w:p>
    <w:p w14:paraId="00000020" w14:textId="77777777" w:rsidR="0012508A" w:rsidRDefault="00000000">
      <w:r>
        <w:t xml:space="preserve">3.     </w:t>
      </w:r>
      <w:r>
        <w:tab/>
        <w:t xml:space="preserve">Camacho, C., </w:t>
      </w:r>
      <w:proofErr w:type="spellStart"/>
      <w:r>
        <w:t>Coulouris</w:t>
      </w:r>
      <w:proofErr w:type="spellEnd"/>
      <w:r>
        <w:t xml:space="preserve">, G., Avagyan, V., Ma, N., Papadopoulos, J., </w:t>
      </w:r>
      <w:proofErr w:type="spellStart"/>
      <w:r>
        <w:t>Bealer</w:t>
      </w:r>
      <w:proofErr w:type="spellEnd"/>
      <w:r>
        <w:t xml:space="preserve">, K., and Madden, T.L. (2009). BLAST+: architecture and applications. BMC Bioinformatics </w:t>
      </w:r>
      <w:r>
        <w:rPr>
          <w:i/>
        </w:rPr>
        <w:t>10</w:t>
      </w:r>
      <w:r>
        <w:t>, 421. 10.1186/1471-2105-10-421.</w:t>
      </w:r>
    </w:p>
    <w:p w14:paraId="00000021" w14:textId="77777777" w:rsidR="0012508A" w:rsidRDefault="00000000">
      <w:r>
        <w:t xml:space="preserve">4.     </w:t>
      </w:r>
      <w:r>
        <w:tab/>
      </w:r>
      <w:proofErr w:type="spellStart"/>
      <w:r>
        <w:t>Ondov</w:t>
      </w:r>
      <w:proofErr w:type="spellEnd"/>
      <w:r>
        <w:t xml:space="preserve">, B.D., </w:t>
      </w:r>
      <w:proofErr w:type="spellStart"/>
      <w:r>
        <w:t>Treangen</w:t>
      </w:r>
      <w:proofErr w:type="spellEnd"/>
      <w:r>
        <w:t xml:space="preserve">, T.J., </w:t>
      </w:r>
      <w:proofErr w:type="spellStart"/>
      <w:r>
        <w:t>Melsted</w:t>
      </w:r>
      <w:proofErr w:type="spellEnd"/>
      <w:r>
        <w:t xml:space="preserve">, P., </w:t>
      </w:r>
      <w:proofErr w:type="spellStart"/>
      <w:r>
        <w:t>Mallonee</w:t>
      </w:r>
      <w:proofErr w:type="spellEnd"/>
      <w:r>
        <w:t xml:space="preserve">, A.B., Bergman, N.H., </w:t>
      </w:r>
      <w:proofErr w:type="spellStart"/>
      <w:r>
        <w:t>Koren</w:t>
      </w:r>
      <w:proofErr w:type="spellEnd"/>
      <w:r>
        <w:t xml:space="preserve">, S., and </w:t>
      </w:r>
      <w:proofErr w:type="spellStart"/>
      <w:r>
        <w:t>Phillippy</w:t>
      </w:r>
      <w:proofErr w:type="spellEnd"/>
      <w:r>
        <w:t xml:space="preserve">, A.M. (2016). Mash: fast genome and metagenome distance estimation using </w:t>
      </w:r>
      <w:proofErr w:type="spellStart"/>
      <w:r>
        <w:t>MinHash</w:t>
      </w:r>
      <w:proofErr w:type="spellEnd"/>
      <w:r>
        <w:t xml:space="preserve">. Genome Biol </w:t>
      </w:r>
      <w:r>
        <w:rPr>
          <w:i/>
        </w:rPr>
        <w:t>17</w:t>
      </w:r>
      <w:r>
        <w:t>, 132. 10.1186/s13059-016-0997-x.</w:t>
      </w:r>
    </w:p>
    <w:p w14:paraId="00000022" w14:textId="77777777" w:rsidR="0012508A" w:rsidRDefault="00000000">
      <w:r>
        <w:t xml:space="preserve">5.     </w:t>
      </w:r>
      <w:r>
        <w:tab/>
        <w:t>Edgar, R.C. (2021). High-accuracy alignment ensembles enable unbiased assessments of sequence homology and phylogeny (Bioinformatics) 10.1101/2021.06.20.449169.</w:t>
      </w:r>
    </w:p>
    <w:p w14:paraId="00000023" w14:textId="77777777" w:rsidR="0012508A" w:rsidRDefault="00000000">
      <w:r>
        <w:t xml:space="preserve">6.     </w:t>
      </w:r>
      <w:r>
        <w:tab/>
        <w:t xml:space="preserve">Stamatakis, A. (2014). </w:t>
      </w:r>
      <w:proofErr w:type="spellStart"/>
      <w:r>
        <w:t>RAxML</w:t>
      </w:r>
      <w:proofErr w:type="spellEnd"/>
      <w:r>
        <w:t xml:space="preserve"> version 8: a tool for phylogenetic analysis and post-analysis of large phylogenies. Bioinformatics </w:t>
      </w:r>
      <w:r>
        <w:rPr>
          <w:i/>
        </w:rPr>
        <w:t>30</w:t>
      </w:r>
      <w:r>
        <w:t>, 1312–1313. 10.1093/bioinformatics/btu033.</w:t>
      </w:r>
    </w:p>
    <w:p w14:paraId="00000024" w14:textId="77777777" w:rsidR="0012508A" w:rsidRDefault="00000000">
      <w:r>
        <w:lastRenderedPageBreak/>
        <w:t xml:space="preserve">7.     </w:t>
      </w:r>
      <w:r>
        <w:tab/>
        <w:t xml:space="preserve">Le, S.Q., and </w:t>
      </w:r>
      <w:proofErr w:type="spellStart"/>
      <w:r>
        <w:t>Gascuel</w:t>
      </w:r>
      <w:proofErr w:type="spellEnd"/>
      <w:r>
        <w:t xml:space="preserve">, O. (2008). An Improved General Amino Acid Replacement Matrix. Molecular Biology and Evolution </w:t>
      </w:r>
      <w:r>
        <w:rPr>
          <w:i/>
        </w:rPr>
        <w:t>25</w:t>
      </w:r>
      <w:r>
        <w:t>, 1307–1320. 10.1093/</w:t>
      </w:r>
      <w:proofErr w:type="spellStart"/>
      <w:r>
        <w:t>molbev</w:t>
      </w:r>
      <w:proofErr w:type="spellEnd"/>
      <w:r>
        <w:t>/msn067.</w:t>
      </w:r>
    </w:p>
    <w:p w14:paraId="00000025" w14:textId="77777777" w:rsidR="0012508A" w:rsidRDefault="00000000">
      <w:r>
        <w:t xml:space="preserve">8.     </w:t>
      </w:r>
      <w:r>
        <w:tab/>
      </w:r>
      <w:proofErr w:type="spellStart"/>
      <w:r>
        <w:t>Letunic</w:t>
      </w:r>
      <w:proofErr w:type="spellEnd"/>
      <w:r>
        <w:t xml:space="preserve">, I., and Bork, P. (2007). Interactive Tree </w:t>
      </w:r>
      <w:proofErr w:type="gramStart"/>
      <w:r>
        <w:t>Of</w:t>
      </w:r>
      <w:proofErr w:type="gramEnd"/>
      <w:r>
        <w:t xml:space="preserve"> Life (</w:t>
      </w:r>
      <w:proofErr w:type="spellStart"/>
      <w:r>
        <w:t>iTOL</w:t>
      </w:r>
      <w:proofErr w:type="spellEnd"/>
      <w:r>
        <w:t xml:space="preserve">): an online tool for phylogenetic tree display and annotation. Bioinformatics </w:t>
      </w:r>
      <w:r>
        <w:rPr>
          <w:i/>
        </w:rPr>
        <w:t>23</w:t>
      </w:r>
      <w:r>
        <w:t>, 127–128. 10.1093/bioinformatics/btl529.</w:t>
      </w:r>
    </w:p>
    <w:p w14:paraId="00000026" w14:textId="77777777" w:rsidR="0012508A" w:rsidRDefault="0012508A"/>
    <w:sectPr w:rsidR="001250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Light">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08A"/>
    <w:rsid w:val="0012508A"/>
    <w:rsid w:val="001322D8"/>
    <w:rsid w:val="003E6FB1"/>
    <w:rsid w:val="006C60D0"/>
    <w:rsid w:val="006E0851"/>
    <w:rsid w:val="00B8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8F748"/>
  <w15:docId w15:val="{35154E3A-BE0C-7649-8C16-E0D82653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onWinkelman/Palmer_baumannii_Ast2_prevalence.git" TargetMode="External"/><Relationship Id="rId3" Type="http://schemas.openxmlformats.org/officeDocument/2006/relationships/webSettings" Target="webSettings.xml"/><Relationship Id="rId7" Type="http://schemas.openxmlformats.org/officeDocument/2006/relationships/hyperlink" Target="https://github.com/JonWinkelman/genome_dedupl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nWinkelman/genome_deduplication" TargetMode="External"/><Relationship Id="rId5" Type="http://schemas.openxmlformats.org/officeDocument/2006/relationships/hyperlink" Target="https://github.com/JonWinkelman/genome_deduplication" TargetMode="External"/><Relationship Id="rId10" Type="http://schemas.openxmlformats.org/officeDocument/2006/relationships/theme" Target="theme/theme1.xml"/><Relationship Id="rId4" Type="http://schemas.openxmlformats.org/officeDocument/2006/relationships/hyperlink" Target="https://www.ncbi.nlm.nih.gov/data-hub/geno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Winkelman</cp:lastModifiedBy>
  <cp:revision>5</cp:revision>
  <dcterms:created xsi:type="dcterms:W3CDTF">2023-08-25T16:25:00Z</dcterms:created>
  <dcterms:modified xsi:type="dcterms:W3CDTF">2023-08-25T16:49:00Z</dcterms:modified>
</cp:coreProperties>
</file>