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MP31805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程式碼: 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hyperlink r:id="rId10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z.se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285C53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492A" w:rsidRPr="005229B9" w:rsidRDefault="00285C53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5229B9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5229B9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492A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492A" w:rsidRPr="0037492A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492A" w:rsidRPr="008D366B" w:rsidRDefault="005229B9" w:rsidP="001F2DA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沒有資料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除以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0錯誤</w:t>
            </w:r>
            <w:r w:rsidR="001F2DAE">
              <w:rPr>
                <w:rFonts w:ascii="標楷體" w:eastAsia="標楷體" w:hAnsi="標楷體" w:cs="Gungsuh" w:hint="eastAsia"/>
                <w:sz w:val="24"/>
                <w:szCs w:val="24"/>
              </w:rPr>
              <w:t>，給他一個很小的數字</w:t>
            </w:r>
            <w:bookmarkStart w:id="0" w:name="_GoBack"/>
            <w:bookmarkEnd w:id="0"/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3777" w:type="dxa"/>
            <w:gridSpan w:val="4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EF8" w:rsidRDefault="00350EF8" w:rsidP="006B76E6">
      <w:r>
        <w:separator/>
      </w:r>
    </w:p>
  </w:endnote>
  <w:endnote w:type="continuationSeparator" w:id="0">
    <w:p w:rsidR="00350EF8" w:rsidRDefault="00350EF8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1F2DAE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EF8" w:rsidRDefault="00350EF8" w:rsidP="006B76E6">
      <w:r>
        <w:separator/>
      </w:r>
    </w:p>
  </w:footnote>
  <w:footnote w:type="continuationSeparator" w:id="0">
    <w:p w:rsidR="00350EF8" w:rsidRDefault="00350EF8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85C53"/>
    <w:rsid w:val="002E4295"/>
    <w:rsid w:val="003039F7"/>
    <w:rsid w:val="0033386D"/>
    <w:rsid w:val="00350EF8"/>
    <w:rsid w:val="0037492A"/>
    <w:rsid w:val="003B402D"/>
    <w:rsid w:val="003B6197"/>
    <w:rsid w:val="003F7765"/>
    <w:rsid w:val="00454029"/>
    <w:rsid w:val="004F12D8"/>
    <w:rsid w:val="00512E64"/>
    <w:rsid w:val="005229B9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7F36F9"/>
    <w:rsid w:val="008504E8"/>
    <w:rsid w:val="0087254D"/>
    <w:rsid w:val="008D366B"/>
    <w:rsid w:val="009460FF"/>
    <w:rsid w:val="00957761"/>
    <w:rsid w:val="00970F1E"/>
    <w:rsid w:val="00990B34"/>
    <w:rsid w:val="009E631E"/>
    <w:rsid w:val="00AE3C3E"/>
    <w:rsid w:val="00AE443E"/>
    <w:rsid w:val="00B21811"/>
    <w:rsid w:val="00B24F77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z.s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36</cp:revision>
  <dcterms:created xsi:type="dcterms:W3CDTF">2018-06-25T03:02:00Z</dcterms:created>
  <dcterms:modified xsi:type="dcterms:W3CDTF">2018-10-13T04:47:00Z</dcterms:modified>
</cp:coreProperties>
</file>