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071D" w14:textId="77777777" w:rsidR="00C841A0" w:rsidRDefault="00C841A0" w:rsidP="00DB44EB">
      <w:pPr>
        <w:rPr>
          <w:b/>
          <w:bCs/>
          <w:sz w:val="44"/>
          <w:szCs w:val="44"/>
        </w:rPr>
      </w:pPr>
    </w:p>
    <w:p w14:paraId="3D7A018D" w14:textId="17E537CA" w:rsidR="00A97ED9" w:rsidRPr="00C841A0" w:rsidRDefault="00A97ED9" w:rsidP="00DB44EB">
      <w:pPr>
        <w:rPr>
          <w:b/>
          <w:bCs/>
          <w:sz w:val="44"/>
          <w:szCs w:val="44"/>
        </w:rPr>
      </w:pPr>
      <w:r w:rsidRPr="00C841A0">
        <w:rPr>
          <w:b/>
          <w:bCs/>
          <w:sz w:val="44"/>
          <w:szCs w:val="44"/>
        </w:rPr>
        <w:t>Freiheit</w:t>
      </w:r>
      <w:r w:rsidR="00C841A0" w:rsidRPr="00C841A0">
        <w:rPr>
          <w:b/>
          <w:bCs/>
          <w:sz w:val="44"/>
          <w:szCs w:val="44"/>
        </w:rPr>
        <w:t xml:space="preserve"> </w:t>
      </w:r>
      <w:r w:rsidR="00C841A0" w:rsidRPr="00C841A0">
        <w:rPr>
          <w:b/>
          <w:bCs/>
          <w:sz w:val="44"/>
          <w:szCs w:val="44"/>
        </w:rPr>
        <w:t>biblisch, bei Luther und in der Hirnforschung – ein Vergleich</w:t>
      </w:r>
    </w:p>
    <w:p w14:paraId="1BEA001B" w14:textId="669D595C" w:rsidR="00DB44EB" w:rsidRPr="00DB44EB" w:rsidRDefault="00DB44EB" w:rsidP="00DB44EB">
      <w:r w:rsidRPr="00DB44EB">
        <w:pict w14:anchorId="76445A0E">
          <v:rect id="_x0000_i1079" style="width:0;height:1.5pt" o:hralign="center" o:hrstd="t" o:hr="t" fillcolor="#a0a0a0" stroked="f"/>
        </w:pict>
      </w:r>
    </w:p>
    <w:p w14:paraId="7B12C74C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1. Definition von Freiheit</w:t>
      </w:r>
    </w:p>
    <w:p w14:paraId="1A74B75B" w14:textId="77777777" w:rsidR="00DB44EB" w:rsidRPr="00DB44EB" w:rsidRDefault="00DB44EB" w:rsidP="00DB44EB">
      <w:r w:rsidRPr="00DB44EB">
        <w:rPr>
          <w:b/>
          <w:bCs/>
        </w:rPr>
        <w:t>Mögliche Definition</w:t>
      </w:r>
      <w:r w:rsidRPr="00DB44EB">
        <w:t xml:space="preserve">: Freiheit ist die Möglichkeit, </w:t>
      </w:r>
      <w:r w:rsidRPr="00DB44EB">
        <w:rPr>
          <w:b/>
          <w:bCs/>
        </w:rPr>
        <w:t>ohne Zwang</w:t>
      </w:r>
      <w:r w:rsidRPr="00DB44EB">
        <w:t xml:space="preserve"> zwischen unterschiedlichen Optionen auswählen und entscheiden zu können.</w:t>
      </w:r>
    </w:p>
    <w:p w14:paraId="0AAAE492" w14:textId="77777777" w:rsidR="00DB44EB" w:rsidRPr="00DB44EB" w:rsidRDefault="00DB44EB" w:rsidP="00DB44EB">
      <w:r w:rsidRPr="00DB44EB">
        <w:pict w14:anchorId="373FC2D3">
          <v:rect id="_x0000_i1080" style="width:0;height:1.5pt" o:hralign="center" o:hrstd="t" o:hr="t" fillcolor="#a0a0a0" stroked="f"/>
        </w:pict>
      </w:r>
    </w:p>
    <w:p w14:paraId="590F6597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2. Adam und Eva</w:t>
      </w:r>
    </w:p>
    <w:p w14:paraId="3EB946AB" w14:textId="77777777" w:rsidR="00DB44EB" w:rsidRPr="00DB44EB" w:rsidRDefault="00DB44EB" w:rsidP="00DB44EB">
      <w:pPr>
        <w:numPr>
          <w:ilvl w:val="0"/>
          <w:numId w:val="1"/>
        </w:numPr>
      </w:pPr>
      <w:r w:rsidRPr="00DB44EB">
        <w:rPr>
          <w:b/>
          <w:bCs/>
        </w:rPr>
        <w:t>Verbotene Frucht (1.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Mose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2,16)</w:t>
      </w:r>
      <w:r w:rsidRPr="00DB44EB">
        <w:t>: Gott verbot Adam und Eva, von den Bäumen in der Mitte des Gartens zu essen.</w:t>
      </w:r>
    </w:p>
    <w:p w14:paraId="64D8EEC7" w14:textId="101672F5" w:rsidR="00DB44EB" w:rsidRPr="00DB44EB" w:rsidRDefault="00DB44EB" w:rsidP="00DB44EB">
      <w:pPr>
        <w:numPr>
          <w:ilvl w:val="0"/>
          <w:numId w:val="1"/>
        </w:numPr>
      </w:pPr>
      <w:r w:rsidRPr="00DB44EB">
        <w:rPr>
          <w:b/>
          <w:bCs/>
        </w:rPr>
        <w:t>Geschenk Gottes</w:t>
      </w:r>
      <w:r w:rsidRPr="00DB44EB">
        <w:t>: Der Garten Eden war als freier Lebensraum gedacht, nur mit einem kleinen Gebot.</w:t>
      </w:r>
    </w:p>
    <w:p w14:paraId="714D2E45" w14:textId="77777777" w:rsidR="00DB44EB" w:rsidRPr="00DB44EB" w:rsidRDefault="00DB44EB" w:rsidP="00DB44EB">
      <w:pPr>
        <w:numPr>
          <w:ilvl w:val="0"/>
          <w:numId w:val="1"/>
        </w:numPr>
      </w:pPr>
      <w:r w:rsidRPr="00DB44EB">
        <w:rPr>
          <w:b/>
          <w:bCs/>
        </w:rPr>
        <w:t>Missverständnis von „vollkommener Freiheit“</w:t>
      </w:r>
      <w:r w:rsidRPr="00DB44EB">
        <w:t>: Adam und Eva wollten Regel- und Grenzenlosigkeit. Die Übertretung führte zum Verlust des Paradieses.</w:t>
      </w:r>
    </w:p>
    <w:p w14:paraId="38F4EF13" w14:textId="5B7A3A07" w:rsidR="00DB44EB" w:rsidRPr="00DB44EB" w:rsidRDefault="00DB44EB" w:rsidP="00DB44EB">
      <w:pPr>
        <w:numPr>
          <w:ilvl w:val="0"/>
          <w:numId w:val="1"/>
        </w:numPr>
      </w:pPr>
      <w:r w:rsidRPr="00DB44EB">
        <w:rPr>
          <w:b/>
          <w:bCs/>
        </w:rPr>
        <w:t>Kerngedanke</w:t>
      </w:r>
      <w:r w:rsidRPr="00DB44EB">
        <w:t xml:space="preserve">: Absolute Regellosigkeit bedeutet </w:t>
      </w:r>
      <w:r w:rsidRPr="00DB44EB">
        <w:t>gemäß</w:t>
      </w:r>
      <w:r w:rsidRPr="00DB44EB">
        <w:t xml:space="preserve"> der Bibel nicht automatisch Paradies. Der Mensch braucht Gottes Gebote als Schutzzone für echte Freiheit.</w:t>
      </w:r>
    </w:p>
    <w:p w14:paraId="278475DC" w14:textId="77777777" w:rsidR="00DB44EB" w:rsidRPr="00DB44EB" w:rsidRDefault="00DB44EB" w:rsidP="00DB44EB">
      <w:r w:rsidRPr="00DB44EB">
        <w:pict w14:anchorId="2421ED40">
          <v:rect id="_x0000_i1081" style="width:0;height:1.5pt" o:hralign="center" o:hrstd="t" o:hr="t" fillcolor="#a0a0a0" stroked="f"/>
        </w:pict>
      </w:r>
    </w:p>
    <w:p w14:paraId="1FAA371D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3. Mittelalter und Reformation</w:t>
      </w:r>
    </w:p>
    <w:p w14:paraId="6011243B" w14:textId="77777777" w:rsidR="00DB44EB" w:rsidRPr="00DB44EB" w:rsidRDefault="00DB44EB" w:rsidP="00DB44EB">
      <w:pPr>
        <w:numPr>
          <w:ilvl w:val="0"/>
          <w:numId w:val="2"/>
        </w:numPr>
      </w:pPr>
      <w:r w:rsidRPr="00DB44EB">
        <w:rPr>
          <w:b/>
          <w:bCs/>
        </w:rPr>
        <w:t>Moralischer Verfall der Kirche</w:t>
      </w:r>
      <w:r w:rsidRPr="00DB44EB">
        <w:t xml:space="preserve">: Viele Reformbewegungen wollten </w:t>
      </w:r>
      <w:proofErr w:type="spellStart"/>
      <w:r w:rsidRPr="00DB44EB">
        <w:rPr>
          <w:i/>
          <w:iCs/>
        </w:rPr>
        <w:t>corrigere</w:t>
      </w:r>
      <w:proofErr w:type="spellEnd"/>
      <w:r w:rsidRPr="00DB44EB">
        <w:t xml:space="preserve"> (korrigieren), </w:t>
      </w:r>
      <w:proofErr w:type="spellStart"/>
      <w:r w:rsidRPr="00DB44EB">
        <w:rPr>
          <w:i/>
          <w:iCs/>
        </w:rPr>
        <w:t>restituere</w:t>
      </w:r>
      <w:proofErr w:type="spellEnd"/>
      <w:r w:rsidRPr="00DB44EB">
        <w:t xml:space="preserve"> (wiederherstellen), </w:t>
      </w:r>
      <w:proofErr w:type="spellStart"/>
      <w:r w:rsidRPr="00DB44EB">
        <w:rPr>
          <w:i/>
          <w:iCs/>
        </w:rPr>
        <w:t>renovare</w:t>
      </w:r>
      <w:proofErr w:type="spellEnd"/>
      <w:r w:rsidRPr="00DB44EB">
        <w:t xml:space="preserve"> (erneuern) und </w:t>
      </w:r>
      <w:proofErr w:type="spellStart"/>
      <w:r w:rsidRPr="00DB44EB">
        <w:rPr>
          <w:i/>
          <w:iCs/>
        </w:rPr>
        <w:t>reformare</w:t>
      </w:r>
      <w:proofErr w:type="spellEnd"/>
      <w:r w:rsidRPr="00DB44EB">
        <w:t xml:space="preserve"> (umgestalten).</w:t>
      </w:r>
    </w:p>
    <w:p w14:paraId="0CA7DD54" w14:textId="77777777" w:rsidR="00DB44EB" w:rsidRPr="00DB44EB" w:rsidRDefault="00DB44EB" w:rsidP="00DB44EB">
      <w:pPr>
        <w:numPr>
          <w:ilvl w:val="0"/>
          <w:numId w:val="2"/>
        </w:numPr>
      </w:pPr>
      <w:r w:rsidRPr="00DB44EB">
        <w:rPr>
          <w:b/>
          <w:bCs/>
        </w:rPr>
        <w:t xml:space="preserve">Luthers Schrift „Von der </w:t>
      </w:r>
      <w:proofErr w:type="spellStart"/>
      <w:r w:rsidRPr="00DB44EB">
        <w:rPr>
          <w:b/>
          <w:bCs/>
        </w:rPr>
        <w:t>Freyheyt</w:t>
      </w:r>
      <w:proofErr w:type="spellEnd"/>
      <w:r w:rsidRPr="00DB44EB">
        <w:rPr>
          <w:b/>
          <w:bCs/>
        </w:rPr>
        <w:t xml:space="preserve"> </w:t>
      </w:r>
      <w:proofErr w:type="spellStart"/>
      <w:r w:rsidRPr="00DB44EB">
        <w:rPr>
          <w:b/>
          <w:bCs/>
        </w:rPr>
        <w:t>eyniß</w:t>
      </w:r>
      <w:proofErr w:type="spellEnd"/>
      <w:r w:rsidRPr="00DB44EB">
        <w:rPr>
          <w:b/>
          <w:bCs/>
        </w:rPr>
        <w:t xml:space="preserve"> Christen </w:t>
      </w:r>
      <w:proofErr w:type="spellStart"/>
      <w:r w:rsidRPr="00DB44EB">
        <w:rPr>
          <w:b/>
          <w:bCs/>
        </w:rPr>
        <w:t>menschen</w:t>
      </w:r>
      <w:proofErr w:type="spellEnd"/>
      <w:r w:rsidRPr="00DB44EB">
        <w:rPr>
          <w:b/>
          <w:bCs/>
        </w:rPr>
        <w:t>“ (1520)</w:t>
      </w:r>
      <w:r w:rsidRPr="00DB44EB">
        <w:t xml:space="preserve">: </w:t>
      </w:r>
    </w:p>
    <w:p w14:paraId="1EE29697" w14:textId="77777777" w:rsidR="00DB44EB" w:rsidRPr="00DB44EB" w:rsidRDefault="00DB44EB" w:rsidP="00DB44EB">
      <w:pPr>
        <w:numPr>
          <w:ilvl w:val="1"/>
          <w:numId w:val="2"/>
        </w:numPr>
      </w:pPr>
      <w:r w:rsidRPr="00DB44EB">
        <w:t>Drittwichtigste reformatorische Hauptschrift Luthers.</w:t>
      </w:r>
    </w:p>
    <w:p w14:paraId="75B7E5BC" w14:textId="77777777" w:rsidR="00DB44EB" w:rsidRPr="00DB44EB" w:rsidRDefault="00DB44EB" w:rsidP="00DB44EB">
      <w:pPr>
        <w:numPr>
          <w:ilvl w:val="1"/>
          <w:numId w:val="2"/>
        </w:numPr>
      </w:pPr>
      <w:r w:rsidRPr="00DB44EB">
        <w:t>Luthers neues Verständnis von „Gerechtigkeit Gottes“ (weg von Werksgerechtigkeit, hin zur Gnade).</w:t>
      </w:r>
    </w:p>
    <w:p w14:paraId="2AF5570F" w14:textId="77777777" w:rsidR="00DB44EB" w:rsidRPr="00DB44EB" w:rsidRDefault="00DB44EB" w:rsidP="00DB44EB">
      <w:r w:rsidRPr="00DB44EB">
        <w:pict w14:anchorId="44976680">
          <v:rect id="_x0000_i1082" style="width:0;height:1.5pt" o:hralign="center" o:hrstd="t" o:hr="t" fillcolor="#a0a0a0" stroked="f"/>
        </w:pict>
      </w:r>
    </w:p>
    <w:p w14:paraId="2119945F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4. Biblische Grundlage von Luthers Freiheitsverständnis</w:t>
      </w:r>
    </w:p>
    <w:p w14:paraId="6D5DC3A5" w14:textId="77777777" w:rsidR="00DB44EB" w:rsidRPr="00DB44EB" w:rsidRDefault="00DB44EB" w:rsidP="00DB44EB">
      <w:pPr>
        <w:numPr>
          <w:ilvl w:val="0"/>
          <w:numId w:val="3"/>
        </w:numPr>
      </w:pPr>
      <w:r w:rsidRPr="00DB44EB">
        <w:rPr>
          <w:b/>
          <w:bCs/>
        </w:rPr>
        <w:t>1.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Korinther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9,19</w:t>
      </w:r>
      <w:r w:rsidRPr="00DB44EB">
        <w:t xml:space="preserve">: „Denn obwohl ich frei bin von jedermann, </w:t>
      </w:r>
      <w:proofErr w:type="gramStart"/>
      <w:r w:rsidRPr="00DB44EB">
        <w:t>hab</w:t>
      </w:r>
      <w:proofErr w:type="gramEnd"/>
      <w:r w:rsidRPr="00DB44EB">
        <w:t xml:space="preserve"> ich doch mich selbst jedermann zum Knecht gemacht …“</w:t>
      </w:r>
    </w:p>
    <w:p w14:paraId="4127878E" w14:textId="77777777" w:rsidR="00DB44EB" w:rsidRPr="00DB44EB" w:rsidRDefault="00DB44EB" w:rsidP="00DB44EB">
      <w:pPr>
        <w:numPr>
          <w:ilvl w:val="0"/>
          <w:numId w:val="3"/>
        </w:numPr>
      </w:pPr>
      <w:r w:rsidRPr="00DB44EB">
        <w:rPr>
          <w:b/>
          <w:bCs/>
        </w:rPr>
        <w:t>Entwicklung in drei Stufen</w:t>
      </w:r>
      <w:r w:rsidRPr="00DB44EB">
        <w:t xml:space="preserve"> (hochzählendes „Zum</w:t>
      </w:r>
      <w:r w:rsidRPr="00DB44EB">
        <w:rPr>
          <w:rFonts w:ascii="Arial" w:hAnsi="Arial" w:cs="Arial"/>
        </w:rPr>
        <w:t> </w:t>
      </w:r>
      <w:r w:rsidRPr="00DB44EB">
        <w:t>X</w:t>
      </w:r>
      <w:r w:rsidRPr="00DB44EB">
        <w:rPr>
          <w:rFonts w:ascii="Aptos" w:hAnsi="Aptos" w:cs="Aptos"/>
        </w:rPr>
        <w:t>“</w:t>
      </w:r>
      <w:r w:rsidRPr="00DB44EB">
        <w:t xml:space="preserve"> bei Luther): </w:t>
      </w:r>
    </w:p>
    <w:p w14:paraId="24881ABE" w14:textId="77777777" w:rsidR="00DB44EB" w:rsidRPr="00DB44EB" w:rsidRDefault="00DB44EB" w:rsidP="00DB44EB">
      <w:pPr>
        <w:numPr>
          <w:ilvl w:val="1"/>
          <w:numId w:val="3"/>
        </w:numPr>
      </w:pPr>
      <w:r w:rsidRPr="00DB44EB">
        <w:t>Sachliche Auseinandersetzung mit Fakten</w:t>
      </w:r>
    </w:p>
    <w:p w14:paraId="1476C1CB" w14:textId="33F15228" w:rsidR="00DB44EB" w:rsidRPr="00DB44EB" w:rsidRDefault="00DB44EB" w:rsidP="00DB44EB">
      <w:pPr>
        <w:numPr>
          <w:ilvl w:val="1"/>
          <w:numId w:val="3"/>
        </w:numPr>
      </w:pPr>
      <w:r w:rsidRPr="00DB44EB">
        <w:t xml:space="preserve">Erschrecken </w:t>
      </w:r>
      <w:proofErr w:type="gramStart"/>
      <w:r w:rsidRPr="00DB44EB">
        <w:t>über Gottes</w:t>
      </w:r>
      <w:proofErr w:type="gramEnd"/>
      <w:r w:rsidRPr="00DB44EB">
        <w:t xml:space="preserve"> hohe </w:t>
      </w:r>
      <w:r w:rsidRPr="00DB44EB">
        <w:t>Maßstäbe</w:t>
      </w:r>
      <w:r w:rsidRPr="00DB44EB">
        <w:t xml:space="preserve"> (ethische und moralische)</w:t>
      </w:r>
    </w:p>
    <w:p w14:paraId="2AF54943" w14:textId="77777777" w:rsidR="00DB44EB" w:rsidRPr="00DB44EB" w:rsidRDefault="00DB44EB" w:rsidP="00DB44EB">
      <w:pPr>
        <w:numPr>
          <w:ilvl w:val="1"/>
          <w:numId w:val="3"/>
        </w:numPr>
      </w:pPr>
      <w:r w:rsidRPr="00DB44EB">
        <w:t xml:space="preserve">Befähigung und Befreiung durch Gott selbst (vgl. </w:t>
      </w:r>
      <w:proofErr w:type="spellStart"/>
      <w:r w:rsidRPr="00DB44EB">
        <w:t>Jes</w:t>
      </w:r>
      <w:proofErr w:type="spellEnd"/>
      <w:r w:rsidRPr="00DB44EB">
        <w:rPr>
          <w:rFonts w:ascii="Arial" w:hAnsi="Arial" w:cs="Arial"/>
        </w:rPr>
        <w:t> </w:t>
      </w:r>
      <w:r w:rsidRPr="00DB44EB">
        <w:t>6,5</w:t>
      </w:r>
      <w:r w:rsidRPr="00DB44EB">
        <w:rPr>
          <w:rFonts w:ascii="Aptos" w:hAnsi="Aptos" w:cs="Aptos"/>
        </w:rPr>
        <w:t>–</w:t>
      </w:r>
      <w:r w:rsidRPr="00DB44EB">
        <w:t>8; Offb</w:t>
      </w:r>
      <w:r w:rsidRPr="00DB44EB">
        <w:rPr>
          <w:rFonts w:ascii="Arial" w:hAnsi="Arial" w:cs="Arial"/>
        </w:rPr>
        <w:t> </w:t>
      </w:r>
      <w:r w:rsidRPr="00DB44EB">
        <w:t>1,17)</w:t>
      </w:r>
    </w:p>
    <w:p w14:paraId="1F0851E1" w14:textId="77777777" w:rsidR="00DB44EB" w:rsidRPr="00DB44EB" w:rsidRDefault="00DB44EB" w:rsidP="00DB44EB">
      <w:r w:rsidRPr="00DB44EB">
        <w:lastRenderedPageBreak/>
        <w:pict w14:anchorId="7F440374">
          <v:rect id="_x0000_i1083" style="width:0;height:1.5pt" o:hralign="center" o:hrstd="t" o:hr="t" fillcolor="#a0a0a0" stroked="f"/>
        </w:pict>
      </w:r>
    </w:p>
    <w:p w14:paraId="5047172F" w14:textId="77777777" w:rsidR="00C841A0" w:rsidRDefault="00C841A0" w:rsidP="00DB44EB">
      <w:pPr>
        <w:rPr>
          <w:b/>
          <w:bCs/>
        </w:rPr>
      </w:pPr>
    </w:p>
    <w:p w14:paraId="11D44845" w14:textId="77777777" w:rsidR="00C841A0" w:rsidRDefault="00C841A0" w:rsidP="00DB44EB">
      <w:pPr>
        <w:rPr>
          <w:b/>
          <w:bCs/>
        </w:rPr>
      </w:pPr>
    </w:p>
    <w:p w14:paraId="1D39E39B" w14:textId="52513E6A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5. Evangelische Freiheit nach Luther</w:t>
      </w:r>
    </w:p>
    <w:p w14:paraId="50DD73FE" w14:textId="77777777" w:rsidR="00DB44EB" w:rsidRPr="00DB44EB" w:rsidRDefault="00DB44EB" w:rsidP="00DB44EB">
      <w:pPr>
        <w:numPr>
          <w:ilvl w:val="0"/>
          <w:numId w:val="4"/>
        </w:numPr>
      </w:pPr>
      <w:r w:rsidRPr="00DB44EB">
        <w:rPr>
          <w:b/>
          <w:bCs/>
        </w:rPr>
        <w:t>Doppeltes Paradoxon</w:t>
      </w:r>
      <w:r w:rsidRPr="00DB44EB">
        <w:t xml:space="preserve"> </w:t>
      </w:r>
    </w:p>
    <w:p w14:paraId="5AB7CA70" w14:textId="77777777" w:rsidR="00DB44EB" w:rsidRPr="00DB44EB" w:rsidRDefault="00DB44EB" w:rsidP="00DB44EB">
      <w:pPr>
        <w:numPr>
          <w:ilvl w:val="1"/>
          <w:numId w:val="4"/>
        </w:numPr>
      </w:pPr>
      <w:r w:rsidRPr="00DB44EB">
        <w:t>„Ein Christenmensch ist ein freier Herr über alle Dinge und niemand untertan“ (vgl. Röm</w:t>
      </w:r>
      <w:r w:rsidRPr="00DB44EB">
        <w:rPr>
          <w:rFonts w:ascii="Arial" w:hAnsi="Arial" w:cs="Arial"/>
        </w:rPr>
        <w:t> </w:t>
      </w:r>
      <w:r w:rsidRPr="00DB44EB">
        <w:t>13,8).</w:t>
      </w:r>
    </w:p>
    <w:p w14:paraId="57DE0B7E" w14:textId="77777777" w:rsidR="00DB44EB" w:rsidRPr="00DB44EB" w:rsidRDefault="00DB44EB" w:rsidP="00DB44EB">
      <w:pPr>
        <w:numPr>
          <w:ilvl w:val="1"/>
          <w:numId w:val="4"/>
        </w:numPr>
      </w:pPr>
      <w:r w:rsidRPr="00DB44EB">
        <w:t>„Ein Christenmensch ist ein dienstbarer Knecht aller Dinge und jedermann untertan“ (vgl. Gal</w:t>
      </w:r>
      <w:r w:rsidRPr="00DB44EB">
        <w:rPr>
          <w:rFonts w:ascii="Arial" w:hAnsi="Arial" w:cs="Arial"/>
        </w:rPr>
        <w:t> </w:t>
      </w:r>
      <w:r w:rsidRPr="00DB44EB">
        <w:t>4,4).</w:t>
      </w:r>
    </w:p>
    <w:p w14:paraId="7C6BD4AF" w14:textId="77777777" w:rsidR="00DB44EB" w:rsidRPr="00DB44EB" w:rsidRDefault="00DB44EB" w:rsidP="00DB44EB">
      <w:pPr>
        <w:numPr>
          <w:ilvl w:val="0"/>
          <w:numId w:val="4"/>
        </w:numPr>
      </w:pPr>
      <w:r w:rsidRPr="00DB44EB">
        <w:rPr>
          <w:b/>
          <w:bCs/>
        </w:rPr>
        <w:t>Kern</w:t>
      </w:r>
      <w:r w:rsidRPr="00DB44EB">
        <w:t>: Freiheit im Glauben gründet sich nicht auf Gesetzlosigkeit, sondern auf die Bindung an Christus. Aus dieser Geborgenheit heraus dient man freiwillig den Mitmenschen.</w:t>
      </w:r>
    </w:p>
    <w:p w14:paraId="4FCB3DB3" w14:textId="77777777" w:rsidR="00DB44EB" w:rsidRPr="00DB44EB" w:rsidRDefault="00DB44EB" w:rsidP="00DB44EB">
      <w:r w:rsidRPr="00DB44EB">
        <w:pict w14:anchorId="6F4579DD">
          <v:rect id="_x0000_i1084" style="width:0;height:1.5pt" o:hralign="center" o:hrstd="t" o:hr="t" fillcolor="#a0a0a0" stroked="f"/>
        </w:pict>
      </w:r>
    </w:p>
    <w:p w14:paraId="430AED3E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6. Freiheit in der Bibel</w:t>
      </w:r>
    </w:p>
    <w:p w14:paraId="153C4EF9" w14:textId="77777777" w:rsidR="00DB44EB" w:rsidRPr="00DB44EB" w:rsidRDefault="00DB44EB" w:rsidP="00DB44EB">
      <w:pPr>
        <w:numPr>
          <w:ilvl w:val="0"/>
          <w:numId w:val="5"/>
        </w:numPr>
      </w:pPr>
      <w:r w:rsidRPr="00DB44EB">
        <w:rPr>
          <w:b/>
          <w:bCs/>
        </w:rPr>
        <w:t>Befreiung im Alten Testament</w:t>
      </w:r>
      <w:r w:rsidRPr="00DB44EB">
        <w:t xml:space="preserve">: </w:t>
      </w:r>
    </w:p>
    <w:p w14:paraId="45AE6C11" w14:textId="77777777" w:rsidR="00DB44EB" w:rsidRPr="00DB44EB" w:rsidRDefault="00DB44EB" w:rsidP="00DB44EB">
      <w:pPr>
        <w:numPr>
          <w:ilvl w:val="1"/>
          <w:numId w:val="5"/>
        </w:numPr>
      </w:pPr>
      <w:r w:rsidRPr="00DB44EB">
        <w:t>Gott befreit Israel aus der Sklaverei (2.</w:t>
      </w:r>
      <w:r w:rsidRPr="00DB44EB">
        <w:rPr>
          <w:rFonts w:ascii="Arial" w:hAnsi="Arial" w:cs="Arial"/>
        </w:rPr>
        <w:t> </w:t>
      </w:r>
      <w:r w:rsidRPr="00DB44EB">
        <w:t>Mose</w:t>
      </w:r>
      <w:r w:rsidRPr="00DB44EB">
        <w:rPr>
          <w:rFonts w:ascii="Arial" w:hAnsi="Arial" w:cs="Arial"/>
        </w:rPr>
        <w:t> </w:t>
      </w:r>
      <w:r w:rsidRPr="00DB44EB">
        <w:t>20,2).</w:t>
      </w:r>
    </w:p>
    <w:p w14:paraId="4F749833" w14:textId="77777777" w:rsidR="00DB44EB" w:rsidRPr="00DB44EB" w:rsidRDefault="00DB44EB" w:rsidP="00DB44EB">
      <w:pPr>
        <w:numPr>
          <w:ilvl w:val="0"/>
          <w:numId w:val="5"/>
        </w:numPr>
      </w:pPr>
      <w:r w:rsidRPr="00DB44EB">
        <w:rPr>
          <w:b/>
          <w:bCs/>
        </w:rPr>
        <w:t>Neues Testament</w:t>
      </w:r>
      <w:r w:rsidRPr="00DB44EB">
        <w:t xml:space="preserve">: </w:t>
      </w:r>
    </w:p>
    <w:p w14:paraId="46FFB611" w14:textId="77777777" w:rsidR="00DB44EB" w:rsidRPr="00DB44EB" w:rsidRDefault="00DB44EB" w:rsidP="00DB44EB">
      <w:pPr>
        <w:numPr>
          <w:ilvl w:val="1"/>
          <w:numId w:val="5"/>
        </w:numPr>
      </w:pPr>
      <w:r w:rsidRPr="00DB44EB">
        <w:rPr>
          <w:b/>
          <w:bCs/>
        </w:rPr>
        <w:t>Befreiung durch Jesus Christus</w:t>
      </w:r>
      <w:r w:rsidRPr="00DB44EB">
        <w:t>: Sein Tod und seine Auferstehung ermöglichen uns den Zugang zu Gottes Gnade.</w:t>
      </w:r>
    </w:p>
    <w:p w14:paraId="5AF88656" w14:textId="216403E2" w:rsidR="00DB44EB" w:rsidRPr="00DB44EB" w:rsidRDefault="00DB44EB" w:rsidP="00DB44EB">
      <w:pPr>
        <w:numPr>
          <w:ilvl w:val="1"/>
          <w:numId w:val="5"/>
        </w:numPr>
      </w:pPr>
      <w:r w:rsidRPr="00DB44EB">
        <w:rPr>
          <w:b/>
          <w:bCs/>
        </w:rPr>
        <w:t>Persönliche Freiheit</w:t>
      </w:r>
      <w:r w:rsidRPr="00DB44EB">
        <w:t xml:space="preserve"> (Gal</w:t>
      </w:r>
      <w:r w:rsidRPr="00DB44EB">
        <w:rPr>
          <w:rFonts w:ascii="Arial" w:hAnsi="Arial" w:cs="Arial"/>
        </w:rPr>
        <w:t> </w:t>
      </w:r>
      <w:r w:rsidRPr="00DB44EB">
        <w:t xml:space="preserve">3,28): Alle Menschen haben </w:t>
      </w:r>
      <w:r w:rsidRPr="00DB44EB">
        <w:t>gleichermaßen</w:t>
      </w:r>
      <w:r w:rsidRPr="00DB44EB">
        <w:t xml:space="preserve"> Zugang zu Gott, unabh</w:t>
      </w:r>
      <w:r w:rsidRPr="00DB44EB">
        <w:rPr>
          <w:rFonts w:ascii="Aptos" w:hAnsi="Aptos" w:cs="Aptos"/>
        </w:rPr>
        <w:t>ä</w:t>
      </w:r>
      <w:r w:rsidRPr="00DB44EB">
        <w:t>ngig von Geschlecht oder Stand.</w:t>
      </w:r>
    </w:p>
    <w:p w14:paraId="0B467B1F" w14:textId="77777777" w:rsidR="00DB44EB" w:rsidRPr="00DB44EB" w:rsidRDefault="00DB44EB" w:rsidP="00DB44EB">
      <w:pPr>
        <w:numPr>
          <w:ilvl w:val="1"/>
          <w:numId w:val="5"/>
        </w:numPr>
      </w:pPr>
      <w:r w:rsidRPr="00DB44EB">
        <w:rPr>
          <w:b/>
          <w:bCs/>
        </w:rPr>
        <w:t>Gemeinschaft im Leib Christi</w:t>
      </w:r>
      <w:r w:rsidRPr="00DB44EB">
        <w:t xml:space="preserve"> (1.</w:t>
      </w:r>
      <w:r w:rsidRPr="00DB44EB">
        <w:rPr>
          <w:rFonts w:ascii="Arial" w:hAnsi="Arial" w:cs="Arial"/>
        </w:rPr>
        <w:t> </w:t>
      </w:r>
      <w:r w:rsidRPr="00DB44EB">
        <w:t>Korinther</w:t>
      </w:r>
      <w:r w:rsidRPr="00DB44EB">
        <w:rPr>
          <w:rFonts w:ascii="Arial" w:hAnsi="Arial" w:cs="Arial"/>
        </w:rPr>
        <w:t> </w:t>
      </w:r>
      <w:r w:rsidRPr="00DB44EB">
        <w:t>12,12</w:t>
      </w:r>
      <w:r w:rsidRPr="00DB44EB">
        <w:rPr>
          <w:rFonts w:ascii="Aptos" w:hAnsi="Aptos" w:cs="Aptos"/>
        </w:rPr>
        <w:t>–</w:t>
      </w:r>
      <w:r w:rsidRPr="00DB44EB">
        <w:t xml:space="preserve">13): Viele Glieder </w:t>
      </w:r>
      <w:r w:rsidRPr="00DB44EB">
        <w:rPr>
          <w:rFonts w:ascii="Aptos" w:hAnsi="Aptos" w:cs="Aptos"/>
        </w:rPr>
        <w:t>–</w:t>
      </w:r>
      <w:r w:rsidRPr="00DB44EB">
        <w:t xml:space="preserve"> ein Leib; frei, aber f</w:t>
      </w:r>
      <w:r w:rsidRPr="00DB44EB">
        <w:rPr>
          <w:rFonts w:ascii="Aptos" w:hAnsi="Aptos" w:cs="Aptos"/>
        </w:rPr>
        <w:t>ü</w:t>
      </w:r>
      <w:r w:rsidRPr="00DB44EB">
        <w:t>reinander verantwortlich.</w:t>
      </w:r>
    </w:p>
    <w:p w14:paraId="29EDFAA0" w14:textId="77777777" w:rsidR="00DB44EB" w:rsidRPr="00DB44EB" w:rsidRDefault="00DB44EB" w:rsidP="00DB44EB">
      <w:r w:rsidRPr="00DB44EB">
        <w:pict w14:anchorId="576115E2">
          <v:rect id="_x0000_i1085" style="width:0;height:1.5pt" o:hralign="center" o:hrstd="t" o:hr="t" fillcolor="#a0a0a0" stroked="f"/>
        </w:pict>
      </w:r>
    </w:p>
    <w:p w14:paraId="29B4A5F7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t>7. Freiheit in der Hirnforschung</w:t>
      </w:r>
    </w:p>
    <w:p w14:paraId="124FC668" w14:textId="77777777" w:rsidR="00DB44EB" w:rsidRPr="00DB44EB" w:rsidRDefault="00DB44EB" w:rsidP="00DB44EB">
      <w:pPr>
        <w:numPr>
          <w:ilvl w:val="0"/>
          <w:numId w:val="6"/>
        </w:numPr>
      </w:pPr>
      <w:r w:rsidRPr="00DB44EB">
        <w:rPr>
          <w:b/>
          <w:bCs/>
        </w:rPr>
        <w:t>Libet-Experiment (1980er)</w:t>
      </w:r>
      <w:r w:rsidRPr="00DB44EB">
        <w:t xml:space="preserve"> </w:t>
      </w:r>
    </w:p>
    <w:p w14:paraId="197B36CF" w14:textId="77777777" w:rsidR="00DB44EB" w:rsidRPr="00DB44EB" w:rsidRDefault="00DB44EB" w:rsidP="00DB44EB">
      <w:pPr>
        <w:numPr>
          <w:ilvl w:val="1"/>
          <w:numId w:val="6"/>
        </w:numPr>
      </w:pPr>
      <w:r w:rsidRPr="00DB44EB">
        <w:t xml:space="preserve">Bereitschaftspotenzial im Gehirn tritt </w:t>
      </w:r>
      <w:r w:rsidRPr="00DB44EB">
        <w:rPr>
          <w:b/>
          <w:bCs/>
        </w:rPr>
        <w:t>0,5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Sekunden</w:t>
      </w:r>
      <w:r w:rsidRPr="00DB44EB">
        <w:t xml:space="preserve"> vor der bewussten Entscheidung auf.</w:t>
      </w:r>
    </w:p>
    <w:p w14:paraId="26F2716D" w14:textId="77777777" w:rsidR="00DB44EB" w:rsidRPr="00DB44EB" w:rsidRDefault="00DB44EB" w:rsidP="00DB44EB">
      <w:pPr>
        <w:numPr>
          <w:ilvl w:val="1"/>
          <w:numId w:val="6"/>
        </w:numPr>
      </w:pPr>
      <w:r w:rsidRPr="00DB44EB">
        <w:t xml:space="preserve">Bewusste Wahrnehmung der Entscheidung </w:t>
      </w:r>
      <w:r w:rsidRPr="00DB44EB">
        <w:rPr>
          <w:b/>
          <w:bCs/>
        </w:rPr>
        <w:t>0,25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Sekunden</w:t>
      </w:r>
      <w:r w:rsidRPr="00DB44EB">
        <w:t xml:space="preserve"> vor der Handlung.</w:t>
      </w:r>
    </w:p>
    <w:p w14:paraId="3DF62E5A" w14:textId="77777777" w:rsidR="00DB44EB" w:rsidRPr="00DB44EB" w:rsidRDefault="00DB44EB" w:rsidP="00DB44EB">
      <w:pPr>
        <w:numPr>
          <w:ilvl w:val="0"/>
          <w:numId w:val="6"/>
        </w:numPr>
      </w:pPr>
      <w:r w:rsidRPr="00DB44EB">
        <w:rPr>
          <w:b/>
          <w:bCs/>
        </w:rPr>
        <w:t>Haynes-Experiment (2013)</w:t>
      </w:r>
      <w:r w:rsidRPr="00DB44EB">
        <w:t xml:space="preserve"> </w:t>
      </w:r>
    </w:p>
    <w:p w14:paraId="285CFEAD" w14:textId="77777777" w:rsidR="00DB44EB" w:rsidRPr="00DB44EB" w:rsidRDefault="00DB44EB" w:rsidP="00DB44EB">
      <w:pPr>
        <w:numPr>
          <w:ilvl w:val="1"/>
          <w:numId w:val="6"/>
        </w:numPr>
      </w:pPr>
      <w:r w:rsidRPr="00DB44EB">
        <w:t xml:space="preserve">fMRT zeigt bis zu </w:t>
      </w:r>
      <w:r w:rsidRPr="00DB44EB">
        <w:rPr>
          <w:b/>
          <w:bCs/>
        </w:rPr>
        <w:t>vier Sekunden</w:t>
      </w:r>
      <w:r w:rsidRPr="00DB44EB">
        <w:t xml:space="preserve"> vorher, welche Wahl Probanden treffen werden (Addieren vs. Subtrahieren).</w:t>
      </w:r>
    </w:p>
    <w:p w14:paraId="12A2ED5F" w14:textId="77777777" w:rsidR="00DB44EB" w:rsidRPr="00DB44EB" w:rsidRDefault="00DB44EB" w:rsidP="00DB44EB">
      <w:pPr>
        <w:numPr>
          <w:ilvl w:val="0"/>
          <w:numId w:val="6"/>
        </w:numPr>
      </w:pPr>
      <w:r w:rsidRPr="00DB44EB">
        <w:rPr>
          <w:b/>
          <w:bCs/>
        </w:rPr>
        <w:t>Interpretation</w:t>
      </w:r>
      <w:r w:rsidRPr="00DB44EB">
        <w:t>: Entscheidungen scheinen teilweise unbewusst vorbereitet. Das Bewusstsein spielt zwar eine Rolle, ist aber nicht die alleinige Instanz.</w:t>
      </w:r>
    </w:p>
    <w:p w14:paraId="0F7903AC" w14:textId="77777777" w:rsidR="00DB44EB" w:rsidRPr="00DB44EB" w:rsidRDefault="00DB44EB" w:rsidP="00DB44EB">
      <w:r w:rsidRPr="00DB44EB">
        <w:pict w14:anchorId="42917005">
          <v:rect id="_x0000_i1086" style="width:0;height:1.5pt" o:hralign="center" o:hrstd="t" o:hr="t" fillcolor="#a0a0a0" stroked="f"/>
        </w:pict>
      </w:r>
    </w:p>
    <w:p w14:paraId="308E8CC4" w14:textId="77777777" w:rsidR="00DB44EB" w:rsidRPr="00DB44EB" w:rsidRDefault="00DB44EB" w:rsidP="00DB44EB">
      <w:pPr>
        <w:rPr>
          <w:b/>
          <w:bCs/>
        </w:rPr>
      </w:pPr>
      <w:r w:rsidRPr="00DB44EB">
        <w:rPr>
          <w:b/>
          <w:bCs/>
        </w:rPr>
        <w:lastRenderedPageBreak/>
        <w:t>8. Vergleich der zwei Welten (siehe Bild</w:t>
      </w:r>
      <w:r w:rsidRPr="00DB44EB">
        <w:rPr>
          <w:rFonts w:ascii="Arial" w:hAnsi="Arial" w:cs="Arial"/>
          <w:b/>
          <w:bCs/>
        </w:rPr>
        <w:t> </w:t>
      </w:r>
      <w:r w:rsidRPr="00DB44EB">
        <w:rPr>
          <w:b/>
          <w:bCs/>
        </w:rPr>
        <w:t>8.jpg)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564"/>
        <w:gridCol w:w="4528"/>
      </w:tblGrid>
      <w:tr w:rsidR="00DB44EB" w:rsidRPr="00DB44EB" w14:paraId="579C84DE" w14:textId="77777777" w:rsidTr="00DB44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B0647" w14:textId="77777777" w:rsidR="00DB44EB" w:rsidRPr="00DB44EB" w:rsidRDefault="00DB44EB" w:rsidP="00DB44EB">
            <w:pPr>
              <w:rPr>
                <w:b/>
                <w:bCs/>
              </w:rPr>
            </w:pPr>
            <w:r w:rsidRPr="00DB44EB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0CECD226" w14:textId="77777777" w:rsidR="00DB44EB" w:rsidRPr="00DB44EB" w:rsidRDefault="00DB44EB" w:rsidP="00DB44EB">
            <w:pPr>
              <w:rPr>
                <w:b/>
                <w:bCs/>
              </w:rPr>
            </w:pPr>
            <w:r w:rsidRPr="00DB44EB">
              <w:rPr>
                <w:b/>
                <w:bCs/>
              </w:rPr>
              <w:t>Biblische Freiheit</w:t>
            </w:r>
          </w:p>
        </w:tc>
        <w:tc>
          <w:tcPr>
            <w:tcW w:w="0" w:type="auto"/>
            <w:vAlign w:val="center"/>
            <w:hideMark/>
          </w:tcPr>
          <w:p w14:paraId="7446B50C" w14:textId="77777777" w:rsidR="00DB44EB" w:rsidRPr="00DB44EB" w:rsidRDefault="00DB44EB" w:rsidP="00DB44EB">
            <w:pPr>
              <w:rPr>
                <w:b/>
                <w:bCs/>
              </w:rPr>
            </w:pPr>
            <w:r w:rsidRPr="00DB44EB">
              <w:rPr>
                <w:b/>
                <w:bCs/>
              </w:rPr>
              <w:t>Hirnforschung</w:t>
            </w:r>
          </w:p>
        </w:tc>
      </w:tr>
      <w:tr w:rsidR="00DB44EB" w:rsidRPr="00DB44EB" w14:paraId="20838AA9" w14:textId="77777777" w:rsidTr="00DB4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22E10" w14:textId="77777777" w:rsidR="00DB44EB" w:rsidRPr="00DB44EB" w:rsidRDefault="00DB44EB" w:rsidP="00DB44EB">
            <w:r w:rsidRPr="00DB44EB">
              <w:rPr>
                <w:b/>
                <w:bCs/>
              </w:rPr>
              <w:t>Grundlage</w:t>
            </w:r>
          </w:p>
        </w:tc>
        <w:tc>
          <w:tcPr>
            <w:tcW w:w="0" w:type="auto"/>
            <w:vAlign w:val="center"/>
            <w:hideMark/>
          </w:tcPr>
          <w:p w14:paraId="2ACDE77E" w14:textId="77777777" w:rsidR="00DB44EB" w:rsidRPr="00DB44EB" w:rsidRDefault="00DB44EB" w:rsidP="00DB44EB">
            <w:r w:rsidRPr="00DB44EB">
              <w:t>Gottes Schöpfung, Gebote, Gnade Gottes</w:t>
            </w:r>
          </w:p>
        </w:tc>
        <w:tc>
          <w:tcPr>
            <w:tcW w:w="0" w:type="auto"/>
            <w:vAlign w:val="center"/>
            <w:hideMark/>
          </w:tcPr>
          <w:p w14:paraId="383691C8" w14:textId="77777777" w:rsidR="00DB44EB" w:rsidRPr="00DB44EB" w:rsidRDefault="00DB44EB" w:rsidP="00DB44EB">
            <w:r w:rsidRPr="00DB44EB">
              <w:t>Neurophysiologische Experimente (Libet, Haynes)</w:t>
            </w:r>
          </w:p>
        </w:tc>
      </w:tr>
      <w:tr w:rsidR="00DB44EB" w:rsidRPr="00DB44EB" w14:paraId="06FE981B" w14:textId="77777777" w:rsidTr="00DB4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4989" w14:textId="77777777" w:rsidR="00DB44EB" w:rsidRPr="00DB44EB" w:rsidRDefault="00DB44EB" w:rsidP="00DB44EB">
            <w:r w:rsidRPr="00DB44EB">
              <w:rPr>
                <w:b/>
                <w:bCs/>
              </w:rPr>
              <w:t>Kernelement</w:t>
            </w:r>
          </w:p>
        </w:tc>
        <w:tc>
          <w:tcPr>
            <w:tcW w:w="0" w:type="auto"/>
            <w:vAlign w:val="center"/>
            <w:hideMark/>
          </w:tcPr>
          <w:p w14:paraId="3BF10C4C" w14:textId="77777777" w:rsidR="00DB44EB" w:rsidRPr="00DB44EB" w:rsidRDefault="00DB44EB" w:rsidP="00DB44EB">
            <w:r w:rsidRPr="00DB44EB">
              <w:t>Befreiung durch Christus (Vergebung der Sünden)</w:t>
            </w:r>
          </w:p>
        </w:tc>
        <w:tc>
          <w:tcPr>
            <w:tcW w:w="0" w:type="auto"/>
            <w:vAlign w:val="center"/>
            <w:hideMark/>
          </w:tcPr>
          <w:p w14:paraId="29719F72" w14:textId="77777777" w:rsidR="00DB44EB" w:rsidRPr="00DB44EB" w:rsidRDefault="00DB44EB" w:rsidP="00DB44EB">
            <w:r w:rsidRPr="00DB44EB">
              <w:t>Hirnaktivität trifft scheinbar unbewusst Vorentscheidungen</w:t>
            </w:r>
          </w:p>
        </w:tc>
      </w:tr>
      <w:tr w:rsidR="00DB44EB" w:rsidRPr="00DB44EB" w14:paraId="475660FC" w14:textId="77777777" w:rsidTr="00DB4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066B" w14:textId="77777777" w:rsidR="00DB44EB" w:rsidRPr="00DB44EB" w:rsidRDefault="00DB44EB" w:rsidP="00DB44EB">
            <w:r w:rsidRPr="00DB44EB">
              <w:rPr>
                <w:b/>
                <w:bCs/>
              </w:rPr>
              <w:t>Rolle des Bewusstseins</w:t>
            </w:r>
          </w:p>
        </w:tc>
        <w:tc>
          <w:tcPr>
            <w:tcW w:w="0" w:type="auto"/>
            <w:vAlign w:val="center"/>
            <w:hideMark/>
          </w:tcPr>
          <w:p w14:paraId="4AE92311" w14:textId="77777777" w:rsidR="00DB44EB" w:rsidRPr="00DB44EB" w:rsidRDefault="00DB44EB" w:rsidP="00DB44EB">
            <w:r w:rsidRPr="00DB44EB">
              <w:t>Freiheit im Gehorsam zu Gottes Willen</w:t>
            </w:r>
          </w:p>
        </w:tc>
        <w:tc>
          <w:tcPr>
            <w:tcW w:w="0" w:type="auto"/>
            <w:vAlign w:val="center"/>
            <w:hideMark/>
          </w:tcPr>
          <w:p w14:paraId="6CF3281A" w14:textId="77777777" w:rsidR="00DB44EB" w:rsidRPr="00DB44EB" w:rsidRDefault="00DB44EB" w:rsidP="00DB44EB">
            <w:r w:rsidRPr="00DB44EB">
              <w:t>Teilweise beschränkt – bewusste Entscheidung ist oft unbewusst vorbereitet</w:t>
            </w:r>
          </w:p>
        </w:tc>
      </w:tr>
      <w:tr w:rsidR="00DB44EB" w:rsidRPr="00DB44EB" w14:paraId="622C1044" w14:textId="77777777" w:rsidTr="00DB4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380FB" w14:textId="77777777" w:rsidR="00DB44EB" w:rsidRPr="00DB44EB" w:rsidRDefault="00DB44EB" w:rsidP="00DB44EB">
            <w:r w:rsidRPr="00DB44EB">
              <w:rPr>
                <w:b/>
                <w:bCs/>
              </w:rPr>
              <w:t>Einschränkungen</w:t>
            </w:r>
          </w:p>
        </w:tc>
        <w:tc>
          <w:tcPr>
            <w:tcW w:w="0" w:type="auto"/>
            <w:vAlign w:val="center"/>
            <w:hideMark/>
          </w:tcPr>
          <w:p w14:paraId="68080A6D" w14:textId="77777777" w:rsidR="00DB44EB" w:rsidRPr="00DB44EB" w:rsidRDefault="00DB44EB" w:rsidP="00DB44EB">
            <w:r w:rsidRPr="00DB44EB">
              <w:t>Gebote als Rahmen, Verantwortung vor Gott &amp; Nächsten</w:t>
            </w:r>
          </w:p>
        </w:tc>
        <w:tc>
          <w:tcPr>
            <w:tcW w:w="0" w:type="auto"/>
            <w:vAlign w:val="center"/>
            <w:hideMark/>
          </w:tcPr>
          <w:p w14:paraId="1784F15C" w14:textId="77777777" w:rsidR="00DB44EB" w:rsidRPr="00DB44EB" w:rsidRDefault="00DB44EB" w:rsidP="00DB44EB">
            <w:r w:rsidRPr="00DB44EB">
              <w:t>Biologische / neurale Mechanismen vor der bewussten Wahl</w:t>
            </w:r>
          </w:p>
        </w:tc>
      </w:tr>
      <w:tr w:rsidR="00DB44EB" w:rsidRPr="00DB44EB" w14:paraId="716B6FE8" w14:textId="77777777" w:rsidTr="00DB44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E33C" w14:textId="77777777" w:rsidR="00DB44EB" w:rsidRPr="00DB44EB" w:rsidRDefault="00DB44EB" w:rsidP="00DB44EB">
            <w:r w:rsidRPr="00DB44EB">
              <w:rPr>
                <w:b/>
                <w:bCs/>
              </w:rPr>
              <w:t>Konsequenz</w:t>
            </w:r>
          </w:p>
        </w:tc>
        <w:tc>
          <w:tcPr>
            <w:tcW w:w="0" w:type="auto"/>
            <w:vAlign w:val="center"/>
            <w:hideMark/>
          </w:tcPr>
          <w:p w14:paraId="6BB2492A" w14:textId="41B8EEE3" w:rsidR="00DB44EB" w:rsidRPr="00DB44EB" w:rsidRDefault="00DB44EB" w:rsidP="00DB44EB">
            <w:r w:rsidRPr="00DB44EB">
              <w:t xml:space="preserve">Freiheit </w:t>
            </w:r>
            <w:r w:rsidRPr="00DB44EB">
              <w:t>heißt</w:t>
            </w:r>
            <w:r w:rsidRPr="00DB44EB">
              <w:t xml:space="preserve"> Dienst: Gott &amp; Mitmenschen dienen</w:t>
            </w:r>
          </w:p>
        </w:tc>
        <w:tc>
          <w:tcPr>
            <w:tcW w:w="0" w:type="auto"/>
            <w:vAlign w:val="center"/>
            <w:hideMark/>
          </w:tcPr>
          <w:p w14:paraId="31ADBE54" w14:textId="77777777" w:rsidR="00DB44EB" w:rsidRPr="00DB44EB" w:rsidRDefault="00DB44EB" w:rsidP="00DB44EB">
            <w:r w:rsidRPr="00DB44EB">
              <w:t>Fraglicher Umfang freier Willensentscheidung (kein reiner Determinismus, aber starke unbewusste Vorbereitung)</w:t>
            </w:r>
          </w:p>
        </w:tc>
      </w:tr>
    </w:tbl>
    <w:p w14:paraId="41B11DDA" w14:textId="77777777" w:rsidR="00DB44EB" w:rsidRPr="00DB44EB" w:rsidRDefault="00DB44EB" w:rsidP="00DB44EB">
      <w:r w:rsidRPr="00DB44EB">
        <w:pict w14:anchorId="60833F63">
          <v:rect id="_x0000_i1087" style="width:0;height:1.5pt" o:hralign="center" o:hrstd="t" o:hr="t" fillcolor="#a0a0a0" stroked="f"/>
        </w:pict>
      </w:r>
    </w:p>
    <w:p w14:paraId="42D316BA" w14:textId="77777777" w:rsidR="00DB44EB" w:rsidRPr="00DB44EB" w:rsidRDefault="00DB44EB" w:rsidP="00DB44EB">
      <w:r w:rsidRPr="00DB44EB">
        <w:rPr>
          <w:b/>
          <w:bCs/>
        </w:rPr>
        <w:t>Fazit</w:t>
      </w:r>
      <w:r w:rsidRPr="00DB44EB">
        <w:t>:</w:t>
      </w:r>
    </w:p>
    <w:p w14:paraId="371BB1F1" w14:textId="71E32761" w:rsidR="00DB44EB" w:rsidRPr="00DB44EB" w:rsidRDefault="00DB44EB" w:rsidP="00DB44EB">
      <w:pPr>
        <w:numPr>
          <w:ilvl w:val="0"/>
          <w:numId w:val="7"/>
        </w:numPr>
      </w:pPr>
      <w:r w:rsidRPr="00DB44EB">
        <w:rPr>
          <w:b/>
          <w:bCs/>
        </w:rPr>
        <w:t>Biblische Perspektive</w:t>
      </w:r>
      <w:r w:rsidRPr="00DB44EB">
        <w:t xml:space="preserve">: Freiheit ist immer an Gottes Gebote und Gnade gekoppelt; sie verwandelt sich in einen </w:t>
      </w:r>
      <w:r w:rsidRPr="00DB44EB">
        <w:rPr>
          <w:b/>
          <w:bCs/>
        </w:rPr>
        <w:t>befreiten Dienst</w:t>
      </w:r>
      <w:r w:rsidRPr="00DB44EB">
        <w:t xml:space="preserve"> am </w:t>
      </w:r>
      <w:r w:rsidRPr="00DB44EB">
        <w:t>nächsten</w:t>
      </w:r>
      <w:r w:rsidRPr="00DB44EB">
        <w:t>.</w:t>
      </w:r>
    </w:p>
    <w:p w14:paraId="3C863242" w14:textId="77777777" w:rsidR="00DB44EB" w:rsidRPr="00DB44EB" w:rsidRDefault="00DB44EB" w:rsidP="00DB44EB">
      <w:pPr>
        <w:numPr>
          <w:ilvl w:val="0"/>
          <w:numId w:val="7"/>
        </w:numPr>
      </w:pPr>
      <w:r w:rsidRPr="00DB44EB">
        <w:rPr>
          <w:b/>
          <w:bCs/>
        </w:rPr>
        <w:t>Hirnforschung</w:t>
      </w:r>
      <w:r w:rsidRPr="00DB44EB">
        <w:t>: Zeigt mögliche Grenzen des bewussten freien Willens. Entscheidungen werden stark durch unbewusste Hirnprozesse beeinflusst.</w:t>
      </w:r>
    </w:p>
    <w:p w14:paraId="4172CBB1" w14:textId="3618DE8C" w:rsidR="00DB44EB" w:rsidRDefault="00DB44EB">
      <w:r w:rsidRPr="00DB44EB">
        <w:t xml:space="preserve">Beide Ansätze machen deutlich, dass </w:t>
      </w:r>
      <w:r w:rsidRPr="00DB44EB">
        <w:rPr>
          <w:b/>
          <w:bCs/>
        </w:rPr>
        <w:t>Freiheit nie einfach schrankenlos</w:t>
      </w:r>
      <w:r w:rsidRPr="00DB44EB">
        <w:t xml:space="preserve"> und „aus dem Nichts“ ist, sondern in Wechselwirkung mit inneren und </w:t>
      </w:r>
      <w:r w:rsidRPr="00DB44EB">
        <w:t>äußeren</w:t>
      </w:r>
      <w:r w:rsidRPr="00DB44EB">
        <w:t xml:space="preserve"> Faktoren (Gottes Gebote, Hirnaktivität, Verantwortung) steht.</w:t>
      </w:r>
    </w:p>
    <w:p w14:paraId="3F1A1F37" w14:textId="367760D7" w:rsidR="00C841A0" w:rsidRDefault="00C841A0">
      <w:r w:rsidRPr="00DB44EB">
        <w:pict w14:anchorId="67BB78FC">
          <v:rect id="_x0000_i1097" style="width:0;height:1.5pt" o:hralign="center" o:hrstd="t" o:hr="t" fillcolor="#a0a0a0" stroked="f"/>
        </w:pict>
      </w:r>
    </w:p>
    <w:p w14:paraId="1AA9A92D" w14:textId="7A42B5ED" w:rsidR="00C841A0" w:rsidRDefault="00C841A0">
      <w:pPr>
        <w:rPr>
          <w:b/>
          <w:bCs/>
        </w:rPr>
      </w:pPr>
      <w:r w:rsidRPr="00C841A0">
        <w:rPr>
          <w:b/>
          <w:bCs/>
        </w:rPr>
        <w:t>Quellen:</w:t>
      </w:r>
    </w:p>
    <w:p w14:paraId="18F6FBD4" w14:textId="4C7DFA41" w:rsidR="00C841A0" w:rsidRPr="00C841A0" w:rsidRDefault="00C841A0">
      <w:pPr>
        <w:rPr>
          <w:b/>
          <w:bCs/>
        </w:rPr>
      </w:pPr>
      <w:r>
        <w:rPr>
          <w:b/>
          <w:bCs/>
        </w:rPr>
        <w:tab/>
      </w:r>
      <w:r w:rsidR="002165CE">
        <w:rPr>
          <w:b/>
          <w:bCs/>
        </w:rPr>
        <w:t>Alle Quellen unter</w:t>
      </w:r>
    </w:p>
    <w:sectPr w:rsidR="00C841A0" w:rsidRPr="00C841A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08B34" w14:textId="77777777" w:rsidR="00135A17" w:rsidRDefault="00135A17" w:rsidP="00135A17">
      <w:pPr>
        <w:spacing w:after="0" w:line="240" w:lineRule="auto"/>
      </w:pPr>
      <w:r>
        <w:separator/>
      </w:r>
    </w:p>
  </w:endnote>
  <w:endnote w:type="continuationSeparator" w:id="0">
    <w:p w14:paraId="30E2228C" w14:textId="77777777" w:rsidR="00135A17" w:rsidRDefault="00135A17" w:rsidP="001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F20C5" w14:textId="77777777" w:rsidR="00135A17" w:rsidRDefault="00135A17" w:rsidP="00135A17">
      <w:pPr>
        <w:spacing w:after="0" w:line="240" w:lineRule="auto"/>
      </w:pPr>
      <w:r>
        <w:separator/>
      </w:r>
    </w:p>
  </w:footnote>
  <w:footnote w:type="continuationSeparator" w:id="0">
    <w:p w14:paraId="7F9BF196" w14:textId="77777777" w:rsidR="00135A17" w:rsidRDefault="00135A17" w:rsidP="00135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5E18E" w14:textId="22735BC7" w:rsidR="00135A17" w:rsidRDefault="00135A17" w:rsidP="008B798D">
    <w:pPr>
      <w:pStyle w:val="Kopfzeile"/>
      <w:jc w:val="right"/>
      <w:rPr>
        <w:lang w:val="de-CH"/>
      </w:rPr>
    </w:pPr>
    <w:r>
      <w:rPr>
        <w:lang w:val="de-CH"/>
      </w:rPr>
      <w:t>Jona Walpert</w:t>
    </w:r>
  </w:p>
  <w:p w14:paraId="62961B42" w14:textId="301A88B7" w:rsidR="00135A17" w:rsidRDefault="00135A17" w:rsidP="008B798D">
    <w:pPr>
      <w:pStyle w:val="Kopfzeile"/>
      <w:jc w:val="right"/>
      <w:rPr>
        <w:lang w:val="de-CH"/>
      </w:rPr>
    </w:pPr>
    <w:r>
      <w:rPr>
        <w:lang w:val="de-CH"/>
      </w:rPr>
      <w:t>Religion, K2</w:t>
    </w:r>
  </w:p>
  <w:p w14:paraId="3F674417" w14:textId="2B18A04E" w:rsidR="008B798D" w:rsidRPr="00135A17" w:rsidRDefault="008B798D" w:rsidP="008B798D">
    <w:pPr>
      <w:pStyle w:val="Kopfzeile"/>
      <w:jc w:val="right"/>
      <w:rPr>
        <w:lang w:val="de-CH"/>
      </w:rPr>
    </w:pPr>
    <w:r>
      <w:rPr>
        <w:lang w:val="de-CH"/>
      </w:rPr>
      <w:t>19.12.2024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07E9"/>
    <w:multiLevelType w:val="multilevel"/>
    <w:tmpl w:val="384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22AD1"/>
    <w:multiLevelType w:val="multilevel"/>
    <w:tmpl w:val="A374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558B5"/>
    <w:multiLevelType w:val="multilevel"/>
    <w:tmpl w:val="A6EA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66FE3"/>
    <w:multiLevelType w:val="multilevel"/>
    <w:tmpl w:val="491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B2E60"/>
    <w:multiLevelType w:val="multilevel"/>
    <w:tmpl w:val="CDA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71BB3"/>
    <w:multiLevelType w:val="multilevel"/>
    <w:tmpl w:val="AC3E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276D3"/>
    <w:multiLevelType w:val="multilevel"/>
    <w:tmpl w:val="9ED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2068">
    <w:abstractNumId w:val="0"/>
  </w:num>
  <w:num w:numId="2" w16cid:durableId="718550712">
    <w:abstractNumId w:val="3"/>
  </w:num>
  <w:num w:numId="3" w16cid:durableId="1181579434">
    <w:abstractNumId w:val="6"/>
  </w:num>
  <w:num w:numId="4" w16cid:durableId="528221124">
    <w:abstractNumId w:val="5"/>
  </w:num>
  <w:num w:numId="5" w16cid:durableId="82646810">
    <w:abstractNumId w:val="2"/>
  </w:num>
  <w:num w:numId="6" w16cid:durableId="168376521">
    <w:abstractNumId w:val="4"/>
  </w:num>
  <w:num w:numId="7" w16cid:durableId="52378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78"/>
    <w:rsid w:val="000D7540"/>
    <w:rsid w:val="00135A17"/>
    <w:rsid w:val="001F6078"/>
    <w:rsid w:val="002165CE"/>
    <w:rsid w:val="006F44B2"/>
    <w:rsid w:val="00755C7D"/>
    <w:rsid w:val="007C06C8"/>
    <w:rsid w:val="008B798D"/>
    <w:rsid w:val="00A97ED9"/>
    <w:rsid w:val="00B95145"/>
    <w:rsid w:val="00C841A0"/>
    <w:rsid w:val="00DB44EB"/>
    <w:rsid w:val="00E403FD"/>
    <w:rsid w:val="00E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E5442"/>
  <w15:chartTrackingRefBased/>
  <w15:docId w15:val="{048BC19D-E72C-495F-B2E8-11F4D350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6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6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6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6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6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6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6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6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6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6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6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6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60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60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60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60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60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60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6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6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6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6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6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60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60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60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6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60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60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35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5A17"/>
  </w:style>
  <w:style w:type="paragraph" w:styleId="Fuzeile">
    <w:name w:val="footer"/>
    <w:basedOn w:val="Standard"/>
    <w:link w:val="FuzeileZchn"/>
    <w:uiPriority w:val="99"/>
    <w:unhideWhenUsed/>
    <w:rsid w:val="00135A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3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Walpert</dc:creator>
  <cp:keywords/>
  <dc:description/>
  <cp:lastModifiedBy>Jona Walpert</cp:lastModifiedBy>
  <cp:revision>2</cp:revision>
  <dcterms:created xsi:type="dcterms:W3CDTF">2024-12-15T17:19:00Z</dcterms:created>
  <dcterms:modified xsi:type="dcterms:W3CDTF">2024-12-15T17:19:00Z</dcterms:modified>
</cp:coreProperties>
</file>