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5"/>
        <w:gridCol w:w="9075"/>
        <w:tblGridChange w:id="0">
          <w:tblGrid>
            <w:gridCol w:w="855"/>
            <w:gridCol w:w="9075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Después de llevar a cabo el Proyecto APT, mis intereses profesionales se han consolidado y redefinido. Al principio tenía un interés general en ser QA , pero el proyecto me brindó la oportunidad de profundizar en aspectos como el análisis de datos, la modelación y la aplicación de herramientas analíticas para la toma de decisiones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El Proyecto APT tuvo un efecto positivo en mis intereses laborales, ya que me brindó la oportunidad de aplicar conocimientos teóricos a un problema concreto, comprendiendo cómo el análisis y la tecnología pueden influir en el ámbito empresarial, lo que incrementó mi deseo de continuar mejorando en este campo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han cambiado de manera positiva. Fortalezco mis capacidades de análisis, organización y comprensión del desarrollo de un proyecto completo, mientras que mis debilidades se hicieron más evidentes, especialmente en la gestión del tiempo y en la profundización de algunas herramientas técnicas, lo que me permitió reconocer áreas de mejora.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Continuar aplicando mis habilidades en proyectos académicos y personales, reforzando el análisis, la planificación del trabajo y la documentación, con el fin de consolidar mis competencias profesionales.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R:Mejorar mi organización del tiempo y fortalecer mis conocimientos técnicos mediante la práctica constante, el uso de cursos complementarios y la búsqueda de retroalimentación continua.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bookmarkStart w:colFirst="0" w:colLast="0" w:name="_heading=h.lvmwxg557vz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cambo un poco quisiera centrarme en las IA y seguir con ser QA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trabajando en una empresa multinacional relacionada con la inteligencia artificial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Distribución de responsabilidades, lo que permitió avanzar de manera más eficiente. Como aspecto negativo, se presentaron dificultades de coordinación y tiempos de respuesta, propias del trabajo colaborativo.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Para futuros trabajos en contextos laborales, considero que puedo mejorar en la comunicación proactiva, planificación del trabajo y adaptación a los ritmos del equipo, fortaleciendo así el desempeño grupal.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MCg/uFHfkJpJjOj3z1BLGD48g==">CgMxLjAyDmgubHZtd3hnNTU3dnp4OAByITFYTVlpal9XMkJJckZzcXZ6OGR6QWVDRWlMQmFqdmxXSA==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