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i w:val="false"/>
          <w:iCs w:val="false"/>
          <w:color w:val="1F3864"/>
          <w:sz w:val="48"/>
          <w:szCs w:val="48"/>
        </w:rPr>
        <w:t xml:space="preserve">JAGI CAPS</w:t>
      </w:r>
    </w:p>
    <w:p>
      <w:pPr>
        <w:pBdr>
          <w:bottom w:val="single" w:color="2E75B6" w:sz="8" w:space="4"/>
        </w:pBdr>
        <w:spacing w:after="400" w:before="0"/>
        <w:jc w:val="center"/>
      </w:pPr>
      <w:r>
        <w:rPr>
          <w:rFonts w:ascii="Arial" w:cs="Arial" w:eastAsia="Arial" w:hAnsi="Arial"/>
          <w:b w:val="false"/>
          <w:bCs w:val="false"/>
          <w:i/>
          <w:iCs/>
          <w:color w:val="2E75B6"/>
          <w:sz w:val="24"/>
          <w:szCs w:val="24"/>
        </w:rPr>
        <w:t xml:space="preserve">Sistema de Gestión Contable y Financiera</w:t>
      </w:r>
    </w:p>
    <w:p>
      <w:pPr>
        <w:spacing w:after="160" w:before="600"/>
        <w:jc w:val="center"/>
      </w:pPr>
      <w:r>
        <w:rPr>
          <w:rFonts w:ascii="Arial" w:cs="Arial" w:eastAsia="Arial" w:hAnsi="Arial"/>
          <w:b/>
          <w:bCs/>
          <w:i w:val="false"/>
          <w:iCs w:val="false"/>
          <w:color w:val="1F3864"/>
          <w:sz w:val="52"/>
          <w:szCs w:val="52"/>
        </w:rPr>
        <w:t xml:space="preserve">Manual del Conciliador Bancario</w:t>
      </w:r>
    </w:p>
    <w:p>
      <w:pPr>
        <w:spacing w:after="80" w:before="0"/>
        <w:jc w:val="center"/>
      </w:pPr>
      <w:r>
        <w:rPr>
          <w:rFonts w:ascii="Arial" w:cs="Arial" w:eastAsia="Arial" w:hAnsi="Arial"/>
          <w:b w:val="false"/>
          <w:bCs w:val="false"/>
          <w:i w:val="false"/>
          <w:iCs w:val="false"/>
          <w:color w:val="2E75B6"/>
          <w:sz w:val="26"/>
          <w:szCs w:val="26"/>
        </w:rPr>
        <w:t xml:space="preserve">Motor de Conciliación Bancaria — Versión 1.1</w:t>
      </w:r>
    </w:p>
    <w:p>
      <w:pPr>
        <w:spacing w:after="800" w:before="0"/>
        <w:jc w:val="center"/>
      </w:pPr>
      <w:r>
        <w:rPr>
          <w:rFonts w:ascii="Arial" w:cs="Arial" w:eastAsia="Arial" w:hAnsi="Arial"/>
          <w:b w:val="false"/>
          <w:bCs w:val="false"/>
          <w:i/>
          <w:iCs/>
          <w:color w:val="555555"/>
          <w:sz w:val="22"/>
          <w:szCs w:val="22"/>
        </w:rPr>
        <w:t xml:space="preserve">Cuenta Davivienda 1089 0071 4677 — Distribuidora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Versión</w:t>
            </w:r>
          </w:p>
        </w:tc>
        <w:tc>
          <w:tcPr>
            <w:tcW w:type="dxa" w:w="30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Fecha</w:t>
            </w:r>
          </w:p>
        </w:tc>
        <w:tc>
          <w:tcPr>
            <w:tcW w:type="dxa" w:w="30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Abril 2026</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Banco</w:t>
            </w:r>
          </w:p>
        </w:tc>
        <w:tc>
          <w:tcPr>
            <w:tcW w:type="dxa" w:w="30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Davivienda</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Clasificación</w:t>
            </w:r>
          </w:p>
        </w:tc>
        <w:tc>
          <w:tcPr>
            <w:tcW w:type="dxa" w:w="30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Uso Interno</w:t>
            </w:r>
          </w:p>
        </w:tc>
      </w:tr>
    </w:tbl>
    <w:p>
      <w:pPr>
        <w:spacing w:after="80" w:before="80"/>
        <w:jc w:val="left"/>
      </w:pPr>
    </w:p>
    <w:p>
      <w:pPr>
        <w:spacing w:before="400"/>
        <w:jc w:val="center"/>
      </w:pPr>
      <w:r>
        <w:rPr>
          <w:rFonts w:ascii="Arial" w:cs="Arial" w:eastAsia="Arial" w:hAnsi="Arial"/>
          <w:b w:val="false"/>
          <w:bCs w:val="false"/>
          <w:i/>
          <w:iCs/>
          <w:color w:val="888888"/>
          <w:sz w:val="18"/>
          <w:szCs w:val="18"/>
        </w:rPr>
        <w:t xml:space="preserve">Auditoría externa: KPMG Ltda.</w:t>
      </w:r>
    </w:p>
    <w:p>
      <w:r>
        <w:br w:type="page"/>
      </w:r>
    </w:p>
    <w:p>
      <w:pPr>
        <w:pStyle w:val="Heading1"/>
        <w:spacing w:after="160" w:before="320"/>
      </w:pPr>
      <w:r>
        <w:rPr>
          <w:rFonts w:ascii="Arial" w:cs="Arial" w:eastAsia="Arial" w:hAnsi="Arial"/>
          <w:b/>
          <w:bCs/>
          <w:color w:val="1F3864"/>
          <w:sz w:val="32"/>
          <w:szCs w:val="32"/>
        </w:rPr>
        <w:t xml:space="preserve">1. Introducción</w:t>
      </w:r>
    </w:p>
    <w:p>
      <w:pPr>
        <w:spacing w:after="80" w:before="80"/>
        <w:jc w:val="left"/>
      </w:pPr>
      <w:r>
        <w:rPr>
          <w:rFonts w:ascii="Arial" w:cs="Arial" w:eastAsia="Arial" w:hAnsi="Arial"/>
          <w:b w:val="false"/>
          <w:bCs w:val="false"/>
          <w:i w:val="false"/>
          <w:iCs w:val="false"/>
          <w:color w:val="000000"/>
          <w:sz w:val="20"/>
          <w:szCs w:val="20"/>
        </w:rPr>
        <w:t xml:space="preserve">El Conciliador Bancario es el módulo del sistema JAGI CAPS encargado de comparar, cruzar y reportar las diferencias entre los movimientos registrados en el auxiliar contable WorldOffice y los movimientos que el banco reporta en el extracto mensual.</w:t>
      </w:r>
    </w:p>
    <w:p>
      <w:pPr>
        <w:spacing w:after="80" w:before="80"/>
        <w:jc w:val="left"/>
      </w:pPr>
      <w:r>
        <w:rPr>
          <w:rFonts w:ascii="Arial" w:cs="Arial" w:eastAsia="Arial" w:hAnsi="Arial"/>
          <w:b w:val="false"/>
          <w:bCs w:val="false"/>
          <w:i w:val="false"/>
          <w:iCs w:val="false"/>
          <w:color w:val="000000"/>
          <w:sz w:val="20"/>
          <w:szCs w:val="20"/>
        </w:rPr>
        <w:t xml:space="preserve">Para la cuenta Davivienda 1089 0071 4677 (Distribuidora), el proceso aplica reglas de negocio específicas que simplifican el trabajo del área contable: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Los movimientos de datáfonos (Mastercard, Visa, Amex, Diners) se excluyen automáticamente del extracto antes del cruce, ya que se concilian en un sistema separado.</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Los pagos de nómina se agrupan por fecha en ambas fuentes antes de cruzarlos, resolviendo la diferencia de granularidad entre el auxiliar (un registro por empleado) y el extracto (uno o dos registros consolidados).</w:t>
      </w:r>
    </w:p>
    <w:p>
      <w:pPr>
        <w:spacing w:after="80" w:before="80"/>
        <w:jc w:val="left"/>
      </w:pPr>
    </w:p>
    <w:p>
      <w:pPr>
        <w:spacing w:after="80" w:before="80"/>
        <w:jc w:val="left"/>
      </w:pPr>
      <w:r>
        <w:rPr>
          <w:rFonts w:ascii="Arial" w:cs="Arial" w:eastAsia="Arial" w:hAnsi="Arial"/>
          <w:b w:val="false"/>
          <w:bCs w:val="false"/>
          <w:i w:val="false"/>
          <w:iCs w:val="false"/>
          <w:color w:val="000000"/>
          <w:sz w:val="20"/>
          <w:szCs w:val="20"/>
        </w:rPr>
        <w:t xml:space="preserve">Este manual cubre el funcionamiento del sistema, la interpretación de los resultados, la descripción de cada hoja del Excel generado y las pruebas de validación realizadas con los datos de enero 2026.</w:t>
      </w:r>
    </w:p>
    <w:p>
      <w:pPr>
        <w:pBdr>
          <w:bottom w:val="single" w:color="2E75B6" w:sz="4" w:space="1"/>
        </w:pBdr>
        <w:spacing w:after="60" w:before="60"/>
      </w:pPr>
    </w:p>
    <w:p>
      <w:pPr>
        <w:pStyle w:val="Heading1"/>
        <w:spacing w:after="160" w:before="320"/>
      </w:pPr>
      <w:r>
        <w:rPr>
          <w:rFonts w:ascii="Arial" w:cs="Arial" w:eastAsia="Arial" w:hAnsi="Arial"/>
          <w:b/>
          <w:bCs/>
          <w:color w:val="1F3864"/>
          <w:sz w:val="32"/>
          <w:szCs w:val="32"/>
        </w:rPr>
        <w:t xml:space="preserve">2. Arquitectura del Sistema</w:t>
      </w:r>
    </w:p>
    <w:p>
      <w:pPr>
        <w:pStyle w:val="Heading2"/>
        <w:spacing w:after="120" w:before="240"/>
      </w:pPr>
      <w:r>
        <w:rPr>
          <w:rFonts w:ascii="Arial" w:cs="Arial" w:eastAsia="Arial" w:hAnsi="Arial"/>
          <w:b/>
          <w:bCs/>
          <w:color w:val="2E75B6"/>
          <w:sz w:val="26"/>
          <w:szCs w:val="26"/>
        </w:rPr>
        <w:t xml:space="preserve">2.1 Componentes</w:t>
      </w:r>
    </w:p>
    <w:p>
      <w:pPr>
        <w:spacing w:after="80" w:before="80"/>
        <w:jc w:val="left"/>
      </w:pPr>
      <w:r>
        <w:rPr>
          <w:rFonts w:ascii="Arial" w:cs="Arial" w:eastAsia="Arial" w:hAnsi="Arial"/>
          <w:b w:val="false"/>
          <w:bCs w:val="false"/>
          <w:i w:val="false"/>
          <w:iCs w:val="false"/>
          <w:color w:val="000000"/>
          <w:sz w:val="20"/>
          <w:szCs w:val="20"/>
        </w:rPr>
        <w:t xml:space="preserve">El sistema está compuesto por dos archivos Python:</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Motor principal: </w:t>
      </w:r>
      <w:r>
        <w:rPr>
          <w:rFonts w:ascii="Arial" w:cs="Arial" w:eastAsia="Arial" w:hAnsi="Arial"/>
          <w:b w:val="false"/>
          <w:bCs w:val="false"/>
          <w:i w:val="false"/>
          <w:iCs w:val="false"/>
          <w:color w:val="000000"/>
          <w:sz w:val="20"/>
          <w:szCs w:val="20"/>
        </w:rPr>
        <w:t xml:space="preserve">engine_bancario.py — </w:t>
      </w:r>
    </w:p>
    <w:p>
      <w:pPr>
        <w:spacing w:after="80" w:before="80"/>
        <w:ind w:left="720"/>
        <w:jc w:val="left"/>
      </w:pPr>
      <w:r>
        <w:rPr>
          <w:rFonts w:ascii="Arial" w:cs="Arial" w:eastAsia="Arial" w:hAnsi="Arial"/>
          <w:b w:val="false"/>
          <w:bCs w:val="false"/>
          <w:i w:val="false"/>
          <w:iCs w:val="false"/>
          <w:color w:val="000000"/>
          <w:sz w:val="20"/>
          <w:szCs w:val="20"/>
        </w:rPr>
        <w:t xml:space="preserve">Contiene toda la lógica de lectura de archivos, preprocesamiento, cruce y generación del Excel. No tiene interfaz gráfica; es importado por la aplicación.</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Interfaz gráfica: </w:t>
      </w:r>
      <w:r>
        <w:rPr>
          <w:rFonts w:ascii="Arial" w:cs="Arial" w:eastAsia="Arial" w:hAnsi="Arial"/>
          <w:b w:val="false"/>
          <w:bCs w:val="false"/>
          <w:i w:val="false"/>
          <w:iCs w:val="false"/>
          <w:color w:val="000000"/>
          <w:sz w:val="20"/>
          <w:szCs w:val="20"/>
        </w:rPr>
        <w:t xml:space="preserve">app_bancario.py — </w:t>
      </w:r>
    </w:p>
    <w:p>
      <w:pPr>
        <w:spacing w:after="80" w:before="80"/>
        <w:ind w:left="720"/>
        <w:jc w:val="left"/>
      </w:pPr>
      <w:r>
        <w:rPr>
          <w:rFonts w:ascii="Arial" w:cs="Arial" w:eastAsia="Arial" w:hAnsi="Arial"/>
          <w:b w:val="false"/>
          <w:bCs w:val="false"/>
          <w:i w:val="false"/>
          <w:iCs w:val="false"/>
          <w:color w:val="000000"/>
          <w:sz w:val="20"/>
          <w:szCs w:val="20"/>
        </w:rPr>
        <w:t xml:space="preserve">Ventana Tkinter con campos de configuración, log de proceso en tiempo real y barra de progreso. Invoca al motor en un hilo separado para no bloquear la UI.</w:t>
      </w:r>
    </w:p>
    <w:p>
      <w:pPr>
        <w:pStyle w:val="Heading2"/>
        <w:spacing w:after="120" w:before="240"/>
      </w:pPr>
      <w:r>
        <w:rPr>
          <w:rFonts w:ascii="Arial" w:cs="Arial" w:eastAsia="Arial" w:hAnsi="Arial"/>
          <w:b/>
          <w:bCs/>
          <w:color w:val="2E75B6"/>
          <w:sz w:val="26"/>
          <w:szCs w:val="26"/>
        </w:rPr>
        <w:t xml:space="preserve">2.2 Flujo de Proceso</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El usuario carga el archivo auxiliar (.xlsx) y el extracto bancario (.txt) desde la interfaz.</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El motor lee y normaliza ambos archivos en DataFrames de pandas.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 aplica la Regla 1: los movimientos de datáfonos se retiran del extracto y se guardan aparte.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 aplica la Regla 2: los registros de nómina se separan y agrupan por fecha en ambas fuentes.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 ejecuta el cruce general (sin datáfonos ni nómina) por fecha y valor.</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 ejecuta el cruce de nómina agrupado por fecha.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 genera el archivo Excel con 6 hojas de resultado.</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La interfaz muestra el resumen en un messagebox y el log completo queda visible.</w:t>
      </w:r>
    </w:p>
    <w:p>
      <w:pPr>
        <w:pStyle w:val="Heading2"/>
        <w:spacing w:after="120" w:before="240"/>
      </w:pPr>
      <w:r>
        <w:rPr>
          <w:rFonts w:ascii="Arial" w:cs="Arial" w:eastAsia="Arial" w:hAnsi="Arial"/>
          <w:b/>
          <w:bCs/>
          <w:color w:val="2E75B6"/>
          <w:sz w:val="26"/>
          <w:szCs w:val="26"/>
        </w:rPr>
        <w:t xml:space="preserve">2.3 Archivos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ARCHIVO</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FORMATO</w:t>
            </w:r>
          </w:p>
        </w:tc>
        <w:tc>
          <w:tcPr>
            <w:tcW w:type="dxa" w:w="4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DESCRIPCIÓN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Auxiliar contable</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.xlsx (WorldOffice)</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Exportación del módulo contable. Estructura fija: encabezado en filas 1-3, columnas en fila 4, datos desde fila 5.</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Extracto bancario</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.txt posicional (Davivienda)</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Archivo de texto con formato de impresión. Encoding latin-1. Compatible con cuenta Corriente y Ahorros. El año se extrae del encabezado.</w:t>
            </w:r>
          </w:p>
        </w:tc>
      </w:tr>
    </w:tbl>
    <w:p>
      <w:r>
        <w:br w:type="page"/>
      </w:r>
    </w:p>
    <w:p>
      <w:pPr>
        <w:pStyle w:val="Heading1"/>
        <w:spacing w:after="160" w:before="320"/>
      </w:pPr>
      <w:r>
        <w:rPr>
          <w:rFonts w:ascii="Arial" w:cs="Arial" w:eastAsia="Arial" w:hAnsi="Arial"/>
          <w:b/>
          <w:bCs/>
          <w:color w:val="1F3864"/>
          <w:sz w:val="32"/>
          <w:szCs w:val="32"/>
        </w:rPr>
        <w:t xml:space="preserve">3. Reglas de Negocio</w:t>
      </w:r>
    </w:p>
    <w:p>
      <w:pPr>
        <w:pStyle w:val="Heading2"/>
        <w:spacing w:after="120" w:before="240"/>
      </w:pPr>
      <w:r>
        <w:rPr>
          <w:rFonts w:ascii="Arial" w:cs="Arial" w:eastAsia="Arial" w:hAnsi="Arial"/>
          <w:b/>
          <w:bCs/>
          <w:color w:val="2E75B6"/>
          <w:sz w:val="26"/>
          <w:szCs w:val="26"/>
        </w:rPr>
        <w:t xml:space="preserve">3.1 Regla 1 — Exclusión de Datáfonos</w:t>
      </w:r>
    </w:p>
    <w:p>
      <w:pPr>
        <w:spacing w:after="80" w:before="80"/>
        <w:jc w:val="left"/>
      </w:pPr>
      <w:r>
        <w:rPr>
          <w:rFonts w:ascii="Arial" w:cs="Arial" w:eastAsia="Arial" w:hAnsi="Arial"/>
          <w:b w:val="false"/>
          <w:bCs w:val="false"/>
          <w:i w:val="false"/>
          <w:iCs w:val="false"/>
          <w:color w:val="000000"/>
          <w:sz w:val="20"/>
          <w:szCs w:val="20"/>
        </w:rPr>
        <w:t xml:space="preserve">El auxiliar ya llega limpio de movimientos de datáfonos porque el área contable los registra en una subcuenta diferente que se concilia con el sistema de datáfonos. Sin embargo, el extracto bancario sí los incluye mezclados con los demás movimientos.</w:t>
      </w:r>
    </w:p>
    <w:p>
      <w:pPr>
        <w:spacing w:after="80" w:before="80"/>
        <w:jc w:val="left"/>
      </w:pPr>
      <w:r>
        <w:rPr>
          <w:rFonts w:ascii="Arial" w:cs="Arial" w:eastAsia="Arial" w:hAnsi="Arial"/>
          <w:b w:val="false"/>
          <w:bCs w:val="false"/>
          <w:i w:val="false"/>
          <w:iCs w:val="false"/>
          <w:color w:val="000000"/>
          <w:sz w:val="20"/>
          <w:szCs w:val="20"/>
        </w:rPr>
        <w:t xml:space="preserve">El motor los detecta por coincidencia de texto en la columna Descripción del extracto y los retira antes del cruce. La detección es insensible a mayúsculas y espacios dobles.</w:t>
      </w:r>
    </w:p>
    <w:p>
      <w:pPr>
        <w:spacing w:after="80" w:before="80"/>
        <w:jc w:val="left"/>
      </w:pPr>
      <w:r>
        <w:rPr>
          <w:rFonts w:ascii="Arial" w:cs="Arial" w:eastAsia="Arial" w:hAnsi="Arial"/>
          <w:b w:val="false"/>
          <w:bCs w:val="false"/>
          <w:i w:val="false"/>
          <w:iCs w:val="false"/>
          <w:color w:val="000000"/>
          <w:sz w:val="20"/>
          <w:szCs w:val="20"/>
        </w:rPr>
        <w:t xml:space="preserve">Conceptos que activan la exclusión: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DESCRIPCIÓN EN EXTRACTO DAVIVIENDA</w:t>
            </w:r>
          </w:p>
        </w:tc>
      </w:tr>
      <w:tr>
        <w:tc>
          <w:tcPr>
            <w:tcW w:type="dxa" w:w="936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Abono ventas netas Mastercard</w:t>
            </w:r>
          </w:p>
        </w:tc>
      </w:tr>
      <w:tr>
        <w:tc>
          <w:tcPr>
            <w:tcW w:type="dxa" w:w="936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Nc Amex Ventas Netas</w:t>
            </w:r>
          </w:p>
        </w:tc>
      </w:tr>
      <w:tr>
        <w:tc>
          <w:tcPr>
            <w:tcW w:type="dxa" w:w="936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Abono ventas netas Visa</w:t>
            </w:r>
          </w:p>
        </w:tc>
      </w:tr>
      <w:tr>
        <w:tc>
          <w:tcPr>
            <w:tcW w:type="dxa" w:w="936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Nc Diners Abono Neto Ventas</w:t>
            </w:r>
          </w:p>
        </w:tc>
      </w:tr>
    </w:tbl>
    <w:p>
      <w:pPr>
        <w:spacing w:after="80" w:before="80"/>
        <w:jc w:val="left"/>
      </w:pPr>
    </w:p>
    <w:p>
      <w:pPr>
        <w:spacing w:after="80" w:before="80"/>
        <w:jc w:val="left"/>
      </w:pPr>
      <w:r>
        <w:rPr>
          <w:rFonts w:ascii="Arial" w:cs="Arial" w:eastAsia="Arial" w:hAnsi="Arial"/>
          <w:b w:val="false"/>
          <w:bCs w:val="false"/>
          <w:i w:val="false"/>
          <w:iCs w:val="false"/>
          <w:color w:val="000000"/>
          <w:sz w:val="20"/>
          <w:szCs w:val="20"/>
        </w:rPr>
        <w:t xml:space="preserve">Los registros retirados quedan íntegramente en la hoja </w:t>
      </w:r>
      <w:r>
        <w:rPr>
          <w:rFonts w:ascii="Arial" w:cs="Arial" w:eastAsia="Arial" w:hAnsi="Arial"/>
          <w:b/>
          <w:bCs/>
          <w:i w:val="false"/>
          <w:iCs w:val="false"/>
          <w:color w:val="000000"/>
          <w:sz w:val="20"/>
          <w:szCs w:val="20"/>
        </w:rPr>
        <w:t xml:space="preserve">DATAFONOS_RETIRADOS</w:t>
      </w:r>
      <w:r>
        <w:rPr>
          <w:rFonts w:ascii="Arial" w:cs="Arial" w:eastAsia="Arial" w:hAnsi="Arial"/>
          <w:b w:val="false"/>
          <w:bCs w:val="false"/>
          <w:i w:val="false"/>
          <w:iCs w:val="false"/>
          <w:color w:val="000000"/>
          <w:sz w:val="20"/>
          <w:szCs w:val="20"/>
        </w:rPr>
        <w:t xml:space="preserve"> con fecha, descripción, referencia y valores. Al final de la hoja aparece la sumatoria total.</w:t>
      </w:r>
    </w:p>
    <w:p>
      <w:pPr>
        <w:pStyle w:val="Heading2"/>
        <w:spacing w:after="120" w:before="240"/>
      </w:pPr>
      <w:r>
        <w:rPr>
          <w:rFonts w:ascii="Arial" w:cs="Arial" w:eastAsia="Arial" w:hAnsi="Arial"/>
          <w:b/>
          <w:bCs/>
          <w:color w:val="2E75B6"/>
          <w:sz w:val="26"/>
          <w:szCs w:val="26"/>
        </w:rPr>
        <w:t xml:space="preserve">3.2 Regla 2 — Agrupación de Nómina</w:t>
      </w:r>
    </w:p>
    <w:p>
      <w:pPr>
        <w:spacing w:after="80" w:before="80"/>
        <w:jc w:val="left"/>
      </w:pPr>
      <w:r>
        <w:rPr>
          <w:rFonts w:ascii="Arial" w:cs="Arial" w:eastAsia="Arial" w:hAnsi="Arial"/>
          <w:b w:val="false"/>
          <w:bCs w:val="false"/>
          <w:i w:val="false"/>
          <w:iCs w:val="false"/>
          <w:color w:val="000000"/>
          <w:sz w:val="20"/>
          <w:szCs w:val="20"/>
        </w:rPr>
        <w:t xml:space="preserve">La nómina presenta una diferencia de granularidad entre las dos fuentes: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Auxiliar: un registro por empleado o concepto (puede ser 20-30 filas por quincena).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Extracto: uno o dos registros consolidados por fecha de pago (Descuento para pago de Nomina / Nota Debito Pago Nomina Daviplata).</w:t>
      </w:r>
    </w:p>
    <w:p>
      <w:pPr>
        <w:spacing w:after="80" w:before="80"/>
        <w:jc w:val="left"/>
      </w:pPr>
    </w:p>
    <w:p>
      <w:pPr>
        <w:spacing w:after="80" w:before="80"/>
        <w:jc w:val="left"/>
      </w:pPr>
      <w:r>
        <w:rPr>
          <w:rFonts w:ascii="Arial" w:cs="Arial" w:eastAsia="Arial" w:hAnsi="Arial"/>
          <w:b w:val="false"/>
          <w:bCs w:val="false"/>
          <w:i w:val="false"/>
          <w:iCs w:val="false"/>
          <w:color w:val="000000"/>
          <w:sz w:val="20"/>
          <w:szCs w:val="20"/>
        </w:rPr>
        <w:t xml:space="preserve">El motor detecta todos los registros de tipo nómina en ambos lados usando los siguientes patrones: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FUENTE</w:t>
            </w:r>
          </w:p>
        </w:tc>
        <w:tc>
          <w:tcPr>
            <w:tcW w:type="dxa" w:w="7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CONCEPTO / PATRÓN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Auxiliar (Nota)</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PAGO NOMINA DEL DD/MM/YYYY AL DD/MM/YYYY</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Auxiliar (Nota)</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LIQUIDACION DE VACACIONES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Auxiliar (Nota)</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PAGO DE LIQUIDACION DEFINITIVA</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Auxiliar (Nota)</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PAGO DE LIQUIDACION PRIMA</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Extracto (Desc.)</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Descuento para pago de Nomina</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Extracto (Desc.)</w:t>
            </w:r>
          </w:p>
        </w:tc>
        <w:tc>
          <w:tcPr>
            <w:tcW w:type="dxa" w:w="7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Nota Debito Pago Nomina Daviplata</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Extracto (Desc.)</w:t>
            </w:r>
          </w:p>
        </w:tc>
        <w:tc>
          <w:tcPr>
            <w:tcW w:type="dxa" w:w="71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7F6000"/>
                <w:sz w:val="18"/>
                <w:szCs w:val="18"/>
              </w:rPr>
              <w:t xml:space="preserve">Nd Cobro Disp Fond Daviplata  ← comisión bancaria, no nómina real</w:t>
            </w:r>
          </w:p>
        </w:tc>
      </w:tr>
    </w:tbl>
    <w:p>
      <w:pPr>
        <w:spacing w:after="80" w:before="80"/>
        <w:jc w:val="left"/>
      </w:pPr>
    </w:p>
    <w:p>
      <w:pPr>
        <w:pStyle w:val="Heading3"/>
        <w:spacing w:after="80" w:before="160"/>
      </w:pPr>
      <w:r>
        <w:rPr>
          <w:rFonts w:ascii="Arial" w:cs="Arial" w:eastAsia="Arial" w:hAnsi="Arial"/>
          <w:b/>
          <w:bCs/>
          <w:color w:val="1F3864"/>
          <w:sz w:val="22"/>
          <w:szCs w:val="22"/>
        </w:rPr>
        <w:t xml:space="preserve">3.2.1 Comisión Daviplata</w:t>
      </w:r>
    </w:p>
    <w:p>
      <w:pPr>
        <w:spacing w:after="80" w:before="80"/>
        <w:jc w:val="left"/>
      </w:pPr>
      <w:r>
        <w:rPr>
          <w:rFonts w:ascii="Arial" w:cs="Arial" w:eastAsia="Arial" w:hAnsi="Arial"/>
          <w:b w:val="false"/>
          <w:bCs w:val="false"/>
          <w:i w:val="false"/>
          <w:iCs w:val="false"/>
          <w:color w:val="000000"/>
          <w:sz w:val="20"/>
          <w:szCs w:val="20"/>
        </w:rPr>
        <w:t xml:space="preserve">El concepto </w:t>
      </w:r>
      <w:r>
        <w:rPr>
          <w:rFonts w:ascii="Arial" w:cs="Arial" w:eastAsia="Arial" w:hAnsi="Arial"/>
          <w:b/>
          <w:bCs/>
          <w:i w:val="false"/>
          <w:iCs w:val="false"/>
          <w:color w:val="000000"/>
          <w:sz w:val="20"/>
          <w:szCs w:val="20"/>
        </w:rPr>
        <w:t xml:space="preserve">Nd Cobro Disp Fond Daviplata</w:t>
      </w:r>
      <w:r>
        <w:rPr>
          <w:rFonts w:ascii="Arial" w:cs="Arial" w:eastAsia="Arial" w:hAnsi="Arial"/>
          <w:b w:val="false"/>
          <w:bCs w:val="false"/>
          <w:i w:val="false"/>
          <w:iCs w:val="false"/>
          <w:color w:val="000000"/>
          <w:sz w:val="20"/>
          <w:szCs w:val="20"/>
        </w:rPr>
        <w:t xml:space="preserve"> es una comisión que Davivienda cobra por el servicio de dispersión de pagos a través de Daviplata. Se agrupa dentro del bloque de nómina del extracto porque está directamente asociada a los pagos de nómina.</w:t>
      </w:r>
    </w:p>
    <w:p>
      <w:pPr>
        <w:spacing w:after="80" w:before="80"/>
        <w:jc w:val="left"/>
      </w:pPr>
      <w:r>
        <w:rPr>
          <w:rFonts w:ascii="Arial" w:cs="Arial" w:eastAsia="Arial" w:hAnsi="Arial"/>
          <w:b w:val="false"/>
          <w:bCs w:val="false"/>
          <w:i w:val="false"/>
          <w:iCs w:val="false"/>
          <w:color w:val="000000"/>
          <w:sz w:val="20"/>
          <w:szCs w:val="20"/>
        </w:rPr>
        <w:t xml:space="preserve">Si en una fecha este cobro no tiene contrapartida en el auxiliar, se reporta con el estado GASTO_DAVIPLATA con la observación: "Comisión bancaria por dispersión Daviplata — asociada a pago de nómina". El área contable ya está informada de este concepto.</w:t>
      </w:r>
    </w:p>
    <w:p>
      <w:pPr>
        <w:pStyle w:val="Heading3"/>
        <w:spacing w:after="80" w:before="160"/>
      </w:pPr>
      <w:r>
        <w:rPr>
          <w:rFonts w:ascii="Arial" w:cs="Arial" w:eastAsia="Arial" w:hAnsi="Arial"/>
          <w:b/>
          <w:bCs/>
          <w:color w:val="1F3864"/>
          <w:sz w:val="22"/>
          <w:szCs w:val="22"/>
        </w:rPr>
        <w:t xml:space="preserve">3.2.2 Mecanismo de Agrupación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Todos los registros de nómina del auxiliar se suman por fecha → una fila por fecha.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Todos los registros de nómina del extracto (incluida comisión Daviplata) se suman por fecha → una fila por fecha.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 cruza fecha por fecha: auxiliar agrupado vs. extracto agrupado.</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Si los totales coinciden dentro de la tolerancia → NOMINA_CUADRA.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Si difieren → NOMINA_DIF o NOMINA_DIF_MENOR según el porcentaje.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Fechas solo en banco o solo en auxiliar → estados NOMINA_SOLO_BANCO o NOMINA_SIN_MATCH_BANCO.</w:t>
      </w:r>
    </w:p>
    <w:p>
      <w:r>
        <w:br w:type="page"/>
      </w:r>
    </w:p>
    <w:p>
      <w:pPr>
        <w:pStyle w:val="Heading1"/>
        <w:spacing w:after="160" w:before="320"/>
      </w:pPr>
      <w:r>
        <w:rPr>
          <w:rFonts w:ascii="Arial" w:cs="Arial" w:eastAsia="Arial" w:hAnsi="Arial"/>
          <w:b/>
          <w:bCs/>
          <w:color w:val="1F3864"/>
          <w:sz w:val="32"/>
          <w:szCs w:val="32"/>
        </w:rPr>
        <w:t xml:space="preserve">4. Lógica de Cruce General</w:t>
      </w:r>
    </w:p>
    <w:p>
      <w:pPr>
        <w:spacing w:after="80" w:before="80"/>
        <w:jc w:val="left"/>
      </w:pPr>
      <w:r>
        <w:rPr>
          <w:rFonts w:ascii="Arial" w:cs="Arial" w:eastAsia="Arial" w:hAnsi="Arial"/>
          <w:b w:val="false"/>
          <w:bCs w:val="false"/>
          <w:i w:val="false"/>
          <w:iCs w:val="false"/>
          <w:color w:val="000000"/>
          <w:sz w:val="20"/>
          <w:szCs w:val="20"/>
        </w:rPr>
        <w:t xml:space="preserve">Una vez separados datáfonos y nómina, el cruce general trabaja con los registros restantes del auxiliar y el extracto.</w:t>
      </w:r>
    </w:p>
    <w:p>
      <w:pPr>
        <w:pStyle w:val="Heading2"/>
        <w:spacing w:after="120" w:before="240"/>
      </w:pPr>
      <w:r>
        <w:rPr>
          <w:rFonts w:ascii="Arial" w:cs="Arial" w:eastAsia="Arial" w:hAnsi="Arial"/>
          <w:b/>
          <w:bCs/>
          <w:color w:val="2E75B6"/>
          <w:sz w:val="26"/>
          <w:szCs w:val="26"/>
        </w:rPr>
        <w:t xml:space="preserve">4.1 Estrategia de Match</w:t>
      </w:r>
    </w:p>
    <w:p>
      <w:pPr>
        <w:spacing w:after="80" w:before="80"/>
        <w:jc w:val="left"/>
      </w:pPr>
      <w:r>
        <w:rPr>
          <w:rFonts w:ascii="Arial" w:cs="Arial" w:eastAsia="Arial" w:hAnsi="Arial"/>
          <w:b w:val="false"/>
          <w:bCs w:val="false"/>
          <w:i w:val="false"/>
          <w:iCs w:val="false"/>
          <w:color w:val="000000"/>
          <w:sz w:val="20"/>
          <w:szCs w:val="20"/>
        </w:rPr>
        <w:t xml:space="preserve">Para cada movimiento del auxiliar, el motor busca su contrapartida en el extracto usando un sistema de prioridad por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2760"/>
        <w:gridCol w:w="3240"/>
      </w:tblGrid>
      <w:tr>
        <w:trPr>
          <w:tblHeader/>
        </w:trP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PRIO</w:t>
            </w:r>
          </w:p>
        </w:tc>
        <w:tc>
          <w:tcPr>
            <w:tcW w:type="dxa" w:w="2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CONDICIÓN VALOR</w:t>
            </w:r>
          </w:p>
        </w:tc>
        <w:tc>
          <w:tcPr>
            <w:tcW w:type="dxa" w:w="2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CONDICIÓN FECHA</w:t>
            </w:r>
          </w:p>
        </w:tc>
        <w:tc>
          <w:tcPr>
            <w:tcW w:type="dxa" w:w="32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ESTADO ASIGNADO</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&lt; $1.00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Mismo día (offset = 0)</w:t>
            </w:r>
          </w:p>
        </w:tc>
        <w:tc>
          <w:tcPr>
            <w:tcW w:type="dxa" w:w="324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bCs/>
                <w:i w:val="false"/>
                <w:iCs w:val="false"/>
                <w:color w:val="276221"/>
                <w:sz w:val="18"/>
                <w:szCs w:val="18"/>
              </w:rPr>
              <w:t xml:space="preserve">CUADRA</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 5% del valor</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Mismo día (offset = 0)</w:t>
            </w:r>
          </w:p>
        </w:tc>
        <w:tc>
          <w:tcPr>
            <w:tcW w:type="dxa" w:w="32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left"/>
            </w:pPr>
            <w:r>
              <w:rPr>
                <w:rFonts w:ascii="Arial" w:cs="Arial" w:eastAsia="Arial" w:hAnsi="Arial"/>
                <w:b/>
                <w:bCs/>
                <w:i w:val="false"/>
                <w:iCs w:val="false"/>
                <w:color w:val="9C5700"/>
                <w:sz w:val="18"/>
                <w:szCs w:val="18"/>
              </w:rPr>
              <w:t xml:space="preserve">DIF_MENOR</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&lt; $1.00</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Hasta ±3 días calendario</w:t>
            </w:r>
          </w:p>
        </w:tc>
        <w:tc>
          <w:tcPr>
            <w:tcW w:type="dxa" w:w="324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bCs/>
                <w:i w:val="false"/>
                <w:iCs w:val="false"/>
                <w:color w:val="276221"/>
                <w:sz w:val="18"/>
                <w:szCs w:val="18"/>
              </w:rPr>
              <w:t xml:space="preserve">CUADRA_FECHA_DIF</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 5% del valor</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Hasta ±3 días calendario</w:t>
            </w:r>
          </w:p>
        </w:tc>
        <w:tc>
          <w:tcPr>
            <w:tcW w:type="dxa" w:w="32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left"/>
            </w:pPr>
            <w:r>
              <w:rPr>
                <w:rFonts w:ascii="Arial" w:cs="Arial" w:eastAsia="Arial" w:hAnsi="Arial"/>
                <w:b/>
                <w:bCs/>
                <w:i w:val="false"/>
                <w:iCs w:val="false"/>
                <w:color w:val="9C5700"/>
                <w:sz w:val="18"/>
                <w:szCs w:val="18"/>
              </w:rPr>
              <w:t xml:space="preserve">DIF_MENOR_FECHA_DIF</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Ninguna coincidencia</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324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18"/>
                <w:szCs w:val="18"/>
              </w:rPr>
              <w:t xml:space="preserve">SIN_MATCH</w:t>
            </w:r>
          </w:p>
        </w:tc>
      </w:tr>
    </w:tbl>
    <w:p>
      <w:pPr>
        <w:spacing w:after="80" w:before="80"/>
        <w:jc w:val="left"/>
      </w:pPr>
    </w:p>
    <w:p>
      <w:pPr>
        <w:spacing w:after="80" w:before="80"/>
        <w:jc w:val="left"/>
      </w:pPr>
      <w:r>
        <w:rPr>
          <w:rFonts w:ascii="Arial" w:cs="Arial" w:eastAsia="Arial" w:hAnsi="Arial"/>
          <w:b w:val="false"/>
          <w:bCs w:val="false"/>
          <w:i w:val="false"/>
          <w:iCs w:val="false"/>
          <w:color w:val="000000"/>
          <w:sz w:val="20"/>
          <w:szCs w:val="20"/>
        </w:rPr>
        <w:t xml:space="preserve">Cada movimiento del extracto solo puede ser utilizado una vez (no se reutiliza en cruces múltiples). El sistema prioriza el match más fuerte disponible para cada movimiento del auxiliar.</w:t>
      </w:r>
    </w:p>
    <w:p>
      <w:pPr>
        <w:pStyle w:val="Heading2"/>
        <w:spacing w:after="120" w:before="240"/>
      </w:pPr>
      <w:r>
        <w:rPr>
          <w:rFonts w:ascii="Arial" w:cs="Arial" w:eastAsia="Arial" w:hAnsi="Arial"/>
          <w:b/>
          <w:bCs/>
          <w:color w:val="2E75B6"/>
          <w:sz w:val="26"/>
          <w:szCs w:val="26"/>
        </w:rPr>
        <w:t xml:space="preserve">4.2 Parámetros de Tolerancia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PARÁMETRO</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VALOR</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EFECTO</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TOLERANCIA_DEFAULT</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&lt; $1.00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 la diferencia absoluta es menor a $1 → estado CUADRA</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TOLERANCIA_MENOR</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 la diferencia es ≤ 5% del valor del auxiliar → estado DIF_MENOR</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Ventana de fecha</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 días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 intenta cruzar con movimientos hasta 3 días antes o después</w:t>
            </w:r>
          </w:p>
        </w:tc>
      </w:tr>
    </w:tbl>
    <w:p>
      <w:r>
        <w:br w:type="page"/>
      </w:r>
    </w:p>
    <w:p>
      <w:pPr>
        <w:pStyle w:val="Heading1"/>
        <w:spacing w:after="160" w:before="320"/>
      </w:pPr>
      <w:r>
        <w:rPr>
          <w:rFonts w:ascii="Arial" w:cs="Arial" w:eastAsia="Arial" w:hAnsi="Arial"/>
          <w:b/>
          <w:bCs/>
          <w:color w:val="1F3864"/>
          <w:sz w:val="32"/>
          <w:szCs w:val="32"/>
        </w:rPr>
        <w:t xml:space="preserve">5. Tabla de Estados y Colores</w:t>
      </w:r>
    </w:p>
    <w:p>
      <w:pPr>
        <w:spacing w:after="80" w:before="80"/>
        <w:jc w:val="left"/>
      </w:pPr>
      <w:r>
        <w:rPr>
          <w:rFonts w:ascii="Arial" w:cs="Arial" w:eastAsia="Arial" w:hAnsi="Arial"/>
          <w:b w:val="false"/>
          <w:bCs w:val="false"/>
          <w:i w:val="false"/>
          <w:iCs w:val="false"/>
          <w:color w:val="000000"/>
          <w:sz w:val="20"/>
          <w:szCs w:val="20"/>
        </w:rPr>
        <w:t xml:space="preserve">Cada fila del Excel de resultado tiene un estado y un color asociado. La siguiente tabla es la referencia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ESTADO</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COLOR</w:t>
            </w:r>
          </w:p>
        </w:tc>
        <w:tc>
          <w:tcPr>
            <w:tcW w:type="dxa" w:w="5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DESCRIPCIÓN</w:t>
            </w:r>
          </w:p>
        </w:tc>
      </w:tr>
      <w:tr>
        <w:tc>
          <w:tcPr>
            <w:tcW w:type="dxa" w:w="2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bCs/>
                <w:i w:val="false"/>
                <w:iCs w:val="false"/>
                <w:color w:val="276221"/>
                <w:sz w:val="16"/>
                <w:szCs w:val="16"/>
              </w:rPr>
              <w:t xml:space="preserve">CUADRA</w:t>
            </w:r>
          </w:p>
        </w:tc>
        <w:tc>
          <w:tcPr>
            <w:tcW w:type="dxa" w:w="8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Valor auxiliar = valor extracto (±$1). Mismo día.</w:t>
            </w:r>
          </w:p>
        </w:tc>
      </w:tr>
      <w:tr>
        <w:tc>
          <w:tcPr>
            <w:tcW w:type="dxa" w:w="2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bCs/>
                <w:i w:val="false"/>
                <w:iCs w:val="false"/>
                <w:color w:val="276221"/>
                <w:sz w:val="16"/>
                <w:szCs w:val="16"/>
              </w:rPr>
              <w:t xml:space="preserve">CUADRA_FECHA_DIF</w:t>
            </w:r>
          </w:p>
        </w:tc>
        <w:tc>
          <w:tcPr>
            <w:tcW w:type="dxa" w:w="8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Valor exacto pero con diferencia de hasta 3 días calendario.</w:t>
            </w:r>
          </w:p>
        </w:tc>
      </w:tr>
      <w:tr>
        <w:tc>
          <w:tcPr>
            <w:tcW w:type="dxa" w:w="260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left"/>
            </w:pPr>
            <w:r>
              <w:rPr>
                <w:rFonts w:ascii="Arial" w:cs="Arial" w:eastAsia="Arial" w:hAnsi="Arial"/>
                <w:b/>
                <w:bCs/>
                <w:i w:val="false"/>
                <w:iCs w:val="false"/>
                <w:color w:val="9C5700"/>
                <w:sz w:val="16"/>
                <w:szCs w:val="16"/>
              </w:rPr>
              <w:t xml:space="preserve">DIF_MENOR</w:t>
            </w:r>
          </w:p>
        </w:tc>
        <w:tc>
          <w:tcPr>
            <w:tcW w:type="dxa" w:w="800"/>
            <w:tcBorders>
              <w:top w:val="single" w:color="CCCCCC" w:sz="1"/>
              <w:left w:val="single" w:color="CCCCCC" w:sz="1"/>
              <w:bottom w:val="single" w:color="CCCCCC" w:sz="1"/>
              <w:right w:val="single" w:color="CCCCCC" w:sz="1"/>
            </w:tcBorders>
            <w:shd w:fill="FFEB9C"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de valor ≤ 5% del valor auxiliar. Mismo día.</w:t>
            </w:r>
          </w:p>
        </w:tc>
      </w:tr>
      <w:tr>
        <w:tc>
          <w:tcPr>
            <w:tcW w:type="dxa" w:w="260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left"/>
            </w:pPr>
            <w:r>
              <w:rPr>
                <w:rFonts w:ascii="Arial" w:cs="Arial" w:eastAsia="Arial" w:hAnsi="Arial"/>
                <w:b/>
                <w:bCs/>
                <w:i w:val="false"/>
                <w:iCs w:val="false"/>
                <w:color w:val="9C5700"/>
                <w:sz w:val="16"/>
                <w:szCs w:val="16"/>
              </w:rPr>
              <w:t xml:space="preserve">DIF_MENOR_FECHA_DIF</w:t>
            </w:r>
          </w:p>
        </w:tc>
        <w:tc>
          <w:tcPr>
            <w:tcW w:type="dxa" w:w="800"/>
            <w:tcBorders>
              <w:top w:val="single" w:color="CCCCCC" w:sz="1"/>
              <w:left w:val="single" w:color="CCCCCC" w:sz="1"/>
              <w:bottom w:val="single" w:color="CCCCCC" w:sz="1"/>
              <w:right w:val="single" w:color="CCCCCC" w:sz="1"/>
            </w:tcBorders>
            <w:shd w:fill="FFEB9C"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 5% y fecha con offset de 1 a 3 días.</w:t>
            </w:r>
          </w:p>
        </w:tc>
      </w:tr>
      <w:tr>
        <w:tc>
          <w:tcPr>
            <w:tcW w:type="dxa" w:w="260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16"/>
                <w:szCs w:val="16"/>
              </w:rPr>
              <w:t xml:space="preserve">SIN_MATCH</w:t>
            </w:r>
          </w:p>
        </w:tc>
        <w:tc>
          <w:tcPr>
            <w:tcW w:type="dxa" w:w="800"/>
            <w:tcBorders>
              <w:top w:val="single" w:color="CCCCCC" w:sz="1"/>
              <w:left w:val="single" w:color="CCCCCC" w:sz="1"/>
              <w:bottom w:val="single" w:color="CCCCCC" w:sz="1"/>
              <w:right w:val="single" w:color="CCCCCC" w:sz="1"/>
            </w:tcBorders>
            <w:shd w:fill="FFC7CE"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se encontró ningún movimiento en el extracto que coincida.</w:t>
            </w:r>
          </w:p>
        </w:tc>
      </w:tr>
      <w:tr>
        <w:tc>
          <w:tcPr>
            <w:tcW w:type="dxa" w:w="260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bCs/>
                <w:i w:val="false"/>
                <w:iCs w:val="false"/>
                <w:color w:val="276221"/>
                <w:sz w:val="16"/>
                <w:szCs w:val="16"/>
              </w:rPr>
              <w:t xml:space="preserve">NOMINA_CUADRA</w:t>
            </w:r>
          </w:p>
        </w:tc>
        <w:tc>
          <w:tcPr>
            <w:tcW w:type="dxa" w:w="8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Sumatoria nómina auxiliar = sumatoria nómina extracto (±$1) en esa fecha.</w:t>
            </w:r>
          </w:p>
        </w:tc>
      </w:tr>
      <w:tr>
        <w:tc>
          <w:tcPr>
            <w:tcW w:type="dxa" w:w="260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left"/>
            </w:pPr>
            <w:r>
              <w:rPr>
                <w:rFonts w:ascii="Arial" w:cs="Arial" w:eastAsia="Arial" w:hAnsi="Arial"/>
                <w:b/>
                <w:bCs/>
                <w:i w:val="false"/>
                <w:iCs w:val="false"/>
                <w:color w:val="9C5700"/>
                <w:sz w:val="16"/>
                <w:szCs w:val="16"/>
              </w:rPr>
              <w:t xml:space="preserve">NOMINA_DIF_MENOR</w:t>
            </w:r>
          </w:p>
        </w:tc>
        <w:tc>
          <w:tcPr>
            <w:tcW w:type="dxa" w:w="800"/>
            <w:tcBorders>
              <w:top w:val="single" w:color="CCCCCC" w:sz="1"/>
              <w:left w:val="single" w:color="CCCCCC" w:sz="1"/>
              <w:bottom w:val="single" w:color="CCCCCC" w:sz="1"/>
              <w:right w:val="single" w:color="CCCCCC" w:sz="1"/>
            </w:tcBorders>
            <w:shd w:fill="FFEB9C"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de nómina ≤ 5%. Puede incluir comisión Daviplata.</w:t>
            </w:r>
          </w:p>
        </w:tc>
      </w:tr>
      <w:tr>
        <w:tc>
          <w:tcPr>
            <w:tcW w:type="dxa" w:w="260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16"/>
                <w:szCs w:val="16"/>
              </w:rPr>
              <w:t xml:space="preserve">NOMINA_DIF</w:t>
            </w:r>
          </w:p>
        </w:tc>
        <w:tc>
          <w:tcPr>
            <w:tcW w:type="dxa" w:w="800"/>
            <w:tcBorders>
              <w:top w:val="single" w:color="CCCCCC" w:sz="1"/>
              <w:left w:val="single" w:color="CCCCCC" w:sz="1"/>
              <w:bottom w:val="single" w:color="CCCCCC" w:sz="1"/>
              <w:right w:val="single" w:color="CCCCCC" w:sz="1"/>
            </w:tcBorders>
            <w:shd w:fill="FFC7CE"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de nómina &gt; 5%. Requiere revisión contable.</w:t>
            </w:r>
          </w:p>
        </w:tc>
      </w:tr>
      <w:tr>
        <w:tc>
          <w:tcPr>
            <w:tcW w:type="dxa" w:w="26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6"/>
                <w:szCs w:val="16"/>
              </w:rPr>
              <w:t xml:space="preserve">NOMINA_SOLO_BANCO</w:t>
            </w:r>
          </w:p>
        </w:tc>
        <w:tc>
          <w:tcPr>
            <w:tcW w:type="dxa" w:w="8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Nómina registrada en extracto bancario sin contrapartida en auxiliar.</w:t>
            </w:r>
          </w:p>
        </w:tc>
      </w:tr>
      <w:tr>
        <w:tc>
          <w:tcPr>
            <w:tcW w:type="dxa" w:w="260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left"/>
            </w:pPr>
            <w:r>
              <w:rPr>
                <w:rFonts w:ascii="Arial" w:cs="Arial" w:eastAsia="Arial" w:hAnsi="Arial"/>
                <w:b/>
                <w:bCs/>
                <w:i w:val="false"/>
                <w:iCs w:val="false"/>
                <w:color w:val="9C0006"/>
                <w:sz w:val="16"/>
                <w:szCs w:val="16"/>
              </w:rPr>
              <w:t xml:space="preserve">NOMINA_SIN_MATCH_BANCO</w:t>
            </w:r>
          </w:p>
        </w:tc>
        <w:tc>
          <w:tcPr>
            <w:tcW w:type="dxa" w:w="800"/>
            <w:tcBorders>
              <w:top w:val="single" w:color="CCCCCC" w:sz="1"/>
              <w:left w:val="single" w:color="CCCCCC" w:sz="1"/>
              <w:bottom w:val="single" w:color="CCCCCC" w:sz="1"/>
              <w:right w:val="single" w:color="CCCCCC" w:sz="1"/>
            </w:tcBorders>
            <w:shd w:fill="FFC7CE"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Nómina en auxiliar sin movimiento bancario en esa fecha.</w:t>
            </w:r>
          </w:p>
        </w:tc>
      </w:tr>
      <w:tr>
        <w:tc>
          <w:tcPr>
            <w:tcW w:type="dxa" w:w="26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7F6000"/>
                <w:sz w:val="16"/>
                <w:szCs w:val="16"/>
              </w:rPr>
              <w:t xml:space="preserve">GASTO_DAVIPLATA</w:t>
            </w:r>
          </w:p>
        </w:tc>
        <w:tc>
          <w:tcPr>
            <w:tcW w:type="dxa" w:w="8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20"/>
                <w:szCs w:val="20"/>
              </w:rPr>
              <w:t xml:space="preserve"/>
            </w:r>
          </w:p>
        </w:tc>
        <w:tc>
          <w:tcPr>
            <w:tcW w:type="dxa" w:w="5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Comisión bancaria por dispersión Daviplata. Sin contrapartida directa en auxiliar.</w:t>
            </w:r>
          </w:p>
        </w:tc>
      </w:tr>
    </w:tbl>
    <w:p>
      <w:r>
        <w:br w:type="page"/>
      </w:r>
    </w:p>
    <w:p>
      <w:pPr>
        <w:pStyle w:val="Heading1"/>
        <w:spacing w:after="160" w:before="320"/>
      </w:pPr>
      <w:r>
        <w:rPr>
          <w:rFonts w:ascii="Arial" w:cs="Arial" w:eastAsia="Arial" w:hAnsi="Arial"/>
          <w:b/>
          <w:bCs/>
          <w:color w:val="1F3864"/>
          <w:sz w:val="32"/>
          <w:szCs w:val="32"/>
        </w:rPr>
        <w:t xml:space="preserve">6. Hojas del Excel Generado</w:t>
      </w:r>
    </w:p>
    <w:p>
      <w:pPr>
        <w:spacing w:after="80" w:before="80"/>
        <w:jc w:val="left"/>
      </w:pPr>
      <w:r>
        <w:rPr>
          <w:rFonts w:ascii="Arial" w:cs="Arial" w:eastAsia="Arial" w:hAnsi="Arial"/>
          <w:b w:val="false"/>
          <w:bCs w:val="false"/>
          <w:i w:val="false"/>
          <w:iCs w:val="false"/>
          <w:color w:val="000000"/>
          <w:sz w:val="20"/>
          <w:szCs w:val="20"/>
        </w:rPr>
        <w:t xml:space="preserve">El archivo Excel de resultado contiene 6 hojas en el siguiente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HOJA EXCEL</w:t>
            </w:r>
          </w:p>
        </w:tc>
        <w:tc>
          <w:tcPr>
            <w:tcW w:type="dxa" w:w="6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CONTENIDO</w:t>
            </w:r>
          </w:p>
        </w:tc>
      </w:tr>
      <w:tr>
        <w:tc>
          <w:tcPr>
            <w:tcW w:type="dxa" w:w="24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RESUMEN</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Panel de control. Tres secciones: cruce general, nómina y datáfonos. Totales, conteos y diferencia neta.</w:t>
            </w:r>
          </w:p>
        </w:tc>
      </w:tr>
      <w:tr>
        <w:tc>
          <w:tcPr>
            <w:tcW w:type="dxa" w:w="24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DETALLE_CRUCE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Cruce movimiento a movimiento del auxiliar contra el extracto. Excluye datáfonos y nómina (tienen sus propias hojas).</w:t>
            </w:r>
          </w:p>
        </w:tc>
      </w:tr>
      <w:tr>
        <w:tc>
          <w:tcPr>
            <w:tcW w:type="dxa" w:w="24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NOMINA_CRUCE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Cruce agrupado de nómina por fecha. Muestra valor auxiliar, valor banco, nómina real, comisión Daviplata, diferencia y estado.</w:t>
            </w:r>
          </w:p>
        </w:tc>
      </w:tr>
      <w:tr>
        <w:tc>
          <w:tcPr>
            <w:tcW w:type="dxa" w:w="24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DATAFONOS_RETIRADOS</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Trazabilidad de los movimientos de datáfonos retirados del extracto. Incluye total al final. Son insumo del conciliador de datáfonos.</w:t>
            </w:r>
          </w:p>
        </w:tc>
      </w:tr>
      <w:tr>
        <w:tc>
          <w:tcPr>
            <w:tcW w:type="dxa" w:w="24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SOLO_EN_BANCO</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Movimientos del extracto sin contrapartida en el auxiliar (cruce general). Excluye datáfonos y nómina.</w:t>
            </w:r>
          </w:p>
        </w:tc>
      </w:tr>
      <w:tr>
        <w:tc>
          <w:tcPr>
            <w:tcW w:type="dxa" w:w="2400"/>
            <w:gridSpan w:val="1"/>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LOG_AUDITORIA</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 de parámetros del proceso: fecha/hora, empresa, cuenta, tolerancias, reglas aplicadas y versión del motor.</w:t>
            </w:r>
          </w:p>
        </w:tc>
      </w:tr>
    </w:tbl>
    <w:p>
      <w:pPr>
        <w:spacing w:after="80" w:before="80"/>
        <w:jc w:val="left"/>
      </w:pPr>
    </w:p>
    <w:p>
      <w:pPr>
        <w:pStyle w:val="Heading2"/>
        <w:spacing w:after="120" w:before="240"/>
      </w:pPr>
      <w:r>
        <w:rPr>
          <w:rFonts w:ascii="Arial" w:cs="Arial" w:eastAsia="Arial" w:hAnsi="Arial"/>
          <w:b/>
          <w:bCs/>
          <w:color w:val="2E75B6"/>
          <w:sz w:val="26"/>
          <w:szCs w:val="26"/>
        </w:rPr>
        <w:t xml:space="preserve">6.1 Hoja RESUMEN</w:t>
      </w:r>
    </w:p>
    <w:p>
      <w:pPr>
        <w:spacing w:after="80" w:before="80"/>
        <w:jc w:val="left"/>
      </w:pPr>
      <w:r>
        <w:rPr>
          <w:rFonts w:ascii="Arial" w:cs="Arial" w:eastAsia="Arial" w:hAnsi="Arial"/>
          <w:b w:val="false"/>
          <w:bCs w:val="false"/>
          <w:i w:val="false"/>
          <w:iCs w:val="false"/>
          <w:color w:val="000000"/>
          <w:sz w:val="20"/>
          <w:szCs w:val="20"/>
        </w:rPr>
        <w:t xml:space="preserve">Es la primera hoja y sirve como panel de control. Tiene tres secciones: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Conciliación General: totales de registros, cuántos cuadran, tienen diferencia menor, no tienen match o aparecen solo en banco. Incluye diferencia neta.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Conciliación Nómina: cuántas fechas de nómina cuadran, tienen diferencia o no tienen contrapartida. Incluye totales auxiliar, extracto y diferencia neta.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Datáfonos Retirados: cantidad de movimientos excluidos del extracto y su valor total.</w:t>
      </w:r>
    </w:p>
    <w:p>
      <w:pPr>
        <w:pStyle w:val="Heading2"/>
        <w:spacing w:after="120" w:before="240"/>
      </w:pPr>
      <w:r>
        <w:rPr>
          <w:rFonts w:ascii="Arial" w:cs="Arial" w:eastAsia="Arial" w:hAnsi="Arial"/>
          <w:b/>
          <w:bCs/>
          <w:color w:val="2E75B6"/>
          <w:sz w:val="26"/>
          <w:szCs w:val="26"/>
        </w:rPr>
        <w:t xml:space="preserve">6.2 Hoja DETALLE_CRUCE</w:t>
      </w:r>
    </w:p>
    <w:p>
      <w:pPr>
        <w:spacing w:after="80" w:before="80"/>
        <w:jc w:val="left"/>
      </w:pPr>
      <w:r>
        <w:rPr>
          <w:rFonts w:ascii="Arial" w:cs="Arial" w:eastAsia="Arial" w:hAnsi="Arial"/>
          <w:b w:val="false"/>
          <w:bCs w:val="false"/>
          <w:i w:val="false"/>
          <w:iCs w:val="false"/>
          <w:color w:val="000000"/>
          <w:sz w:val="20"/>
          <w:szCs w:val="20"/>
        </w:rPr>
        <w:t xml:space="preserve">Contiene el cruce movimiento a movimiento para los registros generales (sin nómina ni datáfonos). Columnas: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Tipo: DEBITO_AUX o CREDITO_AUX (perspectiva del auxiliar).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Fecha Aux / Fecha Banco: pueden diferir hasta 3 días en casos de CUADRA_FECHA_DIF.</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Nota Auxiliar / Descripción Banco: descripción de cada lado.</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Valor Aux / Valor Banco / Diferencia: en pesos colombianos.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Días Offset: diferencia de días entre las fechas cuando hay desfase.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Estado: color de la fila según la tabla de estados.</w:t>
      </w:r>
    </w:p>
    <w:p>
      <w:pPr>
        <w:pStyle w:val="Heading2"/>
        <w:spacing w:after="120" w:before="240"/>
      </w:pPr>
      <w:r>
        <w:rPr>
          <w:rFonts w:ascii="Arial" w:cs="Arial" w:eastAsia="Arial" w:hAnsi="Arial"/>
          <w:b/>
          <w:bCs/>
          <w:color w:val="2E75B6"/>
          <w:sz w:val="26"/>
          <w:szCs w:val="26"/>
        </w:rPr>
        <w:t xml:space="preserve">6.3 Hoja NOMINA_CRUCE</w:t>
      </w:r>
    </w:p>
    <w:p>
      <w:pPr>
        <w:spacing w:after="80" w:before="80"/>
        <w:jc w:val="left"/>
      </w:pPr>
      <w:r>
        <w:rPr>
          <w:rFonts w:ascii="Arial" w:cs="Arial" w:eastAsia="Arial" w:hAnsi="Arial"/>
          <w:b w:val="false"/>
          <w:bCs w:val="false"/>
          <w:i w:val="false"/>
          <w:iCs w:val="false"/>
          <w:color w:val="000000"/>
          <w:sz w:val="20"/>
          <w:szCs w:val="20"/>
        </w:rPr>
        <w:t xml:space="preserve">Muestra el cruce de nómina agrupado por fecha. Columnas adicionales respecto al cruce general: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Empleados: cantidad de registros del auxiliar que se sumaron para esa fecha.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Nómina Real ($): porción del extracto que corresponde a nómina real (excluye comisión Daviplata).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Comisión Daviplata ($): monto de la comisión Nd Cobro Disp Fond Daviplata si existió ese día.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Observación: nota automática explicando el estado (especialmente para GASTO_DAVIPLATA y NOMINA_SOLO_BANCO).</w:t>
      </w:r>
    </w:p>
    <w:p>
      <w:pPr>
        <w:pStyle w:val="Heading2"/>
        <w:spacing w:after="120" w:before="240"/>
      </w:pPr>
      <w:r>
        <w:rPr>
          <w:rFonts w:ascii="Arial" w:cs="Arial" w:eastAsia="Arial" w:hAnsi="Arial"/>
          <w:b/>
          <w:bCs/>
          <w:color w:val="2E75B6"/>
          <w:sz w:val="26"/>
          <w:szCs w:val="26"/>
        </w:rPr>
        <w:t xml:space="preserve">6.4 Hoja DATAFONOS_RETIRADOS</w:t>
      </w:r>
    </w:p>
    <w:p>
      <w:pPr>
        <w:spacing w:after="80" w:before="80"/>
        <w:jc w:val="left"/>
      </w:pPr>
      <w:r>
        <w:rPr>
          <w:rFonts w:ascii="Arial" w:cs="Arial" w:eastAsia="Arial" w:hAnsi="Arial"/>
          <w:b w:val="false"/>
          <w:bCs w:val="false"/>
          <w:i w:val="false"/>
          <w:iCs w:val="false"/>
          <w:color w:val="000000"/>
          <w:sz w:val="20"/>
          <w:szCs w:val="20"/>
        </w:rPr>
        <w:t xml:space="preserve">Listado completo de los movimientos de datáfonos que el motor retiró del extracto antes de procesarlo. Incluye fecha, descripción exacta, referencia bancaria y valores. Al final una fila de totales en azul oscuro.</w:t>
      </w:r>
    </w:p>
    <w:p>
      <w:pPr>
        <w:spacing w:after="80" w:before="80"/>
        <w:jc w:val="left"/>
      </w:pPr>
      <w:r>
        <w:rPr>
          <w:rFonts w:ascii="Arial" w:cs="Arial" w:eastAsia="Arial" w:hAnsi="Arial"/>
          <w:b w:val="false"/>
          <w:bCs w:val="false"/>
          <w:i w:val="false"/>
          <w:iCs w:val="false"/>
          <w:color w:val="000000"/>
          <w:sz w:val="20"/>
          <w:szCs w:val="20"/>
        </w:rPr>
        <w:t xml:space="preserve">Esta hoja es el insumo de auditoría para verificar que nada se perdió. Los mismos movimientos deben aparecer en el conciliador de datáfonos.</w:t>
      </w:r>
    </w:p>
    <w:p>
      <w:pPr>
        <w:pStyle w:val="Heading2"/>
        <w:spacing w:after="120" w:before="240"/>
      </w:pPr>
      <w:r>
        <w:rPr>
          <w:rFonts w:ascii="Arial" w:cs="Arial" w:eastAsia="Arial" w:hAnsi="Arial"/>
          <w:b/>
          <w:bCs/>
          <w:color w:val="2E75B6"/>
          <w:sz w:val="26"/>
          <w:szCs w:val="26"/>
        </w:rPr>
        <w:t xml:space="preserve">6.5 Hoja SOLO_EN_BANCO</w:t>
      </w:r>
    </w:p>
    <w:p>
      <w:pPr>
        <w:spacing w:after="80" w:before="80"/>
        <w:jc w:val="left"/>
      </w:pPr>
      <w:r>
        <w:rPr>
          <w:rFonts w:ascii="Arial" w:cs="Arial" w:eastAsia="Arial" w:hAnsi="Arial"/>
          <w:b w:val="false"/>
          <w:bCs w:val="false"/>
          <w:i w:val="false"/>
          <w:iCs w:val="false"/>
          <w:color w:val="000000"/>
          <w:sz w:val="20"/>
          <w:szCs w:val="20"/>
        </w:rPr>
        <w:t xml:space="preserve">Movimientos del extracto (cruce general) que no encontraron contrapartida en el auxiliar. No incluye datáfonos ni nómina, que tienen sus propias hojas. El área contable debe revisar estas partidas y determinar si son cargos bancarios por registrar, errores del banco u otros conceptos pendientes.</w:t>
      </w:r>
    </w:p>
    <w:p>
      <w:pPr>
        <w:pStyle w:val="Heading2"/>
        <w:spacing w:after="120" w:before="240"/>
      </w:pPr>
      <w:r>
        <w:rPr>
          <w:rFonts w:ascii="Arial" w:cs="Arial" w:eastAsia="Arial" w:hAnsi="Arial"/>
          <w:b/>
          <w:bCs/>
          <w:color w:val="2E75B6"/>
          <w:sz w:val="26"/>
          <w:szCs w:val="26"/>
        </w:rPr>
        <w:t xml:space="preserve">6.6 Hoja LOG_AUDITORIA</w:t>
      </w:r>
    </w:p>
    <w:p>
      <w:pPr>
        <w:spacing w:after="80" w:before="80"/>
        <w:jc w:val="left"/>
      </w:pPr>
      <w:r>
        <w:rPr>
          <w:rFonts w:ascii="Arial" w:cs="Arial" w:eastAsia="Arial" w:hAnsi="Arial"/>
          <w:b w:val="false"/>
          <w:bCs w:val="false"/>
          <w:i w:val="false"/>
          <w:iCs w:val="false"/>
          <w:color w:val="000000"/>
          <w:sz w:val="20"/>
          <w:szCs w:val="20"/>
        </w:rPr>
        <w:t xml:space="preserve">Registro permanente de los parámetros utilizados en el proceso: empresa, cuenta, banco, período, versión del motor, tolerancias, reglas aplicadas y conceptos de nómina y datáfonos. Sirve como evidencia para revisión de KPMG.</w:t>
      </w:r>
    </w:p>
    <w:p>
      <w:r>
        <w:br w:type="page"/>
      </w:r>
    </w:p>
    <w:p>
      <w:pPr>
        <w:pStyle w:val="Heading1"/>
        <w:spacing w:after="160" w:before="320"/>
      </w:pPr>
      <w:r>
        <w:rPr>
          <w:rFonts w:ascii="Arial" w:cs="Arial" w:eastAsia="Arial" w:hAnsi="Arial"/>
          <w:b/>
          <w:bCs/>
          <w:color w:val="1F3864"/>
          <w:sz w:val="32"/>
          <w:szCs w:val="32"/>
        </w:rPr>
        <w:t xml:space="preserve">7. Pruebas con Datos Reales — Enero 2026</w:t>
      </w:r>
    </w:p>
    <w:p>
      <w:pPr>
        <w:spacing w:after="80" w:before="80"/>
        <w:jc w:val="left"/>
      </w:pPr>
      <w:r>
        <w:rPr>
          <w:rFonts w:ascii="Arial" w:cs="Arial" w:eastAsia="Arial" w:hAnsi="Arial"/>
          <w:b w:val="false"/>
          <w:bCs w:val="false"/>
          <w:i w:val="false"/>
          <w:iCs w:val="false"/>
          <w:color w:val="000000"/>
          <w:sz w:val="20"/>
          <w:szCs w:val="20"/>
        </w:rPr>
        <w:t xml:space="preserve">Las siguientes pruebas se ejecutaron con los archivos de la cuenta Davivienda 4677 (Distribuidora) del mes de enero 2026.</w:t>
      </w:r>
    </w:p>
    <w:p>
      <w:pPr>
        <w:pStyle w:val="Heading2"/>
        <w:spacing w:after="120" w:before="240"/>
      </w:pPr>
      <w:r>
        <w:rPr>
          <w:rFonts w:ascii="Arial" w:cs="Arial" w:eastAsia="Arial" w:hAnsi="Arial"/>
          <w:b/>
          <w:bCs/>
          <w:color w:val="2E75B6"/>
          <w:sz w:val="26"/>
          <w:szCs w:val="26"/>
        </w:rPr>
        <w:t xml:space="preserve">7.1 Archivos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ARCHIVO</w:t>
            </w:r>
          </w:p>
        </w:tc>
        <w:tc>
          <w:tcPr>
            <w:tcW w:type="dxa" w:w="62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DESCRIPCIÓN</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AUXILIAR_CTA_4677_ENE_2026.xlsx</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99 registros de movimientos de la cuenta durante enero 2026.</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EXTRACTO_4677_DISTRIBUIDORA_ENERO_2026.txt</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344 registros totales del extracto Davivienda en formato TXT posicional. Encoding latin-1.</w:t>
            </w:r>
          </w:p>
        </w:tc>
      </w:tr>
    </w:tbl>
    <w:p>
      <w:pPr>
        <w:spacing w:after="80" w:before="80"/>
        <w:jc w:val="left"/>
      </w:pPr>
    </w:p>
    <w:p>
      <w:pPr>
        <w:pStyle w:val="Heading2"/>
        <w:spacing w:after="120" w:before="240"/>
      </w:pPr>
      <w:r>
        <w:rPr>
          <w:rFonts w:ascii="Arial" w:cs="Arial" w:eastAsia="Arial" w:hAnsi="Arial"/>
          <w:b/>
          <w:bCs/>
          <w:color w:val="2E75B6"/>
          <w:sz w:val="26"/>
          <w:szCs w:val="26"/>
        </w:rPr>
        <w:t xml:space="preserve">7.2 Prueba 1 — Lectura de Archivos</w:t>
      </w:r>
    </w:p>
    <w:p>
      <w:pPr>
        <w:pStyle w:val="Heading3"/>
        <w:spacing w:after="80" w:before="160"/>
      </w:pPr>
      <w:r>
        <w:rPr>
          <w:rFonts w:ascii="Arial" w:cs="Arial" w:eastAsia="Arial" w:hAnsi="Arial"/>
          <w:b/>
          <w:bCs/>
          <w:color w:val="1F3864"/>
          <w:sz w:val="22"/>
          <w:szCs w:val="22"/>
        </w:rPr>
        <w:t xml:space="preserve">Objetivo</w:t>
      </w:r>
    </w:p>
    <w:p>
      <w:pPr>
        <w:spacing w:after="80" w:before="80"/>
        <w:jc w:val="left"/>
      </w:pPr>
      <w:r>
        <w:rPr>
          <w:rFonts w:ascii="Arial" w:cs="Arial" w:eastAsia="Arial" w:hAnsi="Arial"/>
          <w:b w:val="false"/>
          <w:bCs w:val="false"/>
          <w:i w:val="false"/>
          <w:iCs w:val="false"/>
          <w:color w:val="000000"/>
          <w:sz w:val="20"/>
          <w:szCs w:val="20"/>
        </w:rPr>
        <w:t xml:space="preserve">Verificar que el motor lee correctamente ambos archivos y normaliza fechas y valores.</w:t>
      </w:r>
    </w:p>
    <w:p>
      <w:pPr>
        <w:pStyle w:val="Heading3"/>
        <w:spacing w:after="80" w:before="160"/>
      </w:pPr>
      <w:r>
        <w:rPr>
          <w:rFonts w:ascii="Arial" w:cs="Arial" w:eastAsia="Arial" w:hAnsi="Arial"/>
          <w:b/>
          <w:bCs/>
          <w:color w:val="1F3864"/>
          <w:sz w:val="22"/>
          <w:szCs w:val="22"/>
        </w:rPr>
        <w:t xml:space="preserve">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VERIFICACIÓN</w:t>
            </w:r>
          </w:p>
        </w:tc>
        <w:tc>
          <w:tcPr>
            <w:tcW w:type="dxa" w:w="5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RESULTADO</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Registros leídos del auxiliar</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99 registros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Registros leídos del extracto</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344 registros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Fechas normalizadas correctamente</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Sí — rango 01/01/2026 al 31/01/2026</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Encoding latin-1 del extracto</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Sí — caracteres especiales procesados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Año extraído del encabezado TXT</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2026 — detectado correctamente</w:t>
            </w:r>
          </w:p>
        </w:tc>
      </w:tr>
    </w:tbl>
    <w:p>
      <w:pPr>
        <w:spacing w:after="80" w:before="80"/>
        <w:jc w:val="left"/>
      </w:pPr>
    </w:p>
    <w:p>
      <w:pPr>
        <w:pStyle w:val="Heading2"/>
        <w:spacing w:after="120" w:before="240"/>
      </w:pPr>
      <w:r>
        <w:rPr>
          <w:rFonts w:ascii="Arial" w:cs="Arial" w:eastAsia="Arial" w:hAnsi="Arial"/>
          <w:b/>
          <w:bCs/>
          <w:color w:val="2E75B6"/>
          <w:sz w:val="26"/>
          <w:szCs w:val="26"/>
        </w:rPr>
        <w:t xml:space="preserve">7.3 Prueba 2 — Exclusión de Datáfonos</w:t>
      </w:r>
    </w:p>
    <w:p>
      <w:pPr>
        <w:pStyle w:val="Heading3"/>
        <w:spacing w:after="80" w:before="160"/>
      </w:pPr>
      <w:r>
        <w:rPr>
          <w:rFonts w:ascii="Arial" w:cs="Arial" w:eastAsia="Arial" w:hAnsi="Arial"/>
          <w:b/>
          <w:bCs/>
          <w:color w:val="1F3864"/>
          <w:sz w:val="22"/>
          <w:szCs w:val="22"/>
        </w:rPr>
        <w:t xml:space="preserve">Objetivo</w:t>
      </w:r>
    </w:p>
    <w:p>
      <w:pPr>
        <w:spacing w:after="80" w:before="80"/>
        <w:jc w:val="left"/>
      </w:pPr>
      <w:r>
        <w:rPr>
          <w:rFonts w:ascii="Arial" w:cs="Arial" w:eastAsia="Arial" w:hAnsi="Arial"/>
          <w:b w:val="false"/>
          <w:bCs w:val="false"/>
          <w:i w:val="false"/>
          <w:iCs w:val="false"/>
          <w:color w:val="000000"/>
          <w:sz w:val="20"/>
          <w:szCs w:val="20"/>
        </w:rPr>
        <w:t xml:space="preserve">Verificar que el motor identifica y retira todos los movimientos de datáfonos del extracto sin eliminar registros que no correspondan.</w:t>
      </w:r>
    </w:p>
    <w:p>
      <w:pPr>
        <w:pStyle w:val="Heading3"/>
        <w:spacing w:after="80" w:before="160"/>
      </w:pPr>
      <w:r>
        <w:rPr>
          <w:rFonts w:ascii="Arial" w:cs="Arial" w:eastAsia="Arial" w:hAnsi="Arial"/>
          <w:b/>
          <w:bCs/>
          <w:color w:val="1F3864"/>
          <w:sz w:val="22"/>
          <w:szCs w:val="22"/>
        </w:rPr>
        <w:t xml:space="preserve">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VERIFICACIÓN</w:t>
            </w:r>
          </w:p>
        </w:tc>
        <w:tc>
          <w:tcPr>
            <w:tcW w:type="dxa" w:w="5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RESULTADO</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Movimientos retirados</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291 registros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Valor total retirado</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$122,801,102</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Falsos positivos</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 — verificado manualmente contra el extracto</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Hoja DATAFONOS_RETIRADOS</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Generada correctamente con total al pie</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Registros para cruce posterior</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53 registros (344 - 291 datáfonos)</w:t>
            </w:r>
          </w:p>
        </w:tc>
      </w:tr>
    </w:tbl>
    <w:p>
      <w:pPr>
        <w:spacing w:after="80" w:before="80"/>
        <w:jc w:val="left"/>
      </w:pPr>
    </w:p>
    <w:p>
      <w:pPr>
        <w:pStyle w:val="Heading2"/>
        <w:spacing w:after="120" w:before="240"/>
      </w:pPr>
      <w:r>
        <w:rPr>
          <w:rFonts w:ascii="Arial" w:cs="Arial" w:eastAsia="Arial" w:hAnsi="Arial"/>
          <w:b/>
          <w:bCs/>
          <w:color w:val="2E75B6"/>
          <w:sz w:val="26"/>
          <w:szCs w:val="26"/>
        </w:rPr>
        <w:t xml:space="preserve">7.4 Prueba 3 — Agrupación y Cruce de Nómina</w:t>
      </w:r>
    </w:p>
    <w:p>
      <w:pPr>
        <w:pStyle w:val="Heading3"/>
        <w:spacing w:after="80" w:before="160"/>
      </w:pPr>
      <w:r>
        <w:rPr>
          <w:rFonts w:ascii="Arial" w:cs="Arial" w:eastAsia="Arial" w:hAnsi="Arial"/>
          <w:b/>
          <w:bCs/>
          <w:color w:val="1F3864"/>
          <w:sz w:val="22"/>
          <w:szCs w:val="22"/>
        </w:rPr>
        <w:t xml:space="preserve">Objetivo</w:t>
      </w:r>
    </w:p>
    <w:p>
      <w:pPr>
        <w:spacing w:after="80" w:before="80"/>
        <w:jc w:val="left"/>
      </w:pPr>
      <w:r>
        <w:rPr>
          <w:rFonts w:ascii="Arial" w:cs="Arial" w:eastAsia="Arial" w:hAnsi="Arial"/>
          <w:b w:val="false"/>
          <w:bCs w:val="false"/>
          <w:i w:val="false"/>
          <w:iCs w:val="false"/>
          <w:color w:val="000000"/>
          <w:sz w:val="20"/>
          <w:szCs w:val="20"/>
        </w:rPr>
        <w:t xml:space="preserve">Verificar que el motor agrupa correctamente la nómina, cruza por fecha y reporta las diferencias con el estado y observación adecuados.</w:t>
      </w:r>
    </w:p>
    <w:p>
      <w:pPr>
        <w:pStyle w:val="Heading3"/>
        <w:spacing w:after="80" w:before="160"/>
      </w:pPr>
      <w:r>
        <w:rPr>
          <w:rFonts w:ascii="Arial" w:cs="Arial" w:eastAsia="Arial" w:hAnsi="Arial"/>
          <w:b/>
          <w:bCs/>
          <w:color w:val="1F3864"/>
          <w:sz w:val="22"/>
          <w:szCs w:val="22"/>
        </w:rPr>
        <w:t xml:space="preserve">Resultados por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2000"/>
        <w:gridCol w:w="1920"/>
      </w:tblGrid>
      <w:tr>
        <w:trPr>
          <w:tblHeader/>
        </w:trPr>
        <w:tc>
          <w:tcPr>
            <w:tcW w:type="dxa" w:w="14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FECHA</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AUXILIAR ($)</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EXTRACTO ($)</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DIFERENCIA ($)</w:t>
            </w:r>
          </w:p>
        </w:tc>
        <w:tc>
          <w:tcPr>
            <w:tcW w:type="dxa" w:w="19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ESTADO</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46,401,246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45,971,652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+429,594</w:t>
            </w:r>
          </w:p>
        </w:tc>
        <w:tc>
          <w:tcPr>
            <w:tcW w:type="dxa" w:w="192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b/>
                <w:bCs/>
                <w:i w:val="false"/>
                <w:iCs w:val="false"/>
                <w:color w:val="9C5700"/>
                <w:sz w:val="16"/>
                <w:szCs w:val="16"/>
              </w:rPr>
              <w:t xml:space="preserve">NOMINA_DIF_MENOR</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1,099,547</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2,189,057</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-1,089,510</w:t>
            </w:r>
          </w:p>
        </w:tc>
        <w:tc>
          <w:tcPr>
            <w:tcW w:type="dxa" w:w="192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i w:val="false"/>
                <w:iCs w:val="false"/>
                <w:color w:val="9C0006"/>
                <w:sz w:val="16"/>
                <w:szCs w:val="16"/>
              </w:rPr>
              <w:t xml:space="preserve">NOMINA_DIF</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4,129,905</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4,130,508</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-603</w:t>
            </w:r>
          </w:p>
        </w:tc>
        <w:tc>
          <w:tcPr>
            <w:tcW w:type="dxa" w:w="192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b/>
                <w:bCs/>
                <w:i w:val="false"/>
                <w:iCs w:val="false"/>
                <w:color w:val="9C5700"/>
                <w:sz w:val="16"/>
                <w:szCs w:val="16"/>
              </w:rPr>
              <w:t xml:space="preserve">NOMINA_DIF_MENOR</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27/01/2026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151,141</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987,334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-836,193</w:t>
            </w:r>
          </w:p>
        </w:tc>
        <w:tc>
          <w:tcPr>
            <w:tcW w:type="dxa" w:w="192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b/>
                <w:bCs/>
                <w:i w:val="false"/>
                <w:iCs w:val="false"/>
                <w:color w:val="9C0006"/>
                <w:sz w:val="16"/>
                <w:szCs w:val="16"/>
              </w:rPr>
              <w:t xml:space="preserve">NOMINA_DIF</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3,098,714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3,098,714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0</w:t>
            </w:r>
          </w:p>
        </w:tc>
        <w:tc>
          <w:tcPr>
            <w:tcW w:type="dxa" w:w="192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i w:val="false"/>
                <w:iCs w:val="false"/>
                <w:color w:val="276221"/>
                <w:sz w:val="16"/>
                <w:szCs w:val="16"/>
              </w:rPr>
              <w:t xml:space="preserve">NOMINA_CUADRA</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24,490,144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24,493,757</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-3,613</w:t>
            </w:r>
          </w:p>
        </w:tc>
        <w:tc>
          <w:tcPr>
            <w:tcW w:type="dxa" w:w="192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b/>
                <w:bCs/>
                <w:i w:val="false"/>
                <w:iCs w:val="false"/>
                <w:color w:val="9C5700"/>
                <w:sz w:val="16"/>
                <w:szCs w:val="16"/>
              </w:rPr>
              <w:t xml:space="preserve">NOMINA_DIF_MENOR</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05/01/2026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1,750,905</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-1,750,905</w:t>
            </w:r>
          </w:p>
        </w:tc>
        <w:tc>
          <w:tcPr>
            <w:tcW w:type="dxa" w:w="19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6"/>
                <w:szCs w:val="16"/>
              </w:rPr>
              <w:t xml:space="preserve">NOMINA_SOLO_BANCO</w:t>
            </w:r>
          </w:p>
        </w:tc>
      </w:tr>
      <w:tr>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07/01/2026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641,204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000000"/>
                <w:sz w:val="18"/>
                <w:szCs w:val="18"/>
              </w:rPr>
              <w:t xml:space="preserve">-641,204</w:t>
            </w:r>
          </w:p>
        </w:tc>
        <w:tc>
          <w:tcPr>
            <w:tcW w:type="dxa" w:w="19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6"/>
                <w:szCs w:val="16"/>
              </w:rPr>
              <w:t xml:space="preserve">NOMINA_SOLO_BANCO</w:t>
            </w:r>
          </w:p>
        </w:tc>
      </w:tr>
    </w:tbl>
    <w:p>
      <w:pPr>
        <w:spacing w:after="80" w:before="80"/>
        <w:jc w:val="left"/>
      </w:pPr>
    </w:p>
    <w:p>
      <w:pPr>
        <w:pStyle w:val="Heading3"/>
        <w:spacing w:after="80" w:before="160"/>
      </w:pPr>
      <w:r>
        <w:rPr>
          <w:rFonts w:ascii="Arial" w:cs="Arial" w:eastAsia="Arial" w:hAnsi="Arial"/>
          <w:b/>
          <w:bCs/>
          <w:color w:val="1F3864"/>
          <w:sz w:val="22"/>
          <w:szCs w:val="22"/>
        </w:rPr>
        <w:t xml:space="preserve">Observaciones de la prueba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28/01/2026: única fecha que cuadra exactamente (NOMINA_CUADRA). Valor $3,098,714 en ambos lados.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22/01/2026 y 31/01/2026: diferencias de $603 y $3,613 respectivamente. Corresponden exactamente a la comisión Nd Cobro Disp Fond Daviplata. El sistema las identifica y las anota en la columna Observación.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15/01/2026: diferencia de $429,594. Requiere revisión contable — puede corresponder a empleados con diferencia de fecha de pago entre quincena y acreditación.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20/01/2026 y 27/01/2026: diferencias mayores ($1,089,510 y $836,193). Estado NOMINA_DIF. Requieren revisión prioritaria.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05/01/2026 y 07/01/2026: PAGO BONO NAVIDAD25 en el banco sin contrapartida en auxiliar. El área contable los reconoce y sabe su origen.</w:t>
      </w:r>
    </w:p>
    <w:p>
      <w:pPr>
        <w:spacing w:after="80" w:before="80"/>
        <w:jc w:val="left"/>
      </w:pPr>
    </w:p>
    <w:p>
      <w:pPr>
        <w:pStyle w:val="Heading2"/>
        <w:spacing w:after="120" w:before="240"/>
      </w:pPr>
      <w:r>
        <w:rPr>
          <w:rFonts w:ascii="Arial" w:cs="Arial" w:eastAsia="Arial" w:hAnsi="Arial"/>
          <w:b/>
          <w:bCs/>
          <w:color w:val="2E75B6"/>
          <w:sz w:val="26"/>
          <w:szCs w:val="26"/>
        </w:rPr>
        <w:t xml:space="preserve">7.5 Prueba 4 — Cruce General</w:t>
      </w:r>
    </w:p>
    <w:p>
      <w:pPr>
        <w:pStyle w:val="Heading3"/>
        <w:spacing w:after="80" w:before="160"/>
      </w:pPr>
      <w:r>
        <w:rPr>
          <w:rFonts w:ascii="Arial" w:cs="Arial" w:eastAsia="Arial" w:hAnsi="Arial"/>
          <w:b/>
          <w:bCs/>
          <w:color w:val="1F3864"/>
          <w:sz w:val="22"/>
          <w:szCs w:val="22"/>
        </w:rPr>
        <w:t xml:space="preserve">Objetivo</w:t>
      </w:r>
    </w:p>
    <w:p>
      <w:pPr>
        <w:spacing w:after="80" w:before="80"/>
        <w:jc w:val="left"/>
      </w:pPr>
      <w:r>
        <w:rPr>
          <w:rFonts w:ascii="Arial" w:cs="Arial" w:eastAsia="Arial" w:hAnsi="Arial"/>
          <w:b w:val="false"/>
          <w:bCs w:val="false"/>
          <w:i w:val="false"/>
          <w:iCs w:val="false"/>
          <w:color w:val="000000"/>
          <w:sz w:val="20"/>
          <w:szCs w:val="20"/>
        </w:rPr>
        <w:t xml:space="preserve">Verificar que el cruce de los movimientos generales (sin datáfonos ni nómina) funciona correctamente con las tolerancias configuradas.</w:t>
      </w:r>
    </w:p>
    <w:p>
      <w:pPr>
        <w:pStyle w:val="Heading3"/>
        <w:spacing w:after="80" w:before="160"/>
      </w:pPr>
      <w:r>
        <w:rPr>
          <w:rFonts w:ascii="Arial" w:cs="Arial" w:eastAsia="Arial" w:hAnsi="Arial"/>
          <w:b/>
          <w:bCs/>
          <w:color w:val="1F3864"/>
          <w:sz w:val="22"/>
          <w:szCs w:val="22"/>
        </w:rPr>
        <w:t xml:space="preserve">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MÉTRICA</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VALOR</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Registros en extracto (total)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344 movimientos</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Datáfonos retirados del extracto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291 movimientos — $122,801,102</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Registros para cruce general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53 movimientos (extracto sin datáfonos ni nómina)</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Registros en auxiliar (total)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99 movimientos</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Registros en cruce general auxiliar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 movimientos (sin nómina)</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Cuadran exacto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14</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menor (≤5%)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Sin match en extracto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36</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Solo en extracto bancario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neta cruce general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$11,379,495</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Fechas de nómina cruzadas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 fechas</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Nómina que cuadra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fecha (28/01/2026)</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Nómina con diferencia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 fechas</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Nómina sin contrapartida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fechas (SOLO_BANCO)</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Diferencia neta nómina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-$3,892,434</w:t>
            </w:r>
          </w:p>
        </w:tc>
      </w:tr>
    </w:tbl>
    <w:p>
      <w:pPr>
        <w:spacing w:after="80" w:before="80"/>
        <w:jc w:val="left"/>
      </w:pPr>
    </w:p>
    <w:p>
      <w:pPr>
        <w:pStyle w:val="Heading3"/>
        <w:spacing w:after="80" w:before="160"/>
      </w:pPr>
      <w:r>
        <w:rPr>
          <w:rFonts w:ascii="Arial" w:cs="Arial" w:eastAsia="Arial" w:hAnsi="Arial"/>
          <w:b/>
          <w:bCs/>
          <w:color w:val="1F3864"/>
          <w:sz w:val="22"/>
          <w:szCs w:val="22"/>
        </w:rPr>
        <w:t xml:space="preserve">Análisis de los 36 registros sin match</w:t>
      </w:r>
    </w:p>
    <w:p>
      <w:pPr>
        <w:spacing w:after="80" w:before="80"/>
        <w:jc w:val="left"/>
      </w:pPr>
      <w:r>
        <w:rPr>
          <w:rFonts w:ascii="Arial" w:cs="Arial" w:eastAsia="Arial" w:hAnsi="Arial"/>
          <w:b w:val="false"/>
          <w:bCs w:val="false"/>
          <w:i w:val="false"/>
          <w:iCs w:val="false"/>
          <w:color w:val="000000"/>
          <w:sz w:val="20"/>
          <w:szCs w:val="20"/>
        </w:rPr>
        <w:t xml:space="preserve">Los 36 registros del auxiliar sin contrapartida en el extracto corresponden en su mayoría 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Notas contables internas que no generan movimiento bancario (provisiones, ajustes, reclasificaciones).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Cheques girados pero no cobrados al cierre del mes.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Transferencias entre cuentas propias que aparecen en la cuenta destino.</w:t>
      </w:r>
    </w:p>
    <w:p>
      <w:pPr>
        <w:spacing w:after="80" w:before="80"/>
        <w:jc w:val="left"/>
      </w:pPr>
      <w:r>
        <w:rPr>
          <w:rFonts w:ascii="Arial" w:cs="Arial" w:eastAsia="Arial" w:hAnsi="Arial"/>
          <w:b w:val="false"/>
          <w:bCs w:val="false"/>
          <w:i w:val="false"/>
          <w:iCs w:val="false"/>
          <w:color w:val="000000"/>
          <w:sz w:val="20"/>
          <w:szCs w:val="20"/>
        </w:rPr>
        <w:t xml:space="preserve">El área contable debe revisar estos registros y clasificarlos como partidas en tránsito o ajustes pendientes.</w:t>
      </w:r>
    </w:p>
    <w:p>
      <w:pPr>
        <w:pStyle w:val="Heading2"/>
        <w:spacing w:after="120" w:before="240"/>
      </w:pPr>
      <w:r>
        <w:rPr>
          <w:rFonts w:ascii="Arial" w:cs="Arial" w:eastAsia="Arial" w:hAnsi="Arial"/>
          <w:b/>
          <w:bCs/>
          <w:color w:val="2E75B6"/>
          <w:sz w:val="26"/>
          <w:szCs w:val="26"/>
        </w:rPr>
        <w:t xml:space="preserve">7.6 Prueba 5 — Integridad del Excel Generado</w:t>
      </w:r>
    </w:p>
    <w:p>
      <w:pPr>
        <w:pStyle w:val="Heading3"/>
        <w:spacing w:after="80" w:before="160"/>
      </w:pPr>
      <w:r>
        <w:rPr>
          <w:rFonts w:ascii="Arial" w:cs="Arial" w:eastAsia="Arial" w:hAnsi="Arial"/>
          <w:b/>
          <w:bCs/>
          <w:color w:val="1F3864"/>
          <w:sz w:val="22"/>
          <w:szCs w:val="22"/>
        </w:rPr>
        <w:t xml:space="preserve">Objetivo</w:t>
      </w:r>
    </w:p>
    <w:p>
      <w:pPr>
        <w:spacing w:after="80" w:before="80"/>
        <w:jc w:val="left"/>
      </w:pPr>
      <w:r>
        <w:rPr>
          <w:rFonts w:ascii="Arial" w:cs="Arial" w:eastAsia="Arial" w:hAnsi="Arial"/>
          <w:b w:val="false"/>
          <w:bCs w:val="false"/>
          <w:i w:val="false"/>
          <w:iCs w:val="false"/>
          <w:color w:val="000000"/>
          <w:sz w:val="20"/>
          <w:szCs w:val="20"/>
        </w:rPr>
        <w:t xml:space="preserve">Verificar que el archivo Excel se genera sin errores y que todas las hojas contienen la información esperada.</w:t>
      </w:r>
    </w:p>
    <w:p>
      <w:pPr>
        <w:pStyle w:val="Heading3"/>
        <w:spacing w:after="80" w:before="160"/>
      </w:pPr>
      <w:r>
        <w:rPr>
          <w:rFonts w:ascii="Arial" w:cs="Arial" w:eastAsia="Arial" w:hAnsi="Arial"/>
          <w:b/>
          <w:bCs/>
          <w:color w:val="1F3864"/>
          <w:sz w:val="22"/>
          <w:szCs w:val="22"/>
        </w:rPr>
        <w:t xml:space="preserve">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VERIFICACIÓN</w:t>
            </w:r>
          </w:p>
        </w:tc>
        <w:tc>
          <w:tcPr>
            <w:tcW w:type="dxa" w:w="5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RESULTADO</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Generación sin errores Python</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Exitosa</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Hojas generadas</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de 6 correctas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Colores de estado aplicados</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Todos los estados coloreados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Formato de moneda COP</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#,##0 sin decimales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Freeze panes en hojas de detalle</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Fila 4 fija en todas las hojas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LOG_AUDITORIA con reglas nuevas</w:t>
            </w:r>
          </w:p>
        </w:tc>
        <w:tc>
          <w:tcPr>
            <w:tcW w:type="dxa" w:w="5760"/>
            <w:gridSpan w:val="1"/>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Datáfonos y nómina documentados</w:t>
            </w:r>
          </w:p>
        </w:tc>
      </w:tr>
    </w:tbl>
    <w:p>
      <w:pPr>
        <w:spacing w:after="80" w:before="80"/>
        <w:jc w:val="left"/>
      </w:pPr>
    </w:p>
    <w:p>
      <w:r>
        <w:br w:type="page"/>
      </w:r>
    </w:p>
    <w:p>
      <w:pPr>
        <w:pStyle w:val="Heading1"/>
        <w:spacing w:after="160" w:before="320"/>
      </w:pPr>
      <w:r>
        <w:rPr>
          <w:rFonts w:ascii="Arial" w:cs="Arial" w:eastAsia="Arial" w:hAnsi="Arial"/>
          <w:b/>
          <w:bCs/>
          <w:color w:val="1F3864"/>
          <w:sz w:val="32"/>
          <w:szCs w:val="32"/>
        </w:rPr>
        <w:t xml:space="preserve">8. Guía de Uso</w:t>
      </w:r>
    </w:p>
    <w:p>
      <w:pPr>
        <w:pStyle w:val="Heading2"/>
        <w:spacing w:after="120" w:before="240"/>
      </w:pPr>
      <w:r>
        <w:rPr>
          <w:rFonts w:ascii="Arial" w:cs="Arial" w:eastAsia="Arial" w:hAnsi="Arial"/>
          <w:b/>
          <w:bCs/>
          <w:color w:val="2E75B6"/>
          <w:sz w:val="26"/>
          <w:szCs w:val="26"/>
        </w:rPr>
        <w:t xml:space="preserve">8.1 Preparación de Archivos</w:t>
      </w:r>
    </w:p>
    <w:p>
      <w:pPr>
        <w:spacing w:after="80" w:before="80"/>
        <w:jc w:val="left"/>
      </w:pPr>
      <w:r>
        <w:rPr>
          <w:rFonts w:ascii="Arial" w:cs="Arial" w:eastAsia="Arial" w:hAnsi="Arial"/>
          <w:b w:val="false"/>
          <w:bCs w:val="false"/>
          <w:i w:val="false"/>
          <w:iCs w:val="false"/>
          <w:color w:val="000000"/>
          <w:sz w:val="20"/>
          <w:szCs w:val="20"/>
        </w:rPr>
        <w:t xml:space="preserve">Antes de ejecutar el conciliador, verifique: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El auxiliar exportado de WorldOffice tiene la estructura estándar: encabezado en filas 1-3, nombres de columna en fila 4, datos desde fila 5.</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El extracto descargado de Davivienda está en formato TXT (no PDF). Descargue el archivo de impresión del portal bancario.</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Los movimientos de datáfonos NO han sido eliminados manualmente del extracto — el sistema los retira automáticamente.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Los movimientos de nómina en el auxiliar sí deben estar incluidos — el sistema los agrupa automáticamente.</w:t>
      </w:r>
    </w:p>
    <w:p>
      <w:pPr>
        <w:pStyle w:val="Heading2"/>
        <w:spacing w:after="120" w:before="240"/>
      </w:pPr>
      <w:r>
        <w:rPr>
          <w:rFonts w:ascii="Arial" w:cs="Arial" w:eastAsia="Arial" w:hAnsi="Arial"/>
          <w:b/>
          <w:bCs/>
          <w:color w:val="2E75B6"/>
          <w:sz w:val="26"/>
          <w:szCs w:val="26"/>
        </w:rPr>
        <w:t xml:space="preserve">8.2 Ejecución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Abrir el archivo app_bancario.py con Python (doble clic o terminal: python app_bancario.py).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Seleccionar la empresa desde el menú desplegable (en este caso: Distribuidora 4677).</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Hacer clic en el botón de carpeta junto a "Auxiliar" y seleccionar el archivo .xlsx.</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Hacer clic en el botón de carpeta junto a "Extracto" y seleccionar el archivo .txt.</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Verificar que el mes y año correspondan al período a conciliar.</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Hacer clic en "Ejecutar Conciliación".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Esperar a que la barra de progreso complete el proceso (generalmente menos de 30 segundos).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El messagebox mostrará el resumen y la ruta del archivo generado.</w:t>
      </w:r>
    </w:p>
    <w:p>
      <w:pPr>
        <w:pStyle w:val="Heading2"/>
        <w:spacing w:after="120" w:before="240"/>
      </w:pPr>
      <w:r>
        <w:rPr>
          <w:rFonts w:ascii="Arial" w:cs="Arial" w:eastAsia="Arial" w:hAnsi="Arial"/>
          <w:b/>
          <w:bCs/>
          <w:color w:val="2E75B6"/>
          <w:sz w:val="26"/>
          <w:szCs w:val="26"/>
        </w:rPr>
        <w:t xml:space="preserve">8.3 Interpretación de Resultados</w:t>
      </w:r>
    </w:p>
    <w:p>
      <w:pPr>
        <w:spacing w:after="80" w:before="80"/>
        <w:jc w:val="left"/>
      </w:pPr>
      <w:r>
        <w:rPr>
          <w:rFonts w:ascii="Arial" w:cs="Arial" w:eastAsia="Arial" w:hAnsi="Arial"/>
          <w:b w:val="false"/>
          <w:bCs w:val="false"/>
          <w:i w:val="false"/>
          <w:iCs w:val="false"/>
          <w:color w:val="000000"/>
          <w:sz w:val="20"/>
          <w:szCs w:val="20"/>
        </w:rPr>
        <w:t xml:space="preserve">Al abrir el Excel generado, el flujo recomendado es:</w:t>
      </w:r>
    </w:p>
    <w:p>
      <w:pPr>
        <w:pStyle w:val="ListParagraph"/>
        <w:numPr>
          <w:ilvl w:val="0"/>
          <w:numId w:val="3"/>
        </w:numPr>
        <w:spacing w:after="40" w:before="40"/>
      </w:pPr>
      <w:r>
        <w:rPr>
          <w:rFonts w:ascii="Arial" w:cs="Arial" w:eastAsia="Arial" w:hAnsi="Arial"/>
          <w:b/>
          <w:bCs/>
          <w:i w:val="false"/>
          <w:iCs w:val="false"/>
          <w:color w:val="000000"/>
          <w:sz w:val="20"/>
          <w:szCs w:val="20"/>
        </w:rPr>
        <w:t xml:space="preserve">RESUMEN — </w:t>
      </w:r>
      <w:r>
        <w:rPr>
          <w:rFonts w:ascii="Arial" w:cs="Arial" w:eastAsia="Arial" w:hAnsi="Arial"/>
          <w:b w:val="false"/>
          <w:bCs w:val="false"/>
          <w:i w:val="false"/>
          <w:iCs w:val="false"/>
          <w:color w:val="000000"/>
          <w:sz w:val="20"/>
          <w:szCs w:val="20"/>
        </w:rPr>
        <w:t xml:space="preserve">Revisar la hoja </w:t>
      </w:r>
    </w:p>
    <w:p>
      <w:pPr>
        <w:spacing w:after="80" w:before="80"/>
        <w:ind w:left="720"/>
        <w:jc w:val="left"/>
      </w:pPr>
      <w:r>
        <w:rPr>
          <w:rFonts w:ascii="Arial" w:cs="Arial" w:eastAsia="Arial" w:hAnsi="Arial"/>
          <w:b w:val="false"/>
          <w:bCs w:val="false"/>
          <w:i w:val="false"/>
          <w:iCs w:val="false"/>
          <w:color w:val="000000"/>
          <w:sz w:val="20"/>
          <w:szCs w:val="20"/>
        </w:rPr>
        <w:t xml:space="preserve">Vista general de cuántos movimientos cuadran, tienen diferencia o están sin match. Preste atención a la diferencia neta de nómina.</w:t>
      </w:r>
    </w:p>
    <w:p>
      <w:pPr>
        <w:pStyle w:val="ListParagraph"/>
        <w:numPr>
          <w:ilvl w:val="0"/>
          <w:numId w:val="3"/>
        </w:numPr>
        <w:spacing w:after="40" w:before="40"/>
      </w:pPr>
      <w:r>
        <w:rPr>
          <w:rFonts w:ascii="Arial" w:cs="Arial" w:eastAsia="Arial" w:hAnsi="Arial"/>
          <w:b/>
          <w:bCs/>
          <w:i w:val="false"/>
          <w:iCs w:val="false"/>
          <w:color w:val="000000"/>
          <w:sz w:val="20"/>
          <w:szCs w:val="20"/>
        </w:rPr>
        <w:t xml:space="preserve">NOMINA_CRUCE — </w:t>
      </w:r>
      <w:r>
        <w:rPr>
          <w:rFonts w:ascii="Arial" w:cs="Arial" w:eastAsia="Arial" w:hAnsi="Arial"/>
          <w:b w:val="false"/>
          <w:bCs w:val="false"/>
          <w:i w:val="false"/>
          <w:iCs w:val="false"/>
          <w:color w:val="000000"/>
          <w:sz w:val="20"/>
          <w:szCs w:val="20"/>
        </w:rPr>
        <w:t xml:space="preserve">Revisar la hoja </w:t>
      </w:r>
    </w:p>
    <w:p>
      <w:pPr>
        <w:spacing w:after="80" w:before="80"/>
        <w:ind w:left="720"/>
        <w:jc w:val="left"/>
      </w:pPr>
      <w:r>
        <w:rPr>
          <w:rFonts w:ascii="Arial" w:cs="Arial" w:eastAsia="Arial" w:hAnsi="Arial"/>
          <w:b w:val="false"/>
          <w:bCs w:val="false"/>
          <w:i w:val="false"/>
          <w:iCs w:val="false"/>
          <w:color w:val="000000"/>
          <w:sz w:val="20"/>
          <w:szCs w:val="20"/>
        </w:rPr>
        <w:t xml:space="preserve">Identificar las fechas con estado NOMINA_DIF (rojo) y revisar con el área de nómina las diferencias de valor. Los GASTO_DAVIPLATA (amarillo suave) son esperados.</w:t>
      </w:r>
    </w:p>
    <w:p>
      <w:pPr>
        <w:pStyle w:val="ListParagraph"/>
        <w:numPr>
          <w:ilvl w:val="0"/>
          <w:numId w:val="3"/>
        </w:numPr>
        <w:spacing w:after="40" w:before="40"/>
      </w:pPr>
      <w:r>
        <w:rPr>
          <w:rFonts w:ascii="Arial" w:cs="Arial" w:eastAsia="Arial" w:hAnsi="Arial"/>
          <w:b/>
          <w:bCs/>
          <w:i w:val="false"/>
          <w:iCs w:val="false"/>
          <w:color w:val="000000"/>
          <w:sz w:val="20"/>
          <w:szCs w:val="20"/>
        </w:rPr>
        <w:t xml:space="preserve">SOLO_EN_BANCO — </w:t>
      </w:r>
      <w:r>
        <w:rPr>
          <w:rFonts w:ascii="Arial" w:cs="Arial" w:eastAsia="Arial" w:hAnsi="Arial"/>
          <w:b w:val="false"/>
          <w:bCs w:val="false"/>
          <w:i w:val="false"/>
          <w:iCs w:val="false"/>
          <w:color w:val="000000"/>
          <w:sz w:val="20"/>
          <w:szCs w:val="20"/>
        </w:rPr>
        <w:t xml:space="preserve">Revisar la hoja </w:t>
      </w:r>
    </w:p>
    <w:p>
      <w:pPr>
        <w:spacing w:after="80" w:before="80"/>
        <w:ind w:left="720"/>
        <w:jc w:val="left"/>
      </w:pPr>
      <w:r>
        <w:rPr>
          <w:rFonts w:ascii="Arial" w:cs="Arial" w:eastAsia="Arial" w:hAnsi="Arial"/>
          <w:b w:val="false"/>
          <w:bCs w:val="false"/>
          <w:i w:val="false"/>
          <w:iCs w:val="false"/>
          <w:color w:val="000000"/>
          <w:sz w:val="20"/>
          <w:szCs w:val="20"/>
        </w:rPr>
        <w:t xml:space="preserve">Movimientos que el banco registró pero no están en contabilidad. Clasifíquelos como cargos bancarios, cheques en tránsito u otros.</w:t>
      </w:r>
    </w:p>
    <w:p>
      <w:pPr>
        <w:pStyle w:val="ListParagraph"/>
        <w:numPr>
          <w:ilvl w:val="0"/>
          <w:numId w:val="3"/>
        </w:numPr>
        <w:spacing w:after="40" w:before="40"/>
      </w:pPr>
      <w:r>
        <w:rPr>
          <w:rFonts w:ascii="Arial" w:cs="Arial" w:eastAsia="Arial" w:hAnsi="Arial"/>
          <w:b/>
          <w:bCs/>
          <w:i w:val="false"/>
          <w:iCs w:val="false"/>
          <w:color w:val="000000"/>
          <w:sz w:val="20"/>
          <w:szCs w:val="20"/>
        </w:rPr>
        <w:t xml:space="preserve">DETALLE_CRUCE — </w:t>
      </w:r>
      <w:r>
        <w:rPr>
          <w:rFonts w:ascii="Arial" w:cs="Arial" w:eastAsia="Arial" w:hAnsi="Arial"/>
          <w:b w:val="false"/>
          <w:bCs w:val="false"/>
          <w:i w:val="false"/>
          <w:iCs w:val="false"/>
          <w:color w:val="000000"/>
          <w:sz w:val="20"/>
          <w:szCs w:val="20"/>
        </w:rPr>
        <w:t xml:space="preserve">Revisar la hoja </w:t>
      </w:r>
    </w:p>
    <w:p>
      <w:pPr>
        <w:spacing w:after="80" w:before="80"/>
        <w:ind w:left="720"/>
        <w:jc w:val="left"/>
      </w:pPr>
      <w:r>
        <w:rPr>
          <w:rFonts w:ascii="Arial" w:cs="Arial" w:eastAsia="Arial" w:hAnsi="Arial"/>
          <w:b w:val="false"/>
          <w:bCs w:val="false"/>
          <w:i w:val="false"/>
          <w:iCs w:val="false"/>
          <w:color w:val="000000"/>
          <w:sz w:val="20"/>
          <w:szCs w:val="20"/>
        </w:rPr>
        <w:t xml:space="preserve">Los registros SIN_MATCH (rojo) del auxiliar son partidas contables sin respaldo bancario. Revisar si son provisiones, errores o cheques pendientes.</w:t>
      </w:r>
    </w:p>
    <w:p>
      <w:pPr>
        <w:pStyle w:val="ListParagraph"/>
        <w:numPr>
          <w:ilvl w:val="0"/>
          <w:numId w:val="3"/>
        </w:numPr>
        <w:spacing w:after="40" w:before="40"/>
      </w:pPr>
      <w:r>
        <w:rPr>
          <w:rFonts w:ascii="Arial" w:cs="Arial" w:eastAsia="Arial" w:hAnsi="Arial"/>
          <w:b/>
          <w:bCs/>
          <w:i w:val="false"/>
          <w:iCs w:val="false"/>
          <w:color w:val="000000"/>
          <w:sz w:val="20"/>
          <w:szCs w:val="20"/>
        </w:rPr>
        <w:t xml:space="preserve">DATAFONOS_RETIRADOS — </w:t>
      </w:r>
      <w:r>
        <w:rPr>
          <w:rFonts w:ascii="Arial" w:cs="Arial" w:eastAsia="Arial" w:hAnsi="Arial"/>
          <w:b w:val="false"/>
          <w:bCs w:val="false"/>
          <w:i w:val="false"/>
          <w:iCs w:val="false"/>
          <w:color w:val="000000"/>
          <w:sz w:val="20"/>
          <w:szCs w:val="20"/>
        </w:rPr>
        <w:t xml:space="preserve">Archivar </w:t>
      </w:r>
    </w:p>
    <w:p>
      <w:pPr>
        <w:spacing w:after="80" w:before="80"/>
        <w:ind w:left="720"/>
        <w:jc w:val="left"/>
      </w:pPr>
      <w:r>
        <w:rPr>
          <w:rFonts w:ascii="Arial" w:cs="Arial" w:eastAsia="Arial" w:hAnsi="Arial"/>
          <w:b w:val="false"/>
          <w:bCs w:val="false"/>
          <w:i w:val="false"/>
          <w:iCs w:val="false"/>
          <w:color w:val="000000"/>
          <w:sz w:val="20"/>
          <w:szCs w:val="20"/>
        </w:rPr>
        <w:t xml:space="preserve">No requiere acción. Estos valores los gestiona el conciliador de datáfonos.</w:t>
      </w:r>
    </w:p>
    <w:p>
      <w:r>
        <w:br w:type="page"/>
      </w:r>
    </w:p>
    <w:p>
      <w:pPr>
        <w:pStyle w:val="Heading1"/>
        <w:spacing w:after="160" w:before="320"/>
      </w:pPr>
      <w:r>
        <w:rPr>
          <w:rFonts w:ascii="Arial" w:cs="Arial" w:eastAsia="Arial" w:hAnsi="Arial"/>
          <w:b/>
          <w:bCs/>
          <w:color w:val="1F3864"/>
          <w:sz w:val="32"/>
          <w:szCs w:val="32"/>
        </w:rPr>
        <w:t xml:space="preserve">9. Limitaciones y Trabajo Pendiente</w:t>
      </w:r>
    </w:p>
    <w:p>
      <w:pPr>
        <w:pStyle w:val="Heading2"/>
        <w:spacing w:after="120" w:before="240"/>
      </w:pPr>
      <w:r>
        <w:rPr>
          <w:rFonts w:ascii="Arial" w:cs="Arial" w:eastAsia="Arial" w:hAnsi="Arial"/>
          <w:b/>
          <w:bCs/>
          <w:color w:val="2E75B6"/>
          <w:sz w:val="26"/>
          <w:szCs w:val="26"/>
        </w:rPr>
        <w:t xml:space="preserve">9.1 Limitaciones Actuales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Solo soporta extractos Davivienda en formato TXT posicional. Los lectores para Bancolombia y Banco de Bogotá están declarados en el código pero pendientes de implementar.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El cruce de nómina asume que todos los pagos del auxiliar en una fecha son débitos para el banco. Si hubiera reversiones de nómina como créditos en el extracto, no serían capturadas automáticamente.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La ventana de ±3 días para el cruce general puede generar falsos positivos si hay dos movimientos del mismo valor en días cercanos.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El auxiliar debe ser del formato estándar WorldOffice. Formatos de otras versiones pueden requerir ajuste del lector.</w:t>
      </w:r>
    </w:p>
    <w:p>
      <w:pPr>
        <w:pStyle w:val="Heading2"/>
        <w:spacing w:after="120" w:before="240"/>
      </w:pPr>
      <w:r>
        <w:rPr>
          <w:rFonts w:ascii="Arial" w:cs="Arial" w:eastAsia="Arial" w:hAnsi="Arial"/>
          <w:b/>
          <w:bCs/>
          <w:color w:val="2E75B6"/>
          <w:sz w:val="26"/>
          <w:szCs w:val="26"/>
        </w:rPr>
        <w:t xml:space="preserve">9.2 Próximos Pasos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Implementar el lector de extracto Bancolombia cuando se comparta el archivo real.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Revisar con el área contable los 36 registros SIN_MATCH de enero 2026 para determinar si algún patrón puede automatizarse.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Evaluar si la diferencia de nómina del 20/01 ($1,089,510) y 27/01 ($836,193) obedece a un patrón recurrente que requiera regla adicional.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Considerar agregar una hoja PARTIDAS_EN_TRANSITO donde el usuario pueda marcar manualmente los SIN_MATCH que ya conoce.</w:t>
      </w:r>
    </w:p>
    <w:p>
      <w:pPr>
        <w:pBdr>
          <w:bottom w:val="single" w:color="2E75B6" w:sz="4" w:space="1"/>
        </w:pBdr>
        <w:spacing w:after="60" w:before="60"/>
      </w:pPr>
    </w:p>
    <w:p>
      <w:pPr>
        <w:spacing w:after="80" w:before="80"/>
        <w:jc w:val="center"/>
      </w:pPr>
      <w:r>
        <w:rPr>
          <w:rFonts w:ascii="Arial" w:cs="Arial" w:eastAsia="Arial" w:hAnsi="Arial"/>
          <w:b w:val="false"/>
          <w:bCs w:val="false"/>
          <w:i/>
          <w:iCs/>
          <w:color w:val="888888"/>
          <w:sz w:val="18"/>
          <w:szCs w:val="18"/>
        </w:rPr>
        <w:t xml:space="preserve">Documento generado por el sistema JAGI CAPS. Para preguntas sobre el funcionamiento del motor, contactar al equipo de desarrollo.</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rial" w:cs="Arial" w:eastAsia="Arial" w:hAnsi="Arial"/>
        <w:b w:val="false"/>
        <w:bCs w:val="false"/>
        <w:i w:val="false"/>
        <w:iCs w:val="false"/>
        <w:color w:val="888888"/>
        <w:sz w:val="16"/>
        <w:szCs w:val="16"/>
      </w:rPr>
      <w:t xml:space="preserve">Conciliador Bancario Davivienda — Motor v1.1</w:t>
    </w:r>
    <w:r>
      <w:rPr>
        <w:rFonts w:ascii="Arial" w:cs="Arial" w:eastAsia="Arial" w:hAnsi="Arial"/>
        <w:b w:val="false"/>
        <w:bCs w:val="false"/>
        <w:i w:val="false"/>
        <w:iCs w:val="false"/>
        <w:color w:val="888888"/>
        <w:sz w:val="16"/>
        <w:szCs w:val="16"/>
      </w:rPr>
      <w:t xml:space="preserve">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60"/>
    </w:pPr>
    <w:r>
      <w:rPr>
        <w:rFonts w:ascii="Arial" w:cs="Arial" w:eastAsia="Arial" w:hAnsi="Arial"/>
        <w:b/>
        <w:bCs/>
        <w:i w:val="false"/>
        <w:iCs w:val="false"/>
        <w:color w:val="1F3864"/>
        <w:sz w:val="17"/>
        <w:szCs w:val="17"/>
      </w:rPr>
      <w:t xml:space="preserve">JAGI CAPS — Manual del Conciliador Bancario v1.1</w:t>
    </w:r>
    <w:r>
      <w:rPr>
        <w:rFonts w:ascii="Arial" w:cs="Arial" w:eastAsia="Arial" w:hAnsi="Arial"/>
        <w:b w:val="false"/>
        <w:bCs w:val="false"/>
        <w:i w:val="false"/>
        <w:iCs w:val="false"/>
        <w:color w:val="000000"/>
        <w:sz w:val="17"/>
        <w:szCs w:val="17"/>
      </w:rPr>
      <w:t xml:space="preserve">	</w:t>
    </w:r>
    <w:r>
      <w:rPr>
        <w:rFonts w:ascii="Arial" w:cs="Arial" w:eastAsia="Arial" w:hAnsi="Arial"/>
        <w:b w:val="false"/>
        <w:bCs w:val="false"/>
        <w:i w:val="false"/>
        <w:iCs w:val="false"/>
        <w:color w:val="888888"/>
        <w:sz w:val="17"/>
        <w:szCs w:val="17"/>
      </w:rPr>
      <w:t xml:space="preserve">Uso Interno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2026-04-23T02:30:06.375Z</dcterms:created>
  <dcterms:modified xsi:type="dcterms:W3CDTF">2026-04-23T02:30:06.378Z</dcterms:modified>
</cp:coreProperties>
</file>

<file path=docProps/custom.xml><?xml version="1.0" encoding="utf-8"?>
<Properties xmlns="http://schemas.openxmlformats.org/officeDocument/2006/custom-properties" xmlns:vt="http://schemas.openxmlformats.org/officeDocument/2006/docPropsVTypes"/>
</file>