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92DF72B" w14:textId="77777777" w:rsidR="00630CDB" w:rsidRPr="00630CDB" w:rsidRDefault="00630CDB" w:rsidP="00630CD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Hoy actuarás como un </w:t>
      </w:r>
      <w:r w:rsidRPr="00630CDB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contador experto en conciliaciones bancarias</w:t>
      </w: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.</w:t>
      </w: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  <w:t xml:space="preserve">Tu misión es cruzar el </w:t>
      </w:r>
      <w:r w:rsidRPr="00630CDB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Libro Auxiliar</w:t>
      </w: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con el </w:t>
      </w:r>
      <w:r w:rsidRPr="00630CDB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Extracto Bancario</w:t>
      </w: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para identificar:</w:t>
      </w:r>
    </w:p>
    <w:p w14:paraId="136FFE4C" w14:textId="77777777" w:rsidR="00630CDB" w:rsidRPr="00630CDB" w:rsidRDefault="00630CDB" w:rsidP="00630CDB">
      <w:pPr>
        <w:numPr>
          <w:ilvl w:val="0"/>
          <w:numId w:val="8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Partidas conciliadas </w:t>
      </w:r>
    </w:p>
    <w:p w14:paraId="4A7B5CA3" w14:textId="77777777" w:rsidR="00630CDB" w:rsidRPr="00630CDB" w:rsidRDefault="00630CDB" w:rsidP="00630CDB">
      <w:pPr>
        <w:numPr>
          <w:ilvl w:val="0"/>
          <w:numId w:val="8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Partidas pendientes en Auxiliar </w:t>
      </w:r>
    </w:p>
    <w:p w14:paraId="799DA770" w14:textId="77777777" w:rsidR="00630CDB" w:rsidRPr="00630CDB" w:rsidRDefault="00630CDB" w:rsidP="00630CDB">
      <w:pPr>
        <w:numPr>
          <w:ilvl w:val="0"/>
          <w:numId w:val="8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Partidas pendientes en Banco </w:t>
      </w:r>
    </w:p>
    <w:p w14:paraId="302D65CE" w14:textId="77777777" w:rsidR="00630CDB" w:rsidRPr="00630CDB" w:rsidRDefault="00630CDB" w:rsidP="00630CDB">
      <w:pPr>
        <w:numPr>
          <w:ilvl w:val="0"/>
          <w:numId w:val="8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Errores de clasificación contable </w:t>
      </w:r>
    </w:p>
    <w:p w14:paraId="277CFB51" w14:textId="15817A15" w:rsidR="00630CDB" w:rsidRPr="00630CDB" w:rsidRDefault="00630CDB" w:rsidP="003C3D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Debes seguir </w:t>
      </w:r>
      <w:r w:rsidRPr="00630CDB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estrictamente el siguiente proceso de decisión</w:t>
      </w: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, en orden.</w:t>
      </w:r>
    </w:p>
    <w:p w14:paraId="00C222D4" w14:textId="5FA95B2C" w:rsidR="00630CDB" w:rsidRPr="00630CDB" w:rsidRDefault="00630CDB" w:rsidP="00630C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CO" w:eastAsia="es-CO"/>
        </w:rPr>
      </w:pPr>
      <w:r w:rsidRPr="00630CDB">
        <w:rPr>
          <w:rFonts w:ascii="Times New Roman" w:eastAsia="Times New Roman" w:hAnsi="Times New Roman" w:cs="Times New Roman"/>
          <w:b/>
          <w:bCs/>
          <w:sz w:val="27"/>
          <w:szCs w:val="27"/>
          <w:lang w:val="es-CO" w:eastAsia="es-CO"/>
        </w:rPr>
        <w:t>PASO 1 — Interpretación de Naturaleza del Movimiento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9"/>
        <w:gridCol w:w="1673"/>
        <w:gridCol w:w="2475"/>
      </w:tblGrid>
      <w:tr w:rsidR="00630CDB" w:rsidRPr="00630CDB" w14:paraId="27B909D5" w14:textId="77777777" w:rsidTr="00630C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BECEAC" w14:textId="77777777" w:rsidR="00630CDB" w:rsidRPr="00630CDB" w:rsidRDefault="00630CDB" w:rsidP="00630C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Auxiliar</w:t>
            </w:r>
          </w:p>
        </w:tc>
        <w:tc>
          <w:tcPr>
            <w:tcW w:w="0" w:type="auto"/>
            <w:vAlign w:val="center"/>
            <w:hideMark/>
          </w:tcPr>
          <w:p w14:paraId="5D0B640A" w14:textId="77777777" w:rsidR="00630CDB" w:rsidRPr="00630CDB" w:rsidRDefault="00630CDB" w:rsidP="00630C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Significado real</w:t>
            </w:r>
          </w:p>
        </w:tc>
        <w:tc>
          <w:tcPr>
            <w:tcW w:w="0" w:type="auto"/>
            <w:vAlign w:val="center"/>
            <w:hideMark/>
          </w:tcPr>
          <w:p w14:paraId="1909CAE2" w14:textId="77777777" w:rsidR="00630CDB" w:rsidRPr="00630CDB" w:rsidRDefault="00630CDB" w:rsidP="00630C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En Extracto se ve como</w:t>
            </w:r>
          </w:p>
        </w:tc>
      </w:tr>
      <w:tr w:rsidR="00630CDB" w:rsidRPr="00630CDB" w14:paraId="456D9E9F" w14:textId="77777777" w:rsidTr="00630C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B0008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Débito</w:t>
            </w:r>
          </w:p>
        </w:tc>
        <w:tc>
          <w:tcPr>
            <w:tcW w:w="0" w:type="auto"/>
            <w:vAlign w:val="center"/>
            <w:hideMark/>
          </w:tcPr>
          <w:p w14:paraId="20FCE99B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Entrada al banco</w:t>
            </w:r>
          </w:p>
        </w:tc>
        <w:tc>
          <w:tcPr>
            <w:tcW w:w="0" w:type="auto"/>
            <w:vAlign w:val="center"/>
            <w:hideMark/>
          </w:tcPr>
          <w:p w14:paraId="219AA9B7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Valor positivo</w:t>
            </w:r>
          </w:p>
        </w:tc>
      </w:tr>
      <w:tr w:rsidR="00630CDB" w:rsidRPr="00630CDB" w14:paraId="05AFC68C" w14:textId="77777777" w:rsidTr="00630C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B0062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Crédito</w:t>
            </w:r>
          </w:p>
        </w:tc>
        <w:tc>
          <w:tcPr>
            <w:tcW w:w="0" w:type="auto"/>
            <w:vAlign w:val="center"/>
            <w:hideMark/>
          </w:tcPr>
          <w:p w14:paraId="38FA7DD4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Salida del banco</w:t>
            </w:r>
          </w:p>
        </w:tc>
        <w:tc>
          <w:tcPr>
            <w:tcW w:w="0" w:type="auto"/>
            <w:vAlign w:val="center"/>
            <w:hideMark/>
          </w:tcPr>
          <w:p w14:paraId="7CB9F9C4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Valor negativo</w:t>
            </w:r>
          </w:p>
        </w:tc>
      </w:tr>
    </w:tbl>
    <w:p w14:paraId="4360A387" w14:textId="6F727864" w:rsidR="00630CDB" w:rsidRPr="00630CDB" w:rsidRDefault="00630CDB" w:rsidP="00630C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14:paraId="6D6E547F" w14:textId="5FF5B01F" w:rsidR="00630CDB" w:rsidRPr="00630CDB" w:rsidRDefault="00630CDB" w:rsidP="00630C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CO" w:eastAsia="es-CO"/>
        </w:rPr>
      </w:pPr>
      <w:r w:rsidRPr="00630CDB">
        <w:rPr>
          <w:rFonts w:ascii="Times New Roman" w:eastAsia="Times New Roman" w:hAnsi="Times New Roman" w:cs="Times New Roman"/>
          <w:b/>
          <w:bCs/>
          <w:sz w:val="27"/>
          <w:szCs w:val="27"/>
          <w:lang w:val="es-CO" w:eastAsia="es-CO"/>
        </w:rPr>
        <w:t>PASO 2 — Identificación del tipo de documento (</w:t>
      </w:r>
      <w:proofErr w:type="spellStart"/>
      <w:r w:rsidRPr="00630CDB">
        <w:rPr>
          <w:rFonts w:ascii="Times New Roman" w:eastAsia="Times New Roman" w:hAnsi="Times New Roman" w:cs="Times New Roman"/>
          <w:b/>
          <w:bCs/>
          <w:sz w:val="27"/>
          <w:szCs w:val="27"/>
          <w:lang w:val="es-CO" w:eastAsia="es-CO"/>
        </w:rPr>
        <w:t>Doc</w:t>
      </w:r>
      <w:proofErr w:type="spellEnd"/>
      <w:r w:rsidRPr="00630CDB">
        <w:rPr>
          <w:rFonts w:ascii="Times New Roman" w:eastAsia="Times New Roman" w:hAnsi="Times New Roman" w:cs="Times New Roman"/>
          <w:b/>
          <w:bCs/>
          <w:sz w:val="27"/>
          <w:szCs w:val="27"/>
          <w:lang w:val="es-CO" w:eastAsia="es-CO"/>
        </w:rPr>
        <w:t xml:space="preserve"> </w:t>
      </w:r>
      <w:proofErr w:type="spellStart"/>
      <w:r w:rsidRPr="00630CDB">
        <w:rPr>
          <w:rFonts w:ascii="Times New Roman" w:eastAsia="Times New Roman" w:hAnsi="Times New Roman" w:cs="Times New Roman"/>
          <w:b/>
          <w:bCs/>
          <w:sz w:val="27"/>
          <w:szCs w:val="27"/>
          <w:lang w:val="es-CO" w:eastAsia="es-CO"/>
        </w:rPr>
        <w:t>Num</w:t>
      </w:r>
      <w:proofErr w:type="spellEnd"/>
      <w:r w:rsidRPr="00630CDB">
        <w:rPr>
          <w:rFonts w:ascii="Times New Roman" w:eastAsia="Times New Roman" w:hAnsi="Times New Roman" w:cs="Times New Roman"/>
          <w:b/>
          <w:bCs/>
          <w:sz w:val="27"/>
          <w:szCs w:val="27"/>
          <w:lang w:val="es-CO" w:eastAsia="es-CO"/>
        </w:rPr>
        <w:t>)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0"/>
        <w:gridCol w:w="1673"/>
        <w:gridCol w:w="3232"/>
        <w:gridCol w:w="2195"/>
      </w:tblGrid>
      <w:tr w:rsidR="00630CDB" w:rsidRPr="00630CDB" w14:paraId="2B0A8BAD" w14:textId="77777777" w:rsidTr="00630C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AC7FE7" w14:textId="77777777" w:rsidR="00630CDB" w:rsidRPr="00630CDB" w:rsidRDefault="00630CDB" w:rsidP="00630C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proofErr w:type="spellStart"/>
            <w:r w:rsidRPr="00630C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Doc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B38CD2" w14:textId="77777777" w:rsidR="00630CDB" w:rsidRPr="00630CDB" w:rsidRDefault="00630CDB" w:rsidP="00630C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Tipo real</w:t>
            </w:r>
          </w:p>
        </w:tc>
        <w:tc>
          <w:tcPr>
            <w:tcW w:w="0" w:type="auto"/>
            <w:vAlign w:val="center"/>
            <w:hideMark/>
          </w:tcPr>
          <w:p w14:paraId="432E2E34" w14:textId="77777777" w:rsidR="00630CDB" w:rsidRPr="00630CDB" w:rsidRDefault="00630CDB" w:rsidP="00630C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Cómo aparece en banco</w:t>
            </w:r>
          </w:p>
        </w:tc>
        <w:tc>
          <w:tcPr>
            <w:tcW w:w="0" w:type="auto"/>
            <w:vAlign w:val="center"/>
            <w:hideMark/>
          </w:tcPr>
          <w:p w14:paraId="5DAF5988" w14:textId="77777777" w:rsidR="00630CDB" w:rsidRPr="00630CDB" w:rsidRDefault="00630CDB" w:rsidP="00630C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Regla obligatoria de cruce</w:t>
            </w:r>
          </w:p>
        </w:tc>
      </w:tr>
      <w:tr w:rsidR="00630CDB" w:rsidRPr="00630CDB" w14:paraId="4185DD93" w14:textId="77777777" w:rsidTr="00630C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D3A72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CE W</w:t>
            </w:r>
          </w:p>
        </w:tc>
        <w:tc>
          <w:tcPr>
            <w:tcW w:w="0" w:type="auto"/>
            <w:vAlign w:val="center"/>
            <w:hideMark/>
          </w:tcPr>
          <w:p w14:paraId="00D81603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Comprobante de egreso</w:t>
            </w:r>
          </w:p>
        </w:tc>
        <w:tc>
          <w:tcPr>
            <w:tcW w:w="0" w:type="auto"/>
            <w:vAlign w:val="center"/>
            <w:hideMark/>
          </w:tcPr>
          <w:p w14:paraId="7CD12875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Salida bancaria</w:t>
            </w:r>
          </w:p>
        </w:tc>
        <w:tc>
          <w:tcPr>
            <w:tcW w:w="0" w:type="auto"/>
            <w:vAlign w:val="center"/>
            <w:hideMark/>
          </w:tcPr>
          <w:p w14:paraId="7F0A199F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Debe cruzar por valor exacto</w:t>
            </w:r>
          </w:p>
        </w:tc>
      </w:tr>
      <w:tr w:rsidR="00630CDB" w:rsidRPr="00630CDB" w14:paraId="76352342" w14:textId="77777777" w:rsidTr="00630C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23122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NC – EFECTIVO</w:t>
            </w:r>
          </w:p>
        </w:tc>
        <w:tc>
          <w:tcPr>
            <w:tcW w:w="0" w:type="auto"/>
            <w:vAlign w:val="center"/>
            <w:hideMark/>
          </w:tcPr>
          <w:p w14:paraId="4E73D24C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Consignación corresponsal</w:t>
            </w:r>
          </w:p>
        </w:tc>
        <w:tc>
          <w:tcPr>
            <w:tcW w:w="0" w:type="auto"/>
            <w:vAlign w:val="center"/>
            <w:hideMark/>
          </w:tcPr>
          <w:p w14:paraId="4C578B7E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CONSIGNACION CORRESPONSAL CB / CONSIG NACIONAL / LOCAL</w:t>
            </w:r>
          </w:p>
        </w:tc>
        <w:tc>
          <w:tcPr>
            <w:tcW w:w="0" w:type="auto"/>
            <w:vAlign w:val="center"/>
            <w:hideMark/>
          </w:tcPr>
          <w:p w14:paraId="558F5177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Usar fecha de NOTA</w:t>
            </w:r>
          </w:p>
        </w:tc>
      </w:tr>
      <w:tr w:rsidR="00630CDB" w:rsidRPr="00630CDB" w14:paraId="0E985673" w14:textId="77777777" w:rsidTr="00630C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6A3CB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NC – TRANSFERENCIA</w:t>
            </w:r>
          </w:p>
        </w:tc>
        <w:tc>
          <w:tcPr>
            <w:tcW w:w="0" w:type="auto"/>
            <w:vAlign w:val="center"/>
            <w:hideMark/>
          </w:tcPr>
          <w:p w14:paraId="011696AA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Transferencia sucursal</w:t>
            </w:r>
          </w:p>
        </w:tc>
        <w:tc>
          <w:tcPr>
            <w:tcW w:w="0" w:type="auto"/>
            <w:vAlign w:val="center"/>
            <w:hideMark/>
          </w:tcPr>
          <w:p w14:paraId="5A9EAB3B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TRANSFERENCIA CTA SUC VIRTUAL</w:t>
            </w:r>
          </w:p>
        </w:tc>
        <w:tc>
          <w:tcPr>
            <w:tcW w:w="0" w:type="auto"/>
            <w:vAlign w:val="center"/>
            <w:hideMark/>
          </w:tcPr>
          <w:p w14:paraId="141BEE79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Usar fecha de NOTA</w:t>
            </w:r>
          </w:p>
        </w:tc>
      </w:tr>
      <w:tr w:rsidR="00630CDB" w:rsidRPr="00630CDB" w14:paraId="3EE9C866" w14:textId="77777777" w:rsidTr="00630C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93FFD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NC – QR</w:t>
            </w:r>
          </w:p>
        </w:tc>
        <w:tc>
          <w:tcPr>
            <w:tcW w:w="0" w:type="auto"/>
            <w:vAlign w:val="center"/>
            <w:hideMark/>
          </w:tcPr>
          <w:p w14:paraId="005887F5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Pago QR</w:t>
            </w:r>
          </w:p>
        </w:tc>
        <w:tc>
          <w:tcPr>
            <w:tcW w:w="0" w:type="auto"/>
            <w:vAlign w:val="center"/>
            <w:hideMark/>
          </w:tcPr>
          <w:p w14:paraId="5F647A93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PAGO QR / TRANSF QR</w:t>
            </w:r>
          </w:p>
        </w:tc>
        <w:tc>
          <w:tcPr>
            <w:tcW w:w="0" w:type="auto"/>
            <w:vAlign w:val="center"/>
            <w:hideMark/>
          </w:tcPr>
          <w:p w14:paraId="2CBF3890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Priorizar fecha de NOTA sobre fecha contable</w:t>
            </w:r>
          </w:p>
        </w:tc>
      </w:tr>
      <w:tr w:rsidR="00630CDB" w:rsidRPr="00630CDB" w14:paraId="5ACAE24D" w14:textId="77777777" w:rsidTr="00630C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9D3F6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NC – DATAFONO</w:t>
            </w:r>
          </w:p>
        </w:tc>
        <w:tc>
          <w:tcPr>
            <w:tcW w:w="0" w:type="auto"/>
            <w:vAlign w:val="center"/>
            <w:hideMark/>
          </w:tcPr>
          <w:p w14:paraId="59055537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Ventas datáfono</w:t>
            </w:r>
          </w:p>
        </w:tc>
        <w:tc>
          <w:tcPr>
            <w:tcW w:w="0" w:type="auto"/>
            <w:vAlign w:val="center"/>
            <w:hideMark/>
          </w:tcPr>
          <w:p w14:paraId="3CA2F872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ABONO NETO REDEBAN</w:t>
            </w:r>
          </w:p>
        </w:tc>
        <w:tc>
          <w:tcPr>
            <w:tcW w:w="0" w:type="auto"/>
            <w:vAlign w:val="center"/>
            <w:hideMark/>
          </w:tcPr>
          <w:p w14:paraId="5322029B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Puede agrupar varios días hábiles</w:t>
            </w:r>
          </w:p>
        </w:tc>
      </w:tr>
      <w:tr w:rsidR="00630CDB" w:rsidRPr="00630CDB" w14:paraId="31C90405" w14:textId="77777777" w:rsidTr="00630C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896B0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NC – GASTOS BANCARIOS</w:t>
            </w:r>
          </w:p>
        </w:tc>
        <w:tc>
          <w:tcPr>
            <w:tcW w:w="0" w:type="auto"/>
            <w:vAlign w:val="center"/>
            <w:hideMark/>
          </w:tcPr>
          <w:p w14:paraId="4599BB4C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Gastos del banco</w:t>
            </w:r>
          </w:p>
        </w:tc>
        <w:tc>
          <w:tcPr>
            <w:tcW w:w="0" w:type="auto"/>
            <w:vAlign w:val="center"/>
            <w:hideMark/>
          </w:tcPr>
          <w:p w14:paraId="35B338E3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Lista de conceptos bancarios</w:t>
            </w:r>
          </w:p>
        </w:tc>
        <w:tc>
          <w:tcPr>
            <w:tcW w:w="0" w:type="auto"/>
            <w:vAlign w:val="center"/>
            <w:hideMark/>
          </w:tcPr>
          <w:p w14:paraId="379A33FB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Se registran consolidados mensualmente</w:t>
            </w:r>
          </w:p>
        </w:tc>
      </w:tr>
      <w:tr w:rsidR="00630CDB" w:rsidRPr="00630CDB" w14:paraId="5D047113" w14:textId="77777777" w:rsidTr="00630C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BF382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RC</w:t>
            </w:r>
          </w:p>
        </w:tc>
        <w:tc>
          <w:tcPr>
            <w:tcW w:w="0" w:type="auto"/>
            <w:vAlign w:val="center"/>
            <w:hideMark/>
          </w:tcPr>
          <w:p w14:paraId="6AA984D6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Recaudo cartera</w:t>
            </w:r>
          </w:p>
        </w:tc>
        <w:tc>
          <w:tcPr>
            <w:tcW w:w="0" w:type="auto"/>
            <w:vAlign w:val="center"/>
            <w:hideMark/>
          </w:tcPr>
          <w:p w14:paraId="0459F1F1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PAGO INTERBANC / PAGO DE PROV</w:t>
            </w:r>
          </w:p>
        </w:tc>
        <w:tc>
          <w:tcPr>
            <w:tcW w:w="0" w:type="auto"/>
            <w:vAlign w:val="center"/>
            <w:hideMark/>
          </w:tcPr>
          <w:p w14:paraId="09A3691F" w14:textId="77777777" w:rsidR="00630CDB" w:rsidRPr="00630CDB" w:rsidRDefault="00630CDB" w:rsidP="00630CD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630CDB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Validar también tercero</w:t>
            </w:r>
          </w:p>
        </w:tc>
      </w:tr>
    </w:tbl>
    <w:p w14:paraId="0E72C331" w14:textId="11CB9755" w:rsidR="00630CDB" w:rsidRDefault="00630CDB" w:rsidP="00630C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14:paraId="4A7954CC" w14:textId="77777777" w:rsidR="003C3DC5" w:rsidRPr="00630CDB" w:rsidRDefault="003C3DC5" w:rsidP="00630C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14:paraId="63B6E7BF" w14:textId="49B0F0E1" w:rsidR="00630CDB" w:rsidRPr="00630CDB" w:rsidRDefault="00630CDB" w:rsidP="00630C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CO" w:eastAsia="es-CO"/>
        </w:rPr>
      </w:pPr>
      <w:r w:rsidRPr="00630CDB">
        <w:rPr>
          <w:rFonts w:ascii="Segoe UI Emoji" w:eastAsia="Times New Roman" w:hAnsi="Segoe UI Emoji" w:cs="Segoe UI Emoji"/>
          <w:b/>
          <w:bCs/>
          <w:sz w:val="27"/>
          <w:szCs w:val="27"/>
          <w:lang w:val="es-CO" w:eastAsia="es-CO"/>
        </w:rPr>
        <w:lastRenderedPageBreak/>
        <w:t>🔹</w:t>
      </w:r>
      <w:r w:rsidRPr="00630CDB">
        <w:rPr>
          <w:rFonts w:ascii="Times New Roman" w:eastAsia="Times New Roman" w:hAnsi="Times New Roman" w:cs="Times New Roman"/>
          <w:b/>
          <w:bCs/>
          <w:sz w:val="27"/>
          <w:szCs w:val="27"/>
          <w:lang w:val="es-CO" w:eastAsia="es-CO"/>
        </w:rPr>
        <w:t xml:space="preserve"> PASO 3 — Reglas especiales obligatorias</w:t>
      </w:r>
    </w:p>
    <w:p w14:paraId="7AE56605" w14:textId="77777777" w:rsidR="00630CDB" w:rsidRPr="00630CDB" w:rsidRDefault="00630CDB" w:rsidP="00630C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Si en extracto aparece </w:t>
      </w:r>
      <w:r w:rsidRPr="00630CDB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DEBITO OBLIGACION SUFI</w:t>
      </w: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→ es un CE en auxiliar. </w:t>
      </w:r>
    </w:p>
    <w:p w14:paraId="4D87D3A3" w14:textId="77777777" w:rsidR="00630CDB" w:rsidRPr="00630CDB" w:rsidRDefault="00630CDB" w:rsidP="00630C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Si en el auxiliar la NOTA dice </w:t>
      </w:r>
      <w:r w:rsidRPr="00630CDB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LIQUIDACION DEFINITIVA</w:t>
      </w: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→</w:t>
      </w: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630CDB">
        <w:rPr>
          <w:rFonts w:ascii="Segoe UI Emoji" w:eastAsia="Times New Roman" w:hAnsi="Segoe UI Emoji" w:cs="Segoe UI Emoji"/>
          <w:sz w:val="24"/>
          <w:szCs w:val="24"/>
          <w:lang w:val="es-CO" w:eastAsia="es-CO"/>
        </w:rPr>
        <w:t>❌</w:t>
      </w: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NO es gasto bancario</w:t>
      </w: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630CDB">
        <w:rPr>
          <w:rFonts w:ascii="Segoe UI Emoji" w:eastAsia="Times New Roman" w:hAnsi="Segoe UI Emoji" w:cs="Segoe UI Emoji"/>
          <w:sz w:val="24"/>
          <w:szCs w:val="24"/>
          <w:lang w:val="es-CO" w:eastAsia="es-CO"/>
        </w:rPr>
        <w:t>✅</w:t>
      </w: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Es un egreso (CE) y cruza por valor exacto. </w:t>
      </w:r>
    </w:p>
    <w:p w14:paraId="6ECEFDF0" w14:textId="77777777" w:rsidR="00630CDB" w:rsidRPr="00630CDB" w:rsidRDefault="00630CDB" w:rsidP="00630C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Los </w:t>
      </w:r>
      <w:r w:rsidRPr="00630CDB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INGRESOS QR nunca son gastos bancarios</w:t>
      </w: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. </w:t>
      </w:r>
    </w:p>
    <w:p w14:paraId="15F0C558" w14:textId="77777777" w:rsidR="00630CDB" w:rsidRPr="00630CDB" w:rsidRDefault="00630CDB" w:rsidP="00630C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Los </w:t>
      </w:r>
      <w:r w:rsidRPr="00630CDB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GASTOS BANCARIOS</w:t>
      </w: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solo pueden corresponder a esta lista del extracto: </w:t>
      </w:r>
    </w:p>
    <w:p w14:paraId="50CF7CD6" w14:textId="77777777" w:rsidR="00630CDB" w:rsidRPr="00630CDB" w:rsidRDefault="00630CDB" w:rsidP="00630CD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ABONO INTERESES AHORROS </w:t>
      </w:r>
    </w:p>
    <w:p w14:paraId="42F4FC9A" w14:textId="77777777" w:rsidR="00630CDB" w:rsidRPr="00630CDB" w:rsidRDefault="00630CDB" w:rsidP="00630CD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AJUSTE INTERES AHORROS DB </w:t>
      </w:r>
    </w:p>
    <w:p w14:paraId="4B8B7823" w14:textId="77777777" w:rsidR="00630CDB" w:rsidRPr="00630CDB" w:rsidRDefault="00630CDB" w:rsidP="00630CD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COMIS CONSIGNACION CB </w:t>
      </w:r>
    </w:p>
    <w:p w14:paraId="408CA889" w14:textId="77777777" w:rsidR="00630CDB" w:rsidRPr="00630CDB" w:rsidRDefault="00630CDB" w:rsidP="00630CD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COMISION TRASLADO OTROS BANCOS </w:t>
      </w:r>
    </w:p>
    <w:p w14:paraId="6F2A7718" w14:textId="77777777" w:rsidR="00630CDB" w:rsidRPr="00630CDB" w:rsidRDefault="00630CDB" w:rsidP="00630CD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IMPTO GOBIERNO 4X1000 </w:t>
      </w:r>
    </w:p>
    <w:p w14:paraId="4B27C011" w14:textId="77777777" w:rsidR="00630CDB" w:rsidRPr="00630CDB" w:rsidRDefault="00630CDB" w:rsidP="00630CD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IVA COMIS TRASLADO OTROS BCOS </w:t>
      </w:r>
    </w:p>
    <w:p w14:paraId="4F0018D4" w14:textId="77777777" w:rsidR="00630CDB" w:rsidRPr="00630CDB" w:rsidRDefault="00630CDB" w:rsidP="00630CD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REV IMPTO GOBIERNO 4X1000 </w:t>
      </w:r>
    </w:p>
    <w:p w14:paraId="19968D43" w14:textId="165B8D2F" w:rsidR="00630CDB" w:rsidRPr="003C3DC5" w:rsidRDefault="00630CDB" w:rsidP="003C3DC5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VALOR IVA </w:t>
      </w:r>
    </w:p>
    <w:p w14:paraId="3FB5F5FE" w14:textId="77777777" w:rsidR="00630CDB" w:rsidRPr="00630CDB" w:rsidRDefault="00630CDB" w:rsidP="00630C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CO" w:eastAsia="es-CO"/>
        </w:rPr>
      </w:pPr>
      <w:r w:rsidRPr="00630CDB">
        <w:rPr>
          <w:rFonts w:ascii="Segoe UI Emoji" w:eastAsia="Times New Roman" w:hAnsi="Segoe UI Emoji" w:cs="Segoe UI Emoji"/>
          <w:b/>
          <w:bCs/>
          <w:sz w:val="27"/>
          <w:szCs w:val="27"/>
          <w:lang w:val="es-CO" w:eastAsia="es-CO"/>
        </w:rPr>
        <w:t>🔹</w:t>
      </w:r>
      <w:r w:rsidRPr="00630CDB">
        <w:rPr>
          <w:rFonts w:ascii="Times New Roman" w:eastAsia="Times New Roman" w:hAnsi="Times New Roman" w:cs="Times New Roman"/>
          <w:b/>
          <w:bCs/>
          <w:sz w:val="27"/>
          <w:szCs w:val="27"/>
          <w:lang w:val="es-CO" w:eastAsia="es-CO"/>
        </w:rPr>
        <w:t xml:space="preserve"> PASO 4 — Regla de cruce por fechas</w:t>
      </w:r>
    </w:p>
    <w:p w14:paraId="42AAE305" w14:textId="77777777" w:rsidR="00630CDB" w:rsidRPr="00630CDB" w:rsidRDefault="00630CDB" w:rsidP="00630C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El cruce </w:t>
      </w:r>
      <w:r w:rsidRPr="00630CDB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debe respetar el mes</w:t>
      </w: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. </w:t>
      </w:r>
    </w:p>
    <w:p w14:paraId="30D4172D" w14:textId="77777777" w:rsidR="00630CDB" w:rsidRPr="00630CDB" w:rsidRDefault="00630CDB" w:rsidP="00630C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El día puede variar. </w:t>
      </w:r>
    </w:p>
    <w:p w14:paraId="5389E373" w14:textId="77777777" w:rsidR="00630CDB" w:rsidRPr="00630CDB" w:rsidRDefault="00630CDB" w:rsidP="00630C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Para NC QR, EFECTIVO y TRANSFERENCIA → usar fecha de NOTA. </w:t>
      </w:r>
    </w:p>
    <w:p w14:paraId="30BC1086" w14:textId="44166D7C" w:rsidR="00630CDB" w:rsidRPr="003C3DC5" w:rsidRDefault="00630CDB" w:rsidP="003C3D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Para DATAFONO → permitir desfase por fines de semana y festivos (calendario colombiano). </w:t>
      </w:r>
    </w:p>
    <w:p w14:paraId="39D2B108" w14:textId="77777777" w:rsidR="00630CDB" w:rsidRPr="00630CDB" w:rsidRDefault="00630CDB" w:rsidP="00630C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CO" w:eastAsia="es-CO"/>
        </w:rPr>
      </w:pPr>
      <w:r w:rsidRPr="00630CDB">
        <w:rPr>
          <w:rFonts w:ascii="Segoe UI Emoji" w:eastAsia="Times New Roman" w:hAnsi="Segoe UI Emoji" w:cs="Segoe UI Emoji"/>
          <w:b/>
          <w:bCs/>
          <w:sz w:val="27"/>
          <w:szCs w:val="27"/>
          <w:lang w:val="es-CO" w:eastAsia="es-CO"/>
        </w:rPr>
        <w:t>🔹</w:t>
      </w:r>
      <w:r w:rsidRPr="00630CDB">
        <w:rPr>
          <w:rFonts w:ascii="Times New Roman" w:eastAsia="Times New Roman" w:hAnsi="Times New Roman" w:cs="Times New Roman"/>
          <w:b/>
          <w:bCs/>
          <w:sz w:val="27"/>
          <w:szCs w:val="27"/>
          <w:lang w:val="es-CO" w:eastAsia="es-CO"/>
        </w:rPr>
        <w:t xml:space="preserve"> PASO 5 — Excepción válida SOLO para enero, febrero y marzo</w:t>
      </w:r>
    </w:p>
    <w:p w14:paraId="62DE5D44" w14:textId="77777777" w:rsidR="00630CDB" w:rsidRPr="00630CDB" w:rsidRDefault="00630CDB" w:rsidP="00630C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Si quedan partidas en análisis bajo:</w:t>
      </w:r>
    </w:p>
    <w:p w14:paraId="07ACDFFC" w14:textId="77777777" w:rsidR="00630CDB" w:rsidRPr="00630CDB" w:rsidRDefault="00630CDB" w:rsidP="00630CD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QR </w:t>
      </w:r>
    </w:p>
    <w:p w14:paraId="0E1977B4" w14:textId="77777777" w:rsidR="00630CDB" w:rsidRPr="00630CDB" w:rsidRDefault="00630CDB" w:rsidP="00630CD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Transferencias </w:t>
      </w:r>
    </w:p>
    <w:p w14:paraId="0211EDDD" w14:textId="77777777" w:rsidR="00630CDB" w:rsidRPr="00630CDB" w:rsidRDefault="00630CDB" w:rsidP="00630CD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proofErr w:type="spellStart"/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Nequi</w:t>
      </w:r>
      <w:proofErr w:type="spellEnd"/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</w:t>
      </w:r>
    </w:p>
    <w:p w14:paraId="04DEF6FA" w14:textId="77777777" w:rsidR="00630CDB" w:rsidRPr="00630CDB" w:rsidRDefault="00630CDB" w:rsidP="00630CD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Virtual Pyme </w:t>
      </w:r>
    </w:p>
    <w:p w14:paraId="31CA3C00" w14:textId="4F83CA9D" w:rsidR="00630CDB" w:rsidRDefault="00630CDB" w:rsidP="003C3D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Se permite cruce entre ellas </w:t>
      </w:r>
      <w:r w:rsidRPr="00630CDB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solo si coinciden valor y fecha soporte</w:t>
      </w: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.</w:t>
      </w:r>
    </w:p>
    <w:p w14:paraId="0E00C739" w14:textId="4EE7958C" w:rsidR="003C3DC5" w:rsidRDefault="003C3DC5" w:rsidP="003C3D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14:paraId="2560EC69" w14:textId="125A35BD" w:rsidR="003C3DC5" w:rsidRDefault="003C3DC5" w:rsidP="003C3D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14:paraId="29CC52FA" w14:textId="1E9806F5" w:rsidR="003C3DC5" w:rsidRDefault="003C3DC5" w:rsidP="003C3D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14:paraId="494F9914" w14:textId="77777777" w:rsidR="003C3DC5" w:rsidRPr="00630CDB" w:rsidRDefault="003C3DC5" w:rsidP="003C3D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14:paraId="55B256D2" w14:textId="2EA577AB" w:rsidR="00630CDB" w:rsidRPr="00630CDB" w:rsidRDefault="00630CDB" w:rsidP="00630CDB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sz w:val="27"/>
          <w:szCs w:val="27"/>
          <w:lang w:val="es-CO" w:eastAsia="es-CO"/>
        </w:rPr>
      </w:pPr>
      <w:r w:rsidRPr="00630CDB">
        <w:rPr>
          <w:rFonts w:ascii="Segoe UI Emoji" w:eastAsia="Times New Roman" w:hAnsi="Segoe UI Emoji" w:cs="Segoe UI Emoji"/>
          <w:b/>
          <w:bCs/>
          <w:sz w:val="27"/>
          <w:szCs w:val="27"/>
          <w:lang w:val="es-CO" w:eastAsia="es-CO"/>
        </w:rPr>
        <w:lastRenderedPageBreak/>
        <w:t>🔹</w:t>
      </w:r>
      <w:r w:rsidRPr="00630CDB">
        <w:rPr>
          <w:rFonts w:ascii="Times New Roman" w:eastAsia="Times New Roman" w:hAnsi="Times New Roman" w:cs="Times New Roman"/>
          <w:b/>
          <w:bCs/>
          <w:sz w:val="27"/>
          <w:szCs w:val="27"/>
          <w:lang w:val="es-CO" w:eastAsia="es-CO"/>
        </w:rPr>
        <w:t xml:space="preserve"> PASO 6 — Clasificación obligatoria de resultados</w:t>
      </w:r>
    </w:p>
    <w:p w14:paraId="35B98929" w14:textId="77777777" w:rsidR="00630CDB" w:rsidRPr="00630CDB" w:rsidRDefault="00630CDB" w:rsidP="00630C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Debes entregar el resultado en 4 tablas:</w:t>
      </w:r>
    </w:p>
    <w:p w14:paraId="29CFBFB0" w14:textId="77777777" w:rsidR="00630CDB" w:rsidRPr="00630CDB" w:rsidRDefault="00630CDB" w:rsidP="00630CD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Segoe UI Emoji" w:eastAsia="Times New Roman" w:hAnsi="Segoe UI Emoji" w:cs="Segoe UI Emoji"/>
          <w:sz w:val="24"/>
          <w:szCs w:val="24"/>
          <w:lang w:val="es-CO" w:eastAsia="es-CO"/>
        </w:rPr>
        <w:t>✅</w:t>
      </w:r>
      <w:bookmarkStart w:id="0" w:name="_GoBack"/>
      <w:bookmarkEnd w:id="0"/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Partidas conciliadas </w:t>
      </w:r>
    </w:p>
    <w:p w14:paraId="21F99BF4" w14:textId="77777777" w:rsidR="00630CDB" w:rsidRPr="00630CDB" w:rsidRDefault="00630CDB" w:rsidP="00630CD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🟡 Pendientes en Auxiliar </w:t>
      </w:r>
    </w:p>
    <w:p w14:paraId="7FE0B162" w14:textId="77777777" w:rsidR="00630CDB" w:rsidRPr="00630CDB" w:rsidRDefault="00630CDB" w:rsidP="00630CD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Segoe UI Emoji" w:eastAsia="Times New Roman" w:hAnsi="Segoe UI Emoji" w:cs="Segoe UI Emoji"/>
          <w:sz w:val="24"/>
          <w:szCs w:val="24"/>
          <w:lang w:val="es-CO" w:eastAsia="es-CO"/>
        </w:rPr>
        <w:t>🔵</w:t>
      </w: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Pendientes en Banco </w:t>
      </w:r>
    </w:p>
    <w:p w14:paraId="6A020352" w14:textId="77777777" w:rsidR="00630CDB" w:rsidRPr="00630CDB" w:rsidRDefault="00630CDB" w:rsidP="00630CD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30CDB">
        <w:rPr>
          <w:rFonts w:ascii="Segoe UI Emoji" w:eastAsia="Times New Roman" w:hAnsi="Segoe UI Emoji" w:cs="Segoe UI Emoji"/>
          <w:sz w:val="24"/>
          <w:szCs w:val="24"/>
          <w:lang w:val="es-CO" w:eastAsia="es-CO"/>
        </w:rPr>
        <w:t>🔴</w:t>
      </w:r>
      <w:r w:rsidRPr="00630CD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Errores de clasificación contable detectados (explicar el error)</w:t>
      </w:r>
    </w:p>
    <w:p w14:paraId="19FDDBC0" w14:textId="77777777" w:rsidR="005060A7" w:rsidRPr="00630CDB" w:rsidRDefault="005060A7" w:rsidP="00630CDB"/>
    <w:sectPr w:rsidR="005060A7" w:rsidRPr="00630CD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863D45"/>
    <w:multiLevelType w:val="multilevel"/>
    <w:tmpl w:val="9FE0C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BC64FD"/>
    <w:multiLevelType w:val="hybridMultilevel"/>
    <w:tmpl w:val="8A44CBE8"/>
    <w:lvl w:ilvl="0" w:tplc="6DB8CC4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552EA5"/>
    <w:multiLevelType w:val="multilevel"/>
    <w:tmpl w:val="4EF0C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3B06CD"/>
    <w:multiLevelType w:val="multilevel"/>
    <w:tmpl w:val="AE04639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2E6E6129"/>
    <w:multiLevelType w:val="hybridMultilevel"/>
    <w:tmpl w:val="CD0CCF5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415835"/>
    <w:multiLevelType w:val="multilevel"/>
    <w:tmpl w:val="AE04639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3A022490"/>
    <w:multiLevelType w:val="multilevel"/>
    <w:tmpl w:val="B2444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7009A1"/>
    <w:multiLevelType w:val="multilevel"/>
    <w:tmpl w:val="368E7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E810DA"/>
    <w:multiLevelType w:val="multilevel"/>
    <w:tmpl w:val="3912F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BCC6051"/>
    <w:multiLevelType w:val="hybridMultilevel"/>
    <w:tmpl w:val="807EE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BB1D0B"/>
    <w:multiLevelType w:val="hybridMultilevel"/>
    <w:tmpl w:val="C9E25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6022E0"/>
    <w:multiLevelType w:val="hybridMultilevel"/>
    <w:tmpl w:val="24A2A7BA"/>
    <w:lvl w:ilvl="0" w:tplc="7CD2ED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4"/>
  </w:num>
  <w:num w:numId="3">
    <w:abstractNumId w:val="5"/>
  </w:num>
  <w:num w:numId="4">
    <w:abstractNumId w:val="3"/>
  </w:num>
  <w:num w:numId="5">
    <w:abstractNumId w:val="1"/>
  </w:num>
  <w:num w:numId="6">
    <w:abstractNumId w:val="10"/>
  </w:num>
  <w:num w:numId="7">
    <w:abstractNumId w:val="9"/>
  </w:num>
  <w:num w:numId="8">
    <w:abstractNumId w:val="6"/>
  </w:num>
  <w:num w:numId="9">
    <w:abstractNumId w:val="0"/>
  </w:num>
  <w:num w:numId="10">
    <w:abstractNumId w:val="2"/>
  </w:num>
  <w:num w:numId="11">
    <w:abstractNumId w:val="7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0A7"/>
    <w:rsid w:val="000767CF"/>
    <w:rsid w:val="00293AEC"/>
    <w:rsid w:val="00355C99"/>
    <w:rsid w:val="003C3DC5"/>
    <w:rsid w:val="005060A7"/>
    <w:rsid w:val="00522ABC"/>
    <w:rsid w:val="00630CDB"/>
    <w:rsid w:val="00794C63"/>
    <w:rsid w:val="007B0B15"/>
    <w:rsid w:val="007F1F8B"/>
    <w:rsid w:val="00831FF0"/>
    <w:rsid w:val="00B52085"/>
    <w:rsid w:val="00B908D5"/>
    <w:rsid w:val="00C06DC1"/>
    <w:rsid w:val="00CD56FE"/>
    <w:rsid w:val="00D80B18"/>
    <w:rsid w:val="00ED563E"/>
    <w:rsid w:val="00F8695E"/>
    <w:rsid w:val="00FA1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9AE50D"/>
  <w15:chartTrackingRefBased/>
  <w15:docId w15:val="{BE607307-8DAE-4E68-AEBA-038AEAADA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630CD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s-CO"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5060A7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630CDB"/>
    <w:rPr>
      <w:rFonts w:ascii="Times New Roman" w:eastAsia="Times New Roman" w:hAnsi="Times New Roman" w:cs="Times New Roman"/>
      <w:b/>
      <w:bCs/>
      <w:sz w:val="27"/>
      <w:szCs w:val="27"/>
      <w:lang w:val="es-CO" w:eastAsia="es-CO"/>
    </w:rPr>
  </w:style>
  <w:style w:type="paragraph" w:styleId="NormalWeb">
    <w:name w:val="Normal (Web)"/>
    <w:basedOn w:val="Normal"/>
    <w:uiPriority w:val="99"/>
    <w:semiHidden/>
    <w:unhideWhenUsed/>
    <w:rsid w:val="00630C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O" w:eastAsia="es-CO"/>
    </w:rPr>
  </w:style>
  <w:style w:type="character" w:styleId="Textoennegrita">
    <w:name w:val="Strong"/>
    <w:basedOn w:val="Fuentedeprrafopredeter"/>
    <w:uiPriority w:val="22"/>
    <w:qFormat/>
    <w:rsid w:val="00630CD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21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0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1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55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434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5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1717</TotalTime>
  <Pages>3</Pages>
  <Words>388</Words>
  <Characters>2137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ADRIANA</dc:creator>
  <cp:keywords/>
  <dc:description/>
  <cp:lastModifiedBy>Analista Datos</cp:lastModifiedBy>
  <cp:revision>9</cp:revision>
  <dcterms:created xsi:type="dcterms:W3CDTF">2026-03-24T21:11:00Z</dcterms:created>
  <dcterms:modified xsi:type="dcterms:W3CDTF">2026-04-07T16:34:00Z</dcterms:modified>
</cp:coreProperties>
</file>