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569F" w:rsidRPr="00CF6831" w:rsidRDefault="00DD569F" w:rsidP="00CF6831">
      <w:pPr>
        <w:tabs>
          <w:tab w:val="left" w:pos="3555"/>
        </w:tabs>
        <w:rPr>
          <w:b/>
          <w:sz w:val="28"/>
        </w:rPr>
      </w:pPr>
      <w:r w:rsidRPr="00CF6831">
        <w:rPr>
          <w:b/>
          <w:sz w:val="28"/>
        </w:rPr>
        <w:t xml:space="preserve">PROCESO DE CONTRATACIÓN DE WEB HOSTING </w:t>
      </w:r>
    </w:p>
    <w:p w:rsidR="00D5206B" w:rsidRPr="00D5206B" w:rsidRDefault="00D5206B" w:rsidP="00D5206B">
      <w:pPr>
        <w:pStyle w:val="Ttulo1"/>
        <w:jc w:val="center"/>
        <w:rPr>
          <w:sz w:val="24"/>
          <w:szCs w:val="24"/>
        </w:rPr>
      </w:pPr>
      <w:bookmarkStart w:id="0" w:name="_Toc463041858"/>
      <w:r w:rsidRPr="00D5206B">
        <w:rPr>
          <w:sz w:val="24"/>
          <w:szCs w:val="24"/>
        </w:rPr>
        <w:t>Registro free-hosting</w:t>
      </w:r>
      <w:bookmarkEnd w:id="0"/>
    </w:p>
    <w:p w:rsidR="00D5206B" w:rsidRPr="00D5206B" w:rsidRDefault="008D23F2" w:rsidP="00D5206B">
      <w:pPr>
        <w:rPr>
          <w:szCs w:val="24"/>
        </w:rPr>
      </w:pPr>
      <w:r>
        <w:rPr>
          <w:noProof/>
          <w:lang w:eastAsia="es-MX"/>
        </w:rPr>
        <w:drawing>
          <wp:inline distT="0" distB="0" distL="0" distR="0" wp14:anchorId="4A3D2A56" wp14:editId="4C4C9B3B">
            <wp:extent cx="5607611" cy="2857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229" b="5136"/>
                    <a:stretch/>
                  </pic:blipFill>
                  <pic:spPr bwMode="auto">
                    <a:xfrm>
                      <a:off x="0" y="0"/>
                      <a:ext cx="5612130" cy="285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206B">
        <w:rPr>
          <w:noProof/>
          <w:szCs w:val="24"/>
          <w:lang w:eastAsia="es-MX"/>
        </w:rPr>
        <w:t xml:space="preserve"> </w:t>
      </w:r>
    </w:p>
    <w:p w:rsidR="00D5206B" w:rsidRPr="00D5206B" w:rsidRDefault="00D5206B" w:rsidP="00D5206B">
      <w:pPr>
        <w:rPr>
          <w:szCs w:val="24"/>
        </w:rPr>
      </w:pPr>
      <w:r w:rsidRPr="00D5206B">
        <w:rPr>
          <w:szCs w:val="24"/>
        </w:rPr>
        <w:t xml:space="preserve">Primeramente, ingresamos al sitio de </w:t>
      </w:r>
      <w:r w:rsidRPr="00D5206B">
        <w:rPr>
          <w:b/>
          <w:szCs w:val="24"/>
        </w:rPr>
        <w:t>Byethost.com</w:t>
      </w:r>
      <w:r w:rsidRPr="00D5206B">
        <w:rPr>
          <w:szCs w:val="24"/>
        </w:rPr>
        <w:t xml:space="preserve"> y seleccionamos la opción Free Hosting y allí </w:t>
      </w:r>
      <w:proofErr w:type="spellStart"/>
      <w:r w:rsidRPr="00D5206B">
        <w:rPr>
          <w:szCs w:val="24"/>
        </w:rPr>
        <w:t>sing</w:t>
      </w:r>
      <w:proofErr w:type="spellEnd"/>
      <w:r w:rsidRPr="00D5206B">
        <w:rPr>
          <w:szCs w:val="24"/>
        </w:rPr>
        <w:t xml:space="preserve"> up free hosting.</w:t>
      </w:r>
    </w:p>
    <w:p w:rsidR="00D5206B" w:rsidRPr="00D5206B" w:rsidRDefault="00124328" w:rsidP="00D5206B">
      <w:pPr>
        <w:rPr>
          <w:szCs w:val="24"/>
        </w:rPr>
      </w:pPr>
      <w:r>
        <w:rPr>
          <w:noProof/>
          <w:lang w:eastAsia="es-MX"/>
        </w:rPr>
        <w:drawing>
          <wp:inline distT="0" distB="0" distL="0" distR="0" wp14:anchorId="6B575DEA" wp14:editId="34A20594">
            <wp:extent cx="5607613" cy="2876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927" b="4834"/>
                    <a:stretch/>
                  </pic:blipFill>
                  <pic:spPr bwMode="auto">
                    <a:xfrm>
                      <a:off x="0" y="0"/>
                      <a:ext cx="5612130" cy="2878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</w:t>
      </w:r>
    </w:p>
    <w:p w:rsidR="00D5206B" w:rsidRPr="00D5206B" w:rsidRDefault="00D5206B" w:rsidP="00D5206B">
      <w:pPr>
        <w:rPr>
          <w:szCs w:val="24"/>
        </w:rPr>
      </w:pPr>
      <w:r w:rsidRPr="00D5206B">
        <w:rPr>
          <w:b/>
          <w:szCs w:val="24"/>
        </w:rPr>
        <w:t xml:space="preserve">En sub </w:t>
      </w:r>
      <w:proofErr w:type="spellStart"/>
      <w:r w:rsidRPr="00D5206B">
        <w:rPr>
          <w:b/>
          <w:szCs w:val="24"/>
        </w:rPr>
        <w:t>Domain</w:t>
      </w:r>
      <w:proofErr w:type="spellEnd"/>
      <w:r w:rsidRPr="00D5206B">
        <w:rPr>
          <w:b/>
          <w:szCs w:val="24"/>
        </w:rPr>
        <w:t xml:space="preserve"> </w:t>
      </w:r>
      <w:proofErr w:type="spellStart"/>
      <w:r w:rsidRPr="00D5206B">
        <w:rPr>
          <w:b/>
          <w:szCs w:val="24"/>
        </w:rPr>
        <w:t>Name</w:t>
      </w:r>
      <w:proofErr w:type="spellEnd"/>
      <w:r w:rsidRPr="00D5206B">
        <w:rPr>
          <w:szCs w:val="24"/>
        </w:rPr>
        <w:t xml:space="preserve"> se ingresará el dominio que utilizará el sitio.</w:t>
      </w:r>
    </w:p>
    <w:p w:rsidR="00D5206B" w:rsidRPr="00D5206B" w:rsidRDefault="00D5206B" w:rsidP="00D5206B">
      <w:pPr>
        <w:rPr>
          <w:szCs w:val="24"/>
        </w:rPr>
      </w:pPr>
      <w:proofErr w:type="spellStart"/>
      <w:r w:rsidRPr="00D5206B">
        <w:rPr>
          <w:b/>
          <w:szCs w:val="24"/>
        </w:rPr>
        <w:lastRenderedPageBreak/>
        <w:t>Your</w:t>
      </w:r>
      <w:proofErr w:type="spellEnd"/>
      <w:r w:rsidRPr="00D5206B">
        <w:rPr>
          <w:b/>
          <w:szCs w:val="24"/>
        </w:rPr>
        <w:t xml:space="preserve"> Password:</w:t>
      </w:r>
      <w:r w:rsidRPr="00D5206B">
        <w:rPr>
          <w:szCs w:val="24"/>
        </w:rPr>
        <w:t xml:space="preserve"> se ingresará una contraseña para el sitio, esto es para darle seguridad a la hora de administrarla.</w:t>
      </w:r>
    </w:p>
    <w:p w:rsidR="00D5206B" w:rsidRPr="00D5206B" w:rsidRDefault="00D5206B" w:rsidP="00D5206B">
      <w:pPr>
        <w:rPr>
          <w:szCs w:val="24"/>
        </w:rPr>
      </w:pPr>
      <w:proofErr w:type="spellStart"/>
      <w:r w:rsidRPr="00D5206B">
        <w:rPr>
          <w:b/>
          <w:szCs w:val="24"/>
        </w:rPr>
        <w:t>Your</w:t>
      </w:r>
      <w:proofErr w:type="spellEnd"/>
      <w:r w:rsidRPr="00D5206B">
        <w:rPr>
          <w:b/>
          <w:szCs w:val="24"/>
        </w:rPr>
        <w:t xml:space="preserve"> email:</w:t>
      </w:r>
      <w:r w:rsidRPr="00D5206B">
        <w:rPr>
          <w:szCs w:val="24"/>
        </w:rPr>
        <w:t xml:space="preserve"> ingresar un email, para te hagan llegar la confirmación del registro, así como los datos que se requerirán al momento de administrar el sito.</w:t>
      </w:r>
    </w:p>
    <w:p w:rsidR="00D5206B" w:rsidRPr="00D5206B" w:rsidRDefault="00D5206B" w:rsidP="00D5206B">
      <w:pPr>
        <w:rPr>
          <w:szCs w:val="24"/>
        </w:rPr>
      </w:pPr>
      <w:proofErr w:type="spellStart"/>
      <w:r w:rsidRPr="00D5206B">
        <w:rPr>
          <w:b/>
          <w:szCs w:val="24"/>
        </w:rPr>
        <w:t>Site</w:t>
      </w:r>
      <w:proofErr w:type="spellEnd"/>
      <w:r w:rsidRPr="00D5206B">
        <w:rPr>
          <w:b/>
          <w:szCs w:val="24"/>
        </w:rPr>
        <w:t xml:space="preserve"> </w:t>
      </w:r>
      <w:proofErr w:type="spellStart"/>
      <w:r w:rsidRPr="00D5206B">
        <w:rPr>
          <w:b/>
          <w:szCs w:val="24"/>
        </w:rPr>
        <w:t>Category</w:t>
      </w:r>
      <w:proofErr w:type="spellEnd"/>
      <w:r w:rsidRPr="00D5206B">
        <w:rPr>
          <w:b/>
          <w:szCs w:val="24"/>
        </w:rPr>
        <w:t>:</w:t>
      </w:r>
      <w:r w:rsidRPr="00D5206B">
        <w:rPr>
          <w:szCs w:val="24"/>
        </w:rPr>
        <w:t xml:space="preserve"> El tipo de sitio que subirás, en nuestro caso de dejaremos el por default que es la personal.</w:t>
      </w:r>
    </w:p>
    <w:p w:rsidR="00D5206B" w:rsidRPr="00D5206B" w:rsidRDefault="00D5206B" w:rsidP="00D5206B">
      <w:pPr>
        <w:rPr>
          <w:szCs w:val="24"/>
        </w:rPr>
      </w:pPr>
      <w:proofErr w:type="spellStart"/>
      <w:r w:rsidRPr="00D5206B">
        <w:rPr>
          <w:b/>
          <w:szCs w:val="24"/>
        </w:rPr>
        <w:t>Site</w:t>
      </w:r>
      <w:proofErr w:type="spellEnd"/>
      <w:r w:rsidRPr="00D5206B">
        <w:rPr>
          <w:b/>
          <w:szCs w:val="24"/>
        </w:rPr>
        <w:t xml:space="preserve"> </w:t>
      </w:r>
      <w:proofErr w:type="spellStart"/>
      <w:r w:rsidRPr="00D5206B">
        <w:rPr>
          <w:b/>
          <w:szCs w:val="24"/>
        </w:rPr>
        <w:t>language</w:t>
      </w:r>
      <w:proofErr w:type="spellEnd"/>
      <w:r w:rsidRPr="00D5206B">
        <w:rPr>
          <w:b/>
          <w:szCs w:val="24"/>
        </w:rPr>
        <w:t>:</w:t>
      </w:r>
      <w:r w:rsidRPr="00D5206B">
        <w:rPr>
          <w:szCs w:val="24"/>
        </w:rPr>
        <w:t xml:space="preserve"> Aquí seleccionas el lenguaje que tendrá la interfaz en la que vas a administrar tu página.</w:t>
      </w:r>
    </w:p>
    <w:p w:rsidR="00D5206B" w:rsidRPr="00D5206B" w:rsidRDefault="00D5206B" w:rsidP="00D5206B">
      <w:pPr>
        <w:rPr>
          <w:szCs w:val="24"/>
        </w:rPr>
      </w:pPr>
      <w:r w:rsidRPr="00D5206B">
        <w:rPr>
          <w:szCs w:val="24"/>
        </w:rPr>
        <w:t>Por ultimo ingresaras el código que aparece en la imagen y clic en registrar.</w:t>
      </w:r>
    </w:p>
    <w:p w:rsidR="00D5206B" w:rsidRPr="00D5206B" w:rsidRDefault="001F0B25" w:rsidP="00D5206B">
      <w:pPr>
        <w:rPr>
          <w:szCs w:val="24"/>
        </w:rPr>
      </w:pPr>
      <w:r>
        <w:rPr>
          <w:noProof/>
          <w:lang w:eastAsia="es-MX"/>
        </w:rPr>
        <w:drawing>
          <wp:inline distT="0" distB="0" distL="0" distR="0" wp14:anchorId="60506661" wp14:editId="068DCDDC">
            <wp:extent cx="5607612" cy="2628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876" b="5740"/>
                    <a:stretch/>
                  </pic:blipFill>
                  <pic:spPr bwMode="auto">
                    <a:xfrm>
                      <a:off x="0" y="0"/>
                      <a:ext cx="5612130" cy="263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58E" w:rsidRPr="00D5206B" w:rsidRDefault="00D5206B" w:rsidP="0079758E">
      <w:pPr>
        <w:rPr>
          <w:szCs w:val="24"/>
        </w:rPr>
      </w:pPr>
      <w:r w:rsidRPr="00D5206B">
        <w:rPr>
          <w:szCs w:val="24"/>
        </w:rPr>
        <w:t>Una vez hecho lo anterior te llegara un e-mail pidiendo que des clic en el link para confirmar tu correo, al comprobar tu dirección de correo te mostrara la siguiente información.</w:t>
      </w:r>
    </w:p>
    <w:p w:rsidR="001F0B25" w:rsidRDefault="001F0B25" w:rsidP="00512F50">
      <w:r>
        <w:rPr>
          <w:noProof/>
          <w:lang w:eastAsia="es-MX"/>
        </w:rPr>
        <w:lastRenderedPageBreak/>
        <w:drawing>
          <wp:inline distT="0" distB="0" distL="0" distR="0" wp14:anchorId="2F261D92" wp14:editId="7D626C3F">
            <wp:extent cx="5604510" cy="38504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949" t="8458" r="16073" b="7251"/>
                    <a:stretch/>
                  </pic:blipFill>
                  <pic:spPr bwMode="auto">
                    <a:xfrm>
                      <a:off x="0" y="0"/>
                      <a:ext cx="5617243" cy="3859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47D" w:rsidRDefault="001F247D" w:rsidP="001F247D">
      <w:pPr>
        <w:pStyle w:val="ng-binding"/>
      </w:pPr>
      <w:bookmarkStart w:id="1" w:name="_Toc463041856"/>
    </w:p>
    <w:p w:rsidR="001F247D" w:rsidRDefault="00EE0F13" w:rsidP="00EE0F13">
      <w:pPr>
        <w:pStyle w:val="Ttulo1"/>
      </w:pPr>
      <w:r>
        <w:t>Datos de acceso</w:t>
      </w:r>
    </w:p>
    <w:p w:rsidR="00EE0F13" w:rsidRDefault="00EE0F13" w:rsidP="00EE0F13">
      <w:r w:rsidRPr="00EE0F13">
        <w:rPr>
          <w:b/>
        </w:rPr>
        <w:t>Correo:</w:t>
      </w:r>
      <w:r>
        <w:t xml:space="preserve"> </w:t>
      </w:r>
      <w:hyperlink r:id="rId12" w:history="1">
        <w:r w:rsidRPr="00E83262">
          <w:rPr>
            <w:rStyle w:val="Hipervnculo"/>
          </w:rPr>
          <w:t>lamexicanaempresa@outlook.com</w:t>
        </w:r>
      </w:hyperlink>
    </w:p>
    <w:p w:rsidR="00EE0F13" w:rsidRDefault="00EE0F13" w:rsidP="00EE0F13">
      <w:r w:rsidRPr="00EE0F13">
        <w:rPr>
          <w:b/>
        </w:rPr>
        <w:t>Contraseña:</w:t>
      </w:r>
      <w:r>
        <w:rPr>
          <w:b/>
        </w:rPr>
        <w:t xml:space="preserve"> </w:t>
      </w:r>
      <w:r w:rsidR="000017B4">
        <w:t>s</w:t>
      </w:r>
      <w:r w:rsidRPr="00EE0F13">
        <w:t>alsas100prechidas</w:t>
      </w:r>
    </w:p>
    <w:p w:rsidR="000017B4" w:rsidRDefault="000017B4" w:rsidP="00EE0F13"/>
    <w:p w:rsidR="00EE0F13" w:rsidRPr="000017B4" w:rsidRDefault="000017B4" w:rsidP="00EE0F13">
      <w:r>
        <w:rPr>
          <w:b/>
        </w:rPr>
        <w:t xml:space="preserve">Usuario hosting: </w:t>
      </w:r>
      <w:r>
        <w:t>b15_218</w:t>
      </w:r>
      <w:bookmarkStart w:id="2" w:name="_GoBack"/>
      <w:bookmarkEnd w:id="2"/>
      <w:r>
        <w:t>94826</w:t>
      </w:r>
    </w:p>
    <w:p w:rsidR="00EE0F13" w:rsidRPr="00EE1D27" w:rsidRDefault="00EE0F13" w:rsidP="00EE0F13">
      <w:pPr>
        <w:rPr>
          <w:b/>
          <w:u w:val="single"/>
        </w:rPr>
      </w:pPr>
      <w:r>
        <w:rPr>
          <w:b/>
        </w:rPr>
        <w:t xml:space="preserve">Contraseña hosting: </w:t>
      </w:r>
      <w:r w:rsidR="00EE1D27">
        <w:t>s</w:t>
      </w:r>
      <w:r w:rsidR="00EE1D27" w:rsidRPr="00EE0F13">
        <w:t>alsas100prechidas</w:t>
      </w:r>
    </w:p>
    <w:p w:rsidR="00EE0F13" w:rsidRDefault="00EE0F13">
      <w:pPr>
        <w:spacing w:after="200" w:line="276" w:lineRule="auto"/>
        <w:jc w:val="left"/>
        <w:rPr>
          <w:rFonts w:eastAsiaTheme="majorEastAsia" w:cstheme="majorBidi"/>
          <w:b/>
          <w:bCs/>
          <w:sz w:val="26"/>
          <w:szCs w:val="26"/>
        </w:rPr>
      </w:pPr>
      <w:bookmarkStart w:id="3" w:name="_Toc474173594"/>
      <w:bookmarkEnd w:id="1"/>
      <w:r>
        <w:br w:type="page"/>
      </w:r>
    </w:p>
    <w:p w:rsidR="008262BF" w:rsidRDefault="008262BF" w:rsidP="008262BF">
      <w:pPr>
        <w:pStyle w:val="Ttulo2"/>
      </w:pPr>
      <w:r>
        <w:lastRenderedPageBreak/>
        <w:t>Explicación de las secciones que conforman el CPANEL.</w:t>
      </w:r>
      <w:bookmarkEnd w:id="3"/>
    </w:p>
    <w:p w:rsidR="008262BF" w:rsidRDefault="008262BF" w:rsidP="008262BF">
      <w:pPr>
        <w:rPr>
          <w:rFonts w:cs="Aria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1FE37934">
            <wp:simplePos x="0" y="0"/>
            <wp:positionH relativeFrom="column">
              <wp:posOffset>-3810</wp:posOffset>
            </wp:positionH>
            <wp:positionV relativeFrom="paragraph">
              <wp:posOffset>55880</wp:posOffset>
            </wp:positionV>
            <wp:extent cx="2962275" cy="1067435"/>
            <wp:effectExtent l="0" t="0" r="9525" b="0"/>
            <wp:wrapSquare wrapText="bothSides"/>
            <wp:docPr id="18" name="Imagen 18" descr="Resultado de imagen para cpane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panel log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4F33">
        <w:rPr>
          <w:rFonts w:cs="Arial"/>
        </w:rPr>
        <w:t xml:space="preserve">El CPANEL es un panel de control multiplataforma que permite la administración de servidores de hosting una interfaz gráfica amigable y herramientas automatizadas para la gestión casi total de los servidores. Es un software escalable que permite asignar distintos niveles de gestión a administradores, revendedores de espacio y usuarios finales ya que facilita la gestión de sus servidores en muchos niveles. </w:t>
      </w:r>
      <w:r>
        <w:rPr>
          <w:rFonts w:cs="Arial"/>
        </w:rPr>
        <w:t xml:space="preserve">Por lo general el </w:t>
      </w:r>
      <w:proofErr w:type="spellStart"/>
      <w:r>
        <w:rPr>
          <w:rFonts w:cs="Arial"/>
        </w:rPr>
        <w:t>cPanel</w:t>
      </w:r>
      <w:proofErr w:type="spellEnd"/>
      <w:r>
        <w:rPr>
          <w:rFonts w:cs="Arial"/>
        </w:rPr>
        <w:t xml:space="preserve"> es muy parecido tanto en interfaz como en la distribución de sus secciones en casi todos los hostings las cuales vamos a describir enseguida.</w:t>
      </w:r>
    </w:p>
    <w:p w:rsidR="008262BF" w:rsidRDefault="008262BF" w:rsidP="008262BF">
      <w:pPr>
        <w:jc w:val="center"/>
        <w:rPr>
          <w:rFonts w:cs="Arial"/>
        </w:rPr>
      </w:pPr>
      <w:r>
        <w:rPr>
          <w:noProof/>
          <w:lang w:val="es-ES" w:eastAsia="es-ES"/>
        </w:rPr>
        <w:drawing>
          <wp:inline distT="0" distB="0" distL="0" distR="0" wp14:anchorId="40434B63" wp14:editId="70AFDDB8">
            <wp:extent cx="3379771" cy="49053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84" t="13880" r="42295" b="9173"/>
                    <a:stretch/>
                  </pic:blipFill>
                  <pic:spPr bwMode="auto">
                    <a:xfrm>
                      <a:off x="0" y="0"/>
                      <a:ext cx="3389134" cy="491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BF" w:rsidRDefault="008262BF" w:rsidP="008262BF">
      <w:pPr>
        <w:rPr>
          <w:rFonts w:cs="Arial"/>
          <w:b/>
          <w:color w:val="000000" w:themeColor="text1"/>
        </w:rPr>
      </w:pPr>
      <w:r w:rsidRPr="00BB7CE9">
        <w:rPr>
          <w:rFonts w:cs="Arial"/>
          <w:b/>
          <w:color w:val="000000" w:themeColor="text1"/>
        </w:rPr>
        <w:lastRenderedPageBreak/>
        <w:t>PREFERENCIAS</w:t>
      </w:r>
    </w:p>
    <w:p w:rsidR="008262BF" w:rsidRPr="00BB7CE9" w:rsidRDefault="008262BF" w:rsidP="008262BF">
      <w:pPr>
        <w:jc w:val="center"/>
        <w:rPr>
          <w:rFonts w:cs="Arial"/>
          <w:b/>
          <w:color w:val="000000" w:themeColor="text1"/>
        </w:rPr>
      </w:pPr>
      <w:r w:rsidRPr="00BB7CE9">
        <w:rPr>
          <w:noProof/>
          <w:color w:val="000000" w:themeColor="text1"/>
          <w:lang w:val="es-ES" w:eastAsia="es-ES"/>
        </w:rPr>
        <w:drawing>
          <wp:inline distT="0" distB="0" distL="0" distR="0" wp14:anchorId="25D9C3FF" wp14:editId="2E40D3B2">
            <wp:extent cx="5276850" cy="1247775"/>
            <wp:effectExtent l="0" t="0" r="0" b="9525"/>
            <wp:docPr id="24" name="Imagen 24" descr="C:\Users\RiosPapeleria\AppData\Local\Microsoft\Windows\INetCache\Content.Word\CPN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osPapeleria\AppData\Local\Microsoft\Windows\INetCache\Content.Word\CPNA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42" t="18127" r="30920" b="68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BF" w:rsidRPr="00BB7CE9" w:rsidRDefault="008262BF" w:rsidP="008262BF">
      <w:p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color w:val="000000" w:themeColor="text1"/>
          <w:szCs w:val="24"/>
          <w:lang w:eastAsia="es-MX"/>
        </w:rPr>
        <w:t xml:space="preserve">Aquí puede cambiar los ajustes básicos de </w:t>
      </w:r>
      <w:proofErr w:type="spellStart"/>
      <w:r w:rsidRPr="00BB7CE9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BB7CE9">
        <w:rPr>
          <w:rFonts w:eastAsia="Times New Roman" w:cs="Arial"/>
          <w:color w:val="000000" w:themeColor="text1"/>
          <w:szCs w:val="24"/>
          <w:lang w:eastAsia="es-MX"/>
        </w:rPr>
        <w:t>.</w:t>
      </w:r>
    </w:p>
    <w:p w:rsidR="008262BF" w:rsidRPr="00D21E7D" w:rsidRDefault="008262BF" w:rsidP="008262BF">
      <w:pPr>
        <w:pStyle w:val="Prrafodelista"/>
        <w:numPr>
          <w:ilvl w:val="0"/>
          <w:numId w:val="12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21E7D">
        <w:rPr>
          <w:rFonts w:eastAsia="Times New Roman" w:cs="Arial"/>
          <w:b/>
          <w:bCs/>
          <w:color w:val="000000" w:themeColor="text1"/>
          <w:szCs w:val="24"/>
          <w:lang w:eastAsia="es-MX"/>
        </w:rPr>
        <w:t>Empezando</w:t>
      </w:r>
      <w:r w:rsidRPr="00D21E7D">
        <w:rPr>
          <w:rFonts w:eastAsia="Times New Roman" w:cs="Arial"/>
          <w:color w:val="000000" w:themeColor="text1"/>
          <w:szCs w:val="24"/>
          <w:lang w:eastAsia="es-MX"/>
        </w:rPr>
        <w:t xml:space="preserve">: nos da una ventana de ayuda para comenzar a conocer el funcionamiento de </w:t>
      </w:r>
      <w:proofErr w:type="spellStart"/>
      <w:r w:rsidRPr="00D21E7D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D21E7D">
        <w:rPr>
          <w:rFonts w:eastAsia="Times New Roman" w:cs="Arial"/>
          <w:color w:val="000000" w:themeColor="text1"/>
          <w:szCs w:val="24"/>
          <w:lang w:eastAsia="es-MX"/>
        </w:rPr>
        <w:t>.</w:t>
      </w:r>
    </w:p>
    <w:p w:rsidR="008262BF" w:rsidRPr="00D21E7D" w:rsidRDefault="008262BF" w:rsidP="008262BF">
      <w:pPr>
        <w:pStyle w:val="Prrafodelista"/>
        <w:numPr>
          <w:ilvl w:val="0"/>
          <w:numId w:val="12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21E7D">
        <w:rPr>
          <w:rFonts w:eastAsia="Times New Roman" w:cs="Arial"/>
          <w:b/>
          <w:bCs/>
          <w:color w:val="000000" w:themeColor="text1"/>
          <w:szCs w:val="24"/>
          <w:lang w:eastAsia="es-MX"/>
        </w:rPr>
        <w:t>Configuraciones de la cuenta</w:t>
      </w:r>
      <w:r w:rsidRPr="00D21E7D">
        <w:rPr>
          <w:rFonts w:eastAsia="Times New Roman" w:cs="Arial"/>
          <w:color w:val="000000" w:themeColor="text1"/>
          <w:szCs w:val="24"/>
          <w:lang w:eastAsia="es-MX"/>
        </w:rPr>
        <w:t>: nos muestra los datos de la cuenta de hosting como datos sobre el servidor ftp, el servidor de MySQL etc.</w:t>
      </w:r>
    </w:p>
    <w:p w:rsidR="008262BF" w:rsidRPr="00D21E7D" w:rsidRDefault="008262BF" w:rsidP="008262BF">
      <w:pPr>
        <w:pStyle w:val="Prrafodelista"/>
        <w:numPr>
          <w:ilvl w:val="0"/>
          <w:numId w:val="12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21E7D">
        <w:rPr>
          <w:rFonts w:eastAsia="Times New Roman" w:cs="Arial"/>
          <w:b/>
          <w:bCs/>
          <w:color w:val="000000" w:themeColor="text1"/>
          <w:szCs w:val="24"/>
          <w:lang w:eastAsia="es-MX"/>
        </w:rPr>
        <w:t>Contraseña y seguridad</w:t>
      </w:r>
      <w:r w:rsidRPr="00D21E7D">
        <w:rPr>
          <w:rFonts w:eastAsia="Times New Roman" w:cs="Arial"/>
          <w:color w:val="000000" w:themeColor="text1"/>
          <w:szCs w:val="24"/>
          <w:lang w:eastAsia="es-MX"/>
        </w:rPr>
        <w:t xml:space="preserve">: desde aquí puede cambiar su contraseña de </w:t>
      </w:r>
      <w:proofErr w:type="spellStart"/>
      <w:r w:rsidRPr="00D21E7D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D21E7D">
        <w:rPr>
          <w:rFonts w:eastAsia="Times New Roman" w:cs="Arial"/>
          <w:color w:val="000000" w:themeColor="text1"/>
          <w:szCs w:val="24"/>
          <w:lang w:eastAsia="es-MX"/>
        </w:rPr>
        <w:t>. Puede utilizar el generador de contraseñas para obtener una contraseña segura.</w:t>
      </w:r>
    </w:p>
    <w:p w:rsidR="008262BF" w:rsidRPr="00D21E7D" w:rsidRDefault="008262BF" w:rsidP="008262BF">
      <w:pPr>
        <w:pStyle w:val="Prrafodelista"/>
        <w:numPr>
          <w:ilvl w:val="0"/>
          <w:numId w:val="12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21E7D">
        <w:rPr>
          <w:rFonts w:eastAsia="Times New Roman" w:cs="Arial"/>
          <w:b/>
          <w:bCs/>
          <w:color w:val="000000" w:themeColor="text1"/>
          <w:szCs w:val="24"/>
          <w:lang w:eastAsia="es-MX"/>
        </w:rPr>
        <w:t>Actualizar contacto</w:t>
      </w:r>
      <w:r w:rsidRPr="00D21E7D">
        <w:rPr>
          <w:rFonts w:eastAsia="Times New Roman" w:cs="Arial"/>
          <w:color w:val="000000" w:themeColor="text1"/>
          <w:szCs w:val="24"/>
          <w:lang w:eastAsia="es-MX"/>
        </w:rPr>
        <w:t xml:space="preserve">: edite la información de contacto que estableció durante la configuración inicial del </w:t>
      </w:r>
      <w:proofErr w:type="spellStart"/>
      <w:r w:rsidRPr="00D21E7D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D21E7D">
        <w:rPr>
          <w:rFonts w:eastAsia="Times New Roman" w:cs="Arial"/>
          <w:color w:val="000000" w:themeColor="text1"/>
          <w:szCs w:val="24"/>
          <w:lang w:eastAsia="es-MX"/>
        </w:rPr>
        <w:t>.</w:t>
      </w:r>
    </w:p>
    <w:p w:rsidR="008262BF" w:rsidRPr="00D21E7D" w:rsidRDefault="008262BF" w:rsidP="008262BF">
      <w:pPr>
        <w:pStyle w:val="Prrafodelista"/>
        <w:numPr>
          <w:ilvl w:val="0"/>
          <w:numId w:val="12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21E7D">
        <w:rPr>
          <w:rFonts w:eastAsia="Times New Roman" w:cs="Arial"/>
          <w:b/>
          <w:bCs/>
          <w:color w:val="000000" w:themeColor="text1"/>
          <w:szCs w:val="24"/>
          <w:lang w:eastAsia="es-MX"/>
        </w:rPr>
        <w:t>Cambiar idioma</w:t>
      </w:r>
      <w:r w:rsidRPr="00D21E7D">
        <w:rPr>
          <w:rFonts w:eastAsia="Times New Roman" w:cs="Arial"/>
          <w:color w:val="000000" w:themeColor="text1"/>
          <w:szCs w:val="24"/>
          <w:lang w:eastAsia="es-MX"/>
        </w:rPr>
        <w:t xml:space="preserve">: la interfaz de </w:t>
      </w:r>
      <w:proofErr w:type="spellStart"/>
      <w:r w:rsidRPr="00D21E7D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D21E7D">
        <w:rPr>
          <w:rFonts w:eastAsia="Times New Roman" w:cs="Arial"/>
          <w:color w:val="000000" w:themeColor="text1"/>
          <w:szCs w:val="24"/>
          <w:lang w:eastAsia="es-MX"/>
        </w:rPr>
        <w:t xml:space="preserve"> se puede mostrar en una gran cantidad de idiomas. Cambie el idioma desde esta opción.</w:t>
      </w:r>
    </w:p>
    <w:p w:rsidR="008262BF" w:rsidRPr="00D21E7D" w:rsidRDefault="008262BF" w:rsidP="008262BF">
      <w:pPr>
        <w:pStyle w:val="Prrafodelista"/>
        <w:numPr>
          <w:ilvl w:val="0"/>
          <w:numId w:val="12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21E7D">
        <w:rPr>
          <w:rFonts w:eastAsia="Times New Roman" w:cs="Arial"/>
          <w:b/>
          <w:bCs/>
          <w:color w:val="000000" w:themeColor="text1"/>
          <w:szCs w:val="24"/>
          <w:lang w:eastAsia="es-MX"/>
        </w:rPr>
        <w:t>Actualizar planes</w:t>
      </w:r>
      <w:r w:rsidRPr="00D21E7D">
        <w:rPr>
          <w:rFonts w:eastAsia="Times New Roman" w:cs="Arial"/>
          <w:color w:val="000000" w:themeColor="text1"/>
          <w:szCs w:val="24"/>
          <w:lang w:eastAsia="es-MX"/>
        </w:rPr>
        <w:t>: nos permite emigrar la cuenta del hosting a una de mayor función y capacidad (pro, Premium).</w:t>
      </w:r>
    </w:p>
    <w:p w:rsidR="008262BF" w:rsidRPr="00D21E7D" w:rsidRDefault="008262BF" w:rsidP="008262BF">
      <w:pPr>
        <w:pStyle w:val="Prrafodelista"/>
        <w:numPr>
          <w:ilvl w:val="0"/>
          <w:numId w:val="12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21E7D">
        <w:rPr>
          <w:rFonts w:eastAsia="Times New Roman" w:cs="Arial"/>
          <w:b/>
          <w:bCs/>
          <w:color w:val="000000" w:themeColor="text1"/>
          <w:szCs w:val="24"/>
          <w:lang w:eastAsia="es-MX"/>
        </w:rPr>
        <w:t>Facturas de suscripción</w:t>
      </w:r>
      <w:r w:rsidRPr="00D21E7D">
        <w:rPr>
          <w:rFonts w:eastAsia="Times New Roman" w:cs="Arial"/>
          <w:color w:val="000000" w:themeColor="text1"/>
          <w:szCs w:val="24"/>
          <w:lang w:eastAsia="es-MX"/>
        </w:rPr>
        <w:t>: nos permite emigrar la cuenta del hosting a una de mayor función y capacidad (pro, Premium).</w:t>
      </w: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rPr>
          <w:rFonts w:cs="Arial"/>
          <w:b/>
          <w:color w:val="000000" w:themeColor="text1"/>
        </w:rPr>
      </w:pPr>
      <w:r w:rsidRPr="00BB7CE9">
        <w:rPr>
          <w:rFonts w:cs="Arial"/>
          <w:b/>
          <w:color w:val="000000" w:themeColor="text1"/>
        </w:rPr>
        <w:lastRenderedPageBreak/>
        <w:t>DOMINIOS</w:t>
      </w:r>
    </w:p>
    <w:p w:rsidR="008262BF" w:rsidRPr="00BB7CE9" w:rsidRDefault="008262BF" w:rsidP="008262BF">
      <w:pPr>
        <w:jc w:val="center"/>
        <w:rPr>
          <w:rFonts w:cs="Arial"/>
          <w:b/>
          <w:color w:val="000000" w:themeColor="text1"/>
        </w:rPr>
      </w:pPr>
      <w:r w:rsidRPr="00BB7CE9">
        <w:rPr>
          <w:rFonts w:cs="Arial"/>
          <w:b/>
          <w:noProof/>
          <w:color w:val="000000" w:themeColor="text1"/>
          <w:lang w:val="es-ES" w:eastAsia="es-ES"/>
        </w:rPr>
        <w:drawing>
          <wp:inline distT="0" distB="0" distL="0" distR="0" wp14:anchorId="08062723" wp14:editId="6F182A86">
            <wp:extent cx="5130800" cy="1016000"/>
            <wp:effectExtent l="0" t="0" r="0" b="0"/>
            <wp:docPr id="23" name="Imagen 23" descr="C:\Users\RiosPapeleria\AppData\Local\Microsoft\Windows\INetCache\Content.Word\CPN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osPapeleria\AppData\Local\Microsoft\Windows\INetCache\Content.Word\CPNA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2" t="31316" r="30560" b="57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BF" w:rsidRPr="00BB7CE9" w:rsidRDefault="008262BF" w:rsidP="008262BF">
      <w:pPr>
        <w:shd w:val="clear" w:color="auto" w:fill="FFFFFF"/>
        <w:spacing w:before="75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color w:val="000000" w:themeColor="text1"/>
          <w:szCs w:val="24"/>
          <w:lang w:eastAsia="es-MX"/>
        </w:rPr>
        <w:t>En esta sección puede administrar todo lo relacionado con los dominios en sus servidores asociados.</w:t>
      </w:r>
    </w:p>
    <w:p w:rsidR="008262BF" w:rsidRPr="00DA7327" w:rsidRDefault="008262BF" w:rsidP="008262BF">
      <w:pPr>
        <w:pStyle w:val="Prrafodelista"/>
        <w:numPr>
          <w:ilvl w:val="0"/>
          <w:numId w:val="13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Subdominios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puede crear subdominios y apuntarlos a distintas secciones de su sitio web o a otras IP.</w:t>
      </w:r>
    </w:p>
    <w:p w:rsidR="008262BF" w:rsidRPr="00DA7327" w:rsidRDefault="008262BF" w:rsidP="008262BF">
      <w:pPr>
        <w:pStyle w:val="Prrafodelista"/>
        <w:numPr>
          <w:ilvl w:val="0"/>
          <w:numId w:val="13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Dominios adicionales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puede añadir y gestionar otros dominios en su cuenta de alojamiento.</w:t>
      </w:r>
    </w:p>
    <w:p w:rsidR="008262BF" w:rsidRPr="00DA7327" w:rsidRDefault="008262BF" w:rsidP="008262BF">
      <w:pPr>
        <w:pStyle w:val="Prrafodelista"/>
        <w:numPr>
          <w:ilvl w:val="0"/>
          <w:numId w:val="13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Dominios Aparcados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se configuran los dominios aparcados</w:t>
      </w:r>
      <w:r w:rsidRPr="00DA7327">
        <w:rPr>
          <w:rFonts w:cs="Arial"/>
          <w:color w:val="000000" w:themeColor="text1"/>
          <w:szCs w:val="24"/>
        </w:rPr>
        <w:t xml:space="preserve"> o 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alias de los dominios hacen que su sitio web esté disponible a partir de otro nombre de dominio. Por ejemplo, puede utilizar un dominio aparcado para hacer que www.ejemplo.net y www.ejemplo.org muestren el contenido de www.ejemplo.com.</w:t>
      </w:r>
    </w:p>
    <w:p w:rsidR="008262BF" w:rsidRPr="00DA7327" w:rsidRDefault="008262BF" w:rsidP="008262BF">
      <w:pPr>
        <w:pStyle w:val="Prrafodelista"/>
        <w:numPr>
          <w:ilvl w:val="0"/>
          <w:numId w:val="13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Redirecciones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 xml:space="preserve">: aquí se pueden crear redirecciones desde una página específica a otra página o dominio. </w:t>
      </w:r>
    </w:p>
    <w:p w:rsidR="008262BF" w:rsidRPr="00DA7327" w:rsidRDefault="008262BF" w:rsidP="008262BF">
      <w:pPr>
        <w:pStyle w:val="Prrafodelista"/>
        <w:numPr>
          <w:ilvl w:val="0"/>
          <w:numId w:val="13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Obtener un dominio libre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puede editar los registros A y CNAME del archivo de zona de su dominio.</w:t>
      </w: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rPr>
          <w:rFonts w:cs="Arial"/>
          <w:b/>
          <w:color w:val="000000" w:themeColor="text1"/>
        </w:rPr>
      </w:pPr>
      <w:r w:rsidRPr="00BB7CE9">
        <w:rPr>
          <w:rFonts w:cs="Arial"/>
          <w:b/>
          <w:color w:val="000000" w:themeColor="text1"/>
        </w:rPr>
        <w:t>CORREO ELECTRÓNICO</w:t>
      </w:r>
    </w:p>
    <w:p w:rsidR="008262BF" w:rsidRPr="00BB7CE9" w:rsidRDefault="008262BF" w:rsidP="008262BF">
      <w:pPr>
        <w:shd w:val="clear" w:color="auto" w:fill="FFFFFF"/>
        <w:spacing w:before="100" w:beforeAutospacing="1" w:after="180"/>
        <w:jc w:val="center"/>
        <w:rPr>
          <w:rFonts w:eastAsia="Times New Roman" w:cs="Arial"/>
          <w:noProof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noProof/>
          <w:color w:val="000000" w:themeColor="text1"/>
          <w:szCs w:val="24"/>
          <w:lang w:val="es-ES" w:eastAsia="es-ES"/>
        </w:rPr>
        <w:drawing>
          <wp:inline distT="0" distB="0" distL="0" distR="0" wp14:anchorId="0D245B75" wp14:editId="46D545E2">
            <wp:extent cx="5080000" cy="1168400"/>
            <wp:effectExtent l="0" t="0" r="6350" b="0"/>
            <wp:docPr id="22" name="Imagen 22" descr="C:\Users\RiosPapeleria\AppData\Local\Microsoft\Windows\INetCache\Content.Word\CPN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osPapeleria\AppData\Local\Microsoft\Windows\INetCache\Content.Word\CPNA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83" t="42900" r="30730" b="44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BF" w:rsidRPr="00BB7CE9" w:rsidRDefault="008262BF" w:rsidP="008262BF">
      <w:pPr>
        <w:shd w:val="clear" w:color="auto" w:fill="FFFFFF"/>
        <w:spacing w:before="75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color w:val="000000" w:themeColor="text1"/>
          <w:szCs w:val="24"/>
          <w:lang w:eastAsia="es-MX"/>
        </w:rPr>
        <w:t>Gestión y configuración de opciones y cuentas de correo electrónico.</w:t>
      </w:r>
    </w:p>
    <w:p w:rsidR="008262BF" w:rsidRPr="00DA7327" w:rsidRDefault="008262BF" w:rsidP="008262BF">
      <w:pPr>
        <w:pStyle w:val="Prrafodelista"/>
        <w:numPr>
          <w:ilvl w:val="0"/>
          <w:numId w:val="14"/>
        </w:numPr>
        <w:shd w:val="clear" w:color="auto" w:fill="FFFFFF"/>
        <w:spacing w:before="75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lastRenderedPageBreak/>
        <w:t>Entrada de MX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permite configurar los registros MX para especificar los servidores a los cuales envían un correo electrónico.</w:t>
      </w:r>
    </w:p>
    <w:p w:rsidR="008262BF" w:rsidRPr="00DA7327" w:rsidRDefault="008262BF" w:rsidP="008262BF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Cuentas de correo electrónico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 xml:space="preserve">: en esta opción podrá gestionar las cuentas de correo electrónico de los dominios registrados en </w:t>
      </w:r>
      <w:proofErr w:type="spellStart"/>
      <w:r w:rsidRPr="00DA7327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DA7327">
        <w:rPr>
          <w:rFonts w:eastAsia="Times New Roman" w:cs="Arial"/>
          <w:color w:val="000000" w:themeColor="text1"/>
          <w:szCs w:val="24"/>
          <w:lang w:eastAsia="es-MX"/>
        </w:rPr>
        <w:t xml:space="preserve">. </w:t>
      </w:r>
    </w:p>
    <w:p w:rsidR="008262BF" w:rsidRPr="00DA7327" w:rsidRDefault="008262BF" w:rsidP="008262BF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Reenviadores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esta herramienta permite reenviar correos de una cuenta de correo a otra automáticamente.</w:t>
      </w:r>
    </w:p>
    <w:p w:rsidR="008262BF" w:rsidRPr="00DA7327" w:rsidRDefault="008262BF" w:rsidP="008262BF">
      <w:pPr>
        <w:pStyle w:val="Prrafodelista"/>
        <w:numPr>
          <w:ilvl w:val="0"/>
          <w:numId w:val="14"/>
        </w:num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Web Mail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para supervisar la entrega correcta de un correo electrónico particular.</w:t>
      </w:r>
    </w:p>
    <w:p w:rsidR="008262BF" w:rsidRPr="00BB7CE9" w:rsidRDefault="008262BF" w:rsidP="008262BF">
      <w:p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DA7327" w:rsidRDefault="008262BF" w:rsidP="008262BF">
      <w:pPr>
        <w:rPr>
          <w:b/>
        </w:rPr>
      </w:pPr>
      <w:r w:rsidRPr="00DA7327">
        <w:rPr>
          <w:b/>
        </w:rPr>
        <w:t>BASES DE DATOS</w:t>
      </w:r>
    </w:p>
    <w:p w:rsidR="008262BF" w:rsidRPr="00DA7327" w:rsidRDefault="008262BF" w:rsidP="008262BF">
      <w:pPr>
        <w:jc w:val="center"/>
        <w:rPr>
          <w:rFonts w:cs="Arial"/>
          <w:b/>
          <w:color w:val="000000" w:themeColor="text1"/>
        </w:rPr>
      </w:pPr>
      <w:r w:rsidRPr="00BB7CE9">
        <w:rPr>
          <w:rFonts w:eastAsia="Times New Roman" w:cs="Arial"/>
          <w:noProof/>
          <w:color w:val="000000" w:themeColor="text1"/>
          <w:szCs w:val="24"/>
          <w:lang w:val="es-ES" w:eastAsia="es-ES"/>
        </w:rPr>
        <w:drawing>
          <wp:inline distT="0" distB="0" distL="0" distR="0" wp14:anchorId="7EE6D9A5" wp14:editId="79389A61">
            <wp:extent cx="5612130" cy="1245235"/>
            <wp:effectExtent l="0" t="0" r="7620" b="0"/>
            <wp:docPr id="19" name="Imagen 19" descr="E:\CPN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CPNA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5" t="55295" r="30377" b="31934"/>
                    <a:stretch/>
                  </pic:blipFill>
                  <pic:spPr bwMode="auto">
                    <a:xfrm>
                      <a:off x="0" y="0"/>
                      <a:ext cx="561213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BF" w:rsidRPr="00DA7327" w:rsidRDefault="008262BF" w:rsidP="008262BF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Bases de datos MySQL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 xml:space="preserve">: en este menú puede gestionar sus bases de datos MySQL usando la aplicación de </w:t>
      </w:r>
      <w:proofErr w:type="spellStart"/>
      <w:r w:rsidRPr="00DA7327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DA7327">
        <w:rPr>
          <w:rFonts w:eastAsia="Times New Roman" w:cs="Arial"/>
          <w:color w:val="000000" w:themeColor="text1"/>
          <w:szCs w:val="24"/>
          <w:lang w:eastAsia="es-MX"/>
        </w:rPr>
        <w:t xml:space="preserve"> para este fin.</w:t>
      </w:r>
    </w:p>
    <w:p w:rsidR="008262BF" w:rsidRPr="00DA7327" w:rsidRDefault="008262BF" w:rsidP="008262BF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phpMyAdmin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phpMyAdmin es una aplicación web que provee una interfaz gráfica de usuario que ayuda en la administración de sus bases de datos MySQL. Soporta varios servidores MySQL y es una alternativa sencilla y robusta para evitar el uso del cliente de línea de comandos de MySQL.</w:t>
      </w:r>
    </w:p>
    <w:p w:rsidR="008262BF" w:rsidRPr="00DA7327" w:rsidRDefault="008262BF" w:rsidP="008262BF">
      <w:pPr>
        <w:pStyle w:val="Prrafodelista"/>
        <w:numPr>
          <w:ilvl w:val="0"/>
          <w:numId w:val="15"/>
        </w:num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MySQL Remota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esta herramienta permite añadir un nombre de dominio específico para permitir que los visitantes se conecten a sus bases de datos MySQL.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br/>
      </w: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rPr>
          <w:rFonts w:cs="Arial"/>
          <w:b/>
          <w:color w:val="000000" w:themeColor="text1"/>
        </w:rPr>
      </w:pPr>
      <w:r w:rsidRPr="00BB7CE9">
        <w:rPr>
          <w:rFonts w:cs="Arial"/>
          <w:b/>
          <w:color w:val="000000" w:themeColor="text1"/>
        </w:rPr>
        <w:lastRenderedPageBreak/>
        <w:t>ARCHIVOS</w:t>
      </w:r>
    </w:p>
    <w:p w:rsidR="008262BF" w:rsidRPr="00BB7CE9" w:rsidRDefault="008262BF" w:rsidP="008262BF">
      <w:pPr>
        <w:jc w:val="center"/>
        <w:rPr>
          <w:rFonts w:cs="Arial"/>
          <w:b/>
          <w:color w:val="000000" w:themeColor="text1"/>
        </w:rPr>
      </w:pPr>
      <w:r w:rsidRPr="00BB7CE9">
        <w:rPr>
          <w:rFonts w:cs="Arial"/>
          <w:b/>
          <w:noProof/>
          <w:color w:val="000000" w:themeColor="text1"/>
          <w:lang w:val="es-ES" w:eastAsia="es-ES"/>
        </w:rPr>
        <w:drawing>
          <wp:inline distT="0" distB="0" distL="0" distR="0" wp14:anchorId="0B877CCB" wp14:editId="67CB2D78">
            <wp:extent cx="4278406" cy="768096"/>
            <wp:effectExtent l="0" t="0" r="0" b="0"/>
            <wp:docPr id="3" name="Imagen 3" descr="E:\CPN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CPNA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2" t="80042" r="31168" b="9762"/>
                    <a:stretch/>
                  </pic:blipFill>
                  <pic:spPr bwMode="auto">
                    <a:xfrm>
                      <a:off x="0" y="0"/>
                      <a:ext cx="4316112" cy="7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color w:val="000000" w:themeColor="text1"/>
          <w:szCs w:val="24"/>
          <w:lang w:eastAsia="es-MX"/>
        </w:rPr>
        <w:t>Aquí puede gestionar todo lo respectivo a los archivos en sus servidores.</w:t>
      </w:r>
    </w:p>
    <w:p w:rsidR="008262BF" w:rsidRPr="00BB7CE9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DA7327" w:rsidRDefault="008262BF" w:rsidP="008262BF">
      <w:pPr>
        <w:pStyle w:val="Prrafodelista"/>
        <w:numPr>
          <w:ilvl w:val="0"/>
          <w:numId w:val="16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Copias de seguridad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podemos crear, descargar y restaurar respaldos de nuestros sitios web.</w:t>
      </w:r>
    </w:p>
    <w:p w:rsidR="008262BF" w:rsidRPr="00DA7327" w:rsidRDefault="008262BF" w:rsidP="008262BF">
      <w:pPr>
        <w:pStyle w:val="Prrafodelista"/>
        <w:numPr>
          <w:ilvl w:val="0"/>
          <w:numId w:val="16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Administrador de archivos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esta es una herramienta muy poderosa que le permite cargar, descargar, crear, eliminar y editar archivos en su servidor.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br/>
      </w: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Uso del disco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análisis detallado del uso de disco en su servidor.</w:t>
      </w:r>
    </w:p>
    <w:p w:rsidR="008262BF" w:rsidRPr="00DA7327" w:rsidRDefault="008262BF" w:rsidP="008262BF">
      <w:pPr>
        <w:pStyle w:val="Prrafodelista"/>
        <w:numPr>
          <w:ilvl w:val="0"/>
          <w:numId w:val="16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Cuentas de FTP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 y </w:t>
      </w: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conexiones de FTP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permiten añadir y configurar las cuentas FTP para el sitio web y controlar los visitantes que inician sesión en sus sitios a través de este protocolo.</w:t>
      </w:r>
    </w:p>
    <w:p w:rsidR="008262BF" w:rsidRPr="00DA7327" w:rsidRDefault="008262BF" w:rsidP="008262BF">
      <w:pPr>
        <w:pStyle w:val="Prrafodelista"/>
        <w:numPr>
          <w:ilvl w:val="0"/>
          <w:numId w:val="16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Software libre ftp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 xml:space="preserve">: permite utilizar un software con la funcionalidad de ftp fuera del </w:t>
      </w:r>
      <w:proofErr w:type="spellStart"/>
      <w:r w:rsidRPr="00DA7327">
        <w:rPr>
          <w:rFonts w:eastAsia="Times New Roman" w:cs="Arial"/>
          <w:color w:val="000000" w:themeColor="text1"/>
          <w:szCs w:val="24"/>
          <w:lang w:eastAsia="es-MX"/>
        </w:rPr>
        <w:t>cPanel</w:t>
      </w:r>
      <w:proofErr w:type="spellEnd"/>
      <w:r w:rsidRPr="00DA7327">
        <w:rPr>
          <w:rFonts w:eastAsia="Times New Roman" w:cs="Arial"/>
          <w:color w:val="000000" w:themeColor="text1"/>
          <w:szCs w:val="24"/>
          <w:lang w:eastAsia="es-MX"/>
        </w:rPr>
        <w:t>.</w:t>
      </w: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rPr>
          <w:rFonts w:cs="Arial"/>
          <w:b/>
          <w:color w:val="000000" w:themeColor="text1"/>
          <w:sz w:val="28"/>
        </w:rPr>
      </w:pPr>
      <w:r w:rsidRPr="00BB7CE9">
        <w:rPr>
          <w:rFonts w:cs="Arial"/>
          <w:b/>
          <w:color w:val="000000" w:themeColor="text1"/>
          <w:sz w:val="28"/>
        </w:rPr>
        <w:t>SEGURIDAD</w:t>
      </w:r>
    </w:p>
    <w:p w:rsidR="008262BF" w:rsidRPr="00BB7CE9" w:rsidRDefault="008262BF" w:rsidP="008262BF">
      <w:pPr>
        <w:shd w:val="clear" w:color="auto" w:fill="FFFFFF"/>
        <w:spacing w:before="75" w:after="180"/>
        <w:jc w:val="center"/>
        <w:rPr>
          <w:rFonts w:eastAsia="Times New Roman" w:cs="Arial"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noProof/>
          <w:color w:val="000000" w:themeColor="text1"/>
          <w:szCs w:val="24"/>
          <w:lang w:val="es-ES" w:eastAsia="es-ES"/>
        </w:rPr>
        <w:drawing>
          <wp:inline distT="0" distB="0" distL="0" distR="0" wp14:anchorId="789C377F" wp14:editId="1C09FA5A">
            <wp:extent cx="4368800" cy="914400"/>
            <wp:effectExtent l="0" t="0" r="0" b="0"/>
            <wp:docPr id="21" name="Imagen 21" descr="C:\Users\RiosPapeleria\AppData\Local\Microsoft\Windows\INetCache\Content.Word\CPNA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osPapeleria\AppData\Local\Microsoft\Windows\INetCache\Content.Word\CPNAL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91" t="24593" r="30772" b="63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BF" w:rsidRPr="00BB7CE9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color w:val="000000" w:themeColor="text1"/>
          <w:szCs w:val="24"/>
          <w:lang w:eastAsia="es-MX"/>
        </w:rPr>
        <w:t>Aquí podrá configurar algunas opciones para mejorar la seguridad en su servidor</w:t>
      </w:r>
    </w:p>
    <w:p w:rsidR="008262BF" w:rsidRPr="00DA7327" w:rsidRDefault="008262BF" w:rsidP="008262BF">
      <w:pPr>
        <w:pStyle w:val="Prrafodelista"/>
        <w:numPr>
          <w:ilvl w:val="0"/>
          <w:numId w:val="17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Administrador SSL/TLS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el administrador SSL/TLS le permitirá generar certificados SSL, certificar solicitudes de firma y claves privadas. Estas son todas partes del uso de SSL para asegurar su sitio web.</w:t>
      </w:r>
    </w:p>
    <w:p w:rsidR="008262BF" w:rsidRPr="00DA7327" w:rsidRDefault="008262BF" w:rsidP="008262BF">
      <w:pPr>
        <w:pStyle w:val="Prrafodelista"/>
        <w:numPr>
          <w:ilvl w:val="0"/>
          <w:numId w:val="17"/>
        </w:numPr>
        <w:shd w:val="clear" w:color="auto" w:fill="FFFFFF"/>
        <w:spacing w:after="0"/>
        <w:rPr>
          <w:rFonts w:cs="Arial"/>
          <w:color w:val="000000" w:themeColor="text1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Protección de enlace directo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 xml:space="preserve">: esta opción es muy útil. Generalmente, otros sitios web pueden usar sus recursos multimedia consumiendo parte 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lastRenderedPageBreak/>
        <w:t xml:space="preserve">de su ancho de banda. Con esta opción, puede limitar o proteger el uso de sus recursos a sus dominios, restringiendo el uso de archivos con </w:t>
      </w:r>
      <w:r w:rsidRPr="00DA7327">
        <w:rPr>
          <w:rFonts w:cs="Arial"/>
          <w:color w:val="000000" w:themeColor="text1"/>
        </w:rPr>
        <w:t>extensión </w:t>
      </w:r>
      <w:proofErr w:type="spellStart"/>
      <w:r w:rsidRPr="00DA7327">
        <w:rPr>
          <w:rFonts w:cs="Arial"/>
          <w:color w:val="000000" w:themeColor="text1"/>
        </w:rPr>
        <w:t>jpg</w:t>
      </w:r>
      <w:proofErr w:type="spellEnd"/>
      <w:r w:rsidRPr="00DA7327">
        <w:rPr>
          <w:rFonts w:cs="Arial"/>
          <w:color w:val="000000" w:themeColor="text1"/>
        </w:rPr>
        <w:t xml:space="preserve">, </w:t>
      </w:r>
      <w:proofErr w:type="spellStart"/>
      <w:r w:rsidRPr="00DA7327">
        <w:rPr>
          <w:rFonts w:cs="Arial"/>
          <w:color w:val="000000" w:themeColor="text1"/>
        </w:rPr>
        <w:t>jpeg</w:t>
      </w:r>
      <w:proofErr w:type="spellEnd"/>
      <w:r w:rsidRPr="00DA7327">
        <w:rPr>
          <w:rFonts w:cs="Arial"/>
          <w:color w:val="000000" w:themeColor="text1"/>
        </w:rPr>
        <w:t xml:space="preserve">, gif, png, </w:t>
      </w:r>
      <w:proofErr w:type="spellStart"/>
      <w:r w:rsidRPr="00DA7327">
        <w:rPr>
          <w:rFonts w:cs="Arial"/>
          <w:color w:val="000000" w:themeColor="text1"/>
        </w:rPr>
        <w:t>bmp</w:t>
      </w:r>
      <w:proofErr w:type="spellEnd"/>
      <w:r w:rsidRPr="00DA7327">
        <w:rPr>
          <w:rFonts w:cs="Arial"/>
          <w:color w:val="000000" w:themeColor="text1"/>
        </w:rPr>
        <w:t>.</w:t>
      </w:r>
    </w:p>
    <w:p w:rsidR="008262BF" w:rsidRPr="00DA7327" w:rsidRDefault="008262BF" w:rsidP="008262BF">
      <w:pPr>
        <w:pStyle w:val="Prrafodelista"/>
        <w:numPr>
          <w:ilvl w:val="0"/>
          <w:numId w:val="17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 xml:space="preserve">Protección </w:t>
      </w:r>
      <w:proofErr w:type="spellStart"/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Leech</w:t>
      </w:r>
      <w:proofErr w:type="spellEnd"/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puede controlar si los usuarios pueden divulgar sus contraseñas públicamente para áreas restringidas en su sitio. Puede utilizarse para redirigir cuentas comprometidas a direcciones URL específicas, o para suspenderlas.</w:t>
      </w: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shd w:val="clear" w:color="auto" w:fill="FFFFFF"/>
        <w:spacing w:after="0"/>
        <w:rPr>
          <w:rFonts w:eastAsia="Times New Roman" w:cs="Arial"/>
          <w:b/>
          <w:color w:val="000000" w:themeColor="text1"/>
          <w:szCs w:val="24"/>
          <w:lang w:eastAsia="es-MX"/>
        </w:rPr>
      </w:pPr>
      <w:r w:rsidRPr="00BB7CE9">
        <w:rPr>
          <w:rFonts w:eastAsia="Times New Roman" w:cs="Arial"/>
          <w:b/>
          <w:color w:val="000000" w:themeColor="text1"/>
          <w:szCs w:val="24"/>
          <w:lang w:eastAsia="es-MX"/>
        </w:rPr>
        <w:t>DNS</w:t>
      </w:r>
    </w:p>
    <w:p w:rsidR="008262BF" w:rsidRPr="00BB7CE9" w:rsidRDefault="008262BF" w:rsidP="008262BF">
      <w:pPr>
        <w:shd w:val="clear" w:color="auto" w:fill="FFFFFF"/>
        <w:spacing w:after="0"/>
        <w:jc w:val="center"/>
        <w:rPr>
          <w:rFonts w:eastAsia="Times New Roman" w:cs="Arial"/>
          <w:color w:val="000000" w:themeColor="text1"/>
          <w:szCs w:val="24"/>
          <w:lang w:eastAsia="es-MX"/>
        </w:rPr>
      </w:pPr>
      <w:r>
        <w:rPr>
          <w:rFonts w:eastAsia="Times New Roman" w:cs="Arial"/>
          <w:noProof/>
          <w:color w:val="000000" w:themeColor="text1"/>
          <w:szCs w:val="24"/>
          <w:lang w:val="es-ES" w:eastAsia="es-ES"/>
        </w:rPr>
        <w:drawing>
          <wp:inline distT="0" distB="0" distL="0" distR="0" wp14:anchorId="45D601DF" wp14:editId="3E12A42D">
            <wp:extent cx="4216400" cy="914400"/>
            <wp:effectExtent l="0" t="0" r="0" b="0"/>
            <wp:docPr id="20" name="Imagen 20" descr="C:\Users\RiosPapeleria\AppData\Local\Microsoft\Windows\INetCache\Content.Word\CPNA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osPapeleria\AppData\Local\Microsoft\Windows\INetCache\Content.Word\CPNALE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30" t="36879" r="31032" b="50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BF" w:rsidRPr="00BB7CE9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DA7327" w:rsidRDefault="008262BF" w:rsidP="008262BF">
      <w:pPr>
        <w:pStyle w:val="Prrafodelista"/>
        <w:numPr>
          <w:ilvl w:val="0"/>
          <w:numId w:val="18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CNAME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encontrará una herramienta de búsqueda de dominio, que le permite buscar la dirección IP de cualquier dominio, así como información de DNS acerca de ese dominio.</w:t>
      </w:r>
    </w:p>
    <w:p w:rsidR="008262BF" w:rsidRPr="00DA7327" w:rsidRDefault="008262BF" w:rsidP="008262BF">
      <w:pPr>
        <w:pStyle w:val="Prrafodelista"/>
        <w:numPr>
          <w:ilvl w:val="0"/>
          <w:numId w:val="18"/>
        </w:numPr>
        <w:shd w:val="clear" w:color="auto" w:fill="FFFFFF"/>
        <w:spacing w:before="75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Entrada MX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permite configurar los registros MX para especificar los servidores a los cuales envían un correo electrónico a través de un DNS.</w:t>
      </w:r>
    </w:p>
    <w:p w:rsidR="008262BF" w:rsidRPr="00DA7327" w:rsidRDefault="008262BF" w:rsidP="008262BF">
      <w:pPr>
        <w:pStyle w:val="Prrafodelista"/>
        <w:numPr>
          <w:ilvl w:val="0"/>
          <w:numId w:val="18"/>
        </w:numPr>
        <w:shd w:val="clear" w:color="auto" w:fill="FFFFFF"/>
        <w:spacing w:after="0"/>
        <w:rPr>
          <w:rFonts w:eastAsia="Times New Roman" w:cs="Arial"/>
          <w:color w:val="000000" w:themeColor="text1"/>
          <w:szCs w:val="24"/>
          <w:lang w:eastAsia="es-MX"/>
        </w:rPr>
      </w:pPr>
      <w:r w:rsidRPr="00DA7327">
        <w:rPr>
          <w:rFonts w:eastAsia="Times New Roman" w:cs="Arial"/>
          <w:b/>
          <w:bCs/>
          <w:color w:val="000000" w:themeColor="text1"/>
          <w:szCs w:val="24"/>
          <w:lang w:eastAsia="es-MX"/>
        </w:rPr>
        <w:t>Redirecciones</w:t>
      </w:r>
      <w:r w:rsidRPr="00DA7327">
        <w:rPr>
          <w:rFonts w:eastAsia="Times New Roman" w:cs="Arial"/>
          <w:color w:val="000000" w:themeColor="text1"/>
          <w:szCs w:val="24"/>
          <w:lang w:eastAsia="es-MX"/>
        </w:rPr>
        <w:t>: aquí se pueden crear redirecciones desde una página específica a otra página o dominio.</w:t>
      </w: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Default="008262BF" w:rsidP="008262BF">
      <w:pPr>
        <w:shd w:val="clear" w:color="auto" w:fill="FFFFFF"/>
        <w:spacing w:after="0"/>
        <w:contextualSpacing/>
        <w:rPr>
          <w:rFonts w:eastAsia="Times New Roman" w:cs="Arial"/>
          <w:color w:val="000000" w:themeColor="text1"/>
          <w:szCs w:val="24"/>
          <w:lang w:eastAsia="es-MX"/>
        </w:rPr>
      </w:pPr>
    </w:p>
    <w:p w:rsidR="008262BF" w:rsidRPr="00BB7CE9" w:rsidRDefault="008262BF" w:rsidP="008262BF">
      <w:pPr>
        <w:rPr>
          <w:rFonts w:cs="Arial"/>
          <w:b/>
          <w:sz w:val="28"/>
        </w:rPr>
      </w:pPr>
      <w:r w:rsidRPr="00BB7CE9">
        <w:rPr>
          <w:rFonts w:cs="Arial"/>
          <w:b/>
          <w:sz w:val="28"/>
        </w:rPr>
        <w:lastRenderedPageBreak/>
        <w:t>SOFTWARE Y SERVICIOS</w:t>
      </w:r>
    </w:p>
    <w:p w:rsidR="008262BF" w:rsidRPr="00394F33" w:rsidRDefault="008262BF" w:rsidP="008262BF">
      <w:pPr>
        <w:shd w:val="clear" w:color="auto" w:fill="FFFFFF"/>
        <w:spacing w:before="75" w:after="180"/>
        <w:jc w:val="center"/>
        <w:rPr>
          <w:rFonts w:eastAsia="Times New Roman" w:cs="Arial"/>
          <w:color w:val="414142"/>
          <w:szCs w:val="24"/>
          <w:lang w:eastAsia="es-MX"/>
        </w:rPr>
      </w:pPr>
      <w:r w:rsidRPr="00A233D0">
        <w:rPr>
          <w:rFonts w:eastAsia="Times New Roman" w:cs="Arial"/>
          <w:noProof/>
          <w:color w:val="414142"/>
          <w:szCs w:val="24"/>
          <w:lang w:val="es-ES" w:eastAsia="es-ES"/>
        </w:rPr>
        <w:drawing>
          <wp:inline distT="0" distB="0" distL="0" distR="0" wp14:anchorId="6C3115DB" wp14:editId="322065A6">
            <wp:extent cx="4269558" cy="811987"/>
            <wp:effectExtent l="0" t="0" r="0" b="7620"/>
            <wp:docPr id="4" name="Imagen 4" descr="E:\CPNA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CPNAL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3" t="69081" r="30655" b="20032"/>
                    <a:stretch/>
                  </pic:blipFill>
                  <pic:spPr bwMode="auto">
                    <a:xfrm>
                      <a:off x="0" y="0"/>
                      <a:ext cx="429720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BF" w:rsidRDefault="008262BF" w:rsidP="008262BF">
      <w:p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A233D0">
        <w:rPr>
          <w:rFonts w:eastAsia="Times New Roman" w:cs="Arial"/>
          <w:color w:val="000000" w:themeColor="text1"/>
          <w:szCs w:val="24"/>
          <w:lang w:eastAsia="es-MX"/>
        </w:rPr>
        <w:t xml:space="preserve">Aquí se mostrarán enlaces rápidos para la instalación (o edición en caso de ya tener instalada la aplicación) de los programas provistos por el gestor de paquetes </w:t>
      </w:r>
      <w:proofErr w:type="spellStart"/>
      <w:r w:rsidRPr="00A233D0">
        <w:rPr>
          <w:rFonts w:eastAsia="Times New Roman" w:cs="Arial"/>
          <w:color w:val="000000" w:themeColor="text1"/>
          <w:szCs w:val="24"/>
          <w:lang w:eastAsia="es-MX"/>
        </w:rPr>
        <w:t>Softaculous</w:t>
      </w:r>
      <w:proofErr w:type="spellEnd"/>
      <w:r w:rsidRPr="00A233D0">
        <w:rPr>
          <w:rFonts w:eastAsia="Times New Roman" w:cs="Arial"/>
          <w:color w:val="000000" w:themeColor="text1"/>
          <w:szCs w:val="24"/>
          <w:lang w:eastAsia="es-MX"/>
        </w:rPr>
        <w:t xml:space="preserve">. </w:t>
      </w:r>
    </w:p>
    <w:p w:rsidR="008262BF" w:rsidRPr="00A233D0" w:rsidRDefault="008262BF" w:rsidP="008262BF">
      <w:p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A233D0">
        <w:rPr>
          <w:rFonts w:eastAsia="Times New Roman" w:cs="Arial"/>
          <w:color w:val="000000" w:themeColor="text1"/>
          <w:szCs w:val="24"/>
          <w:lang w:eastAsia="es-MX"/>
        </w:rPr>
        <w:t xml:space="preserve">Cuando haga clic en alguno de los enlaces se abrirá la página de instalación en la interfaz de </w:t>
      </w:r>
      <w:proofErr w:type="spellStart"/>
      <w:r w:rsidRPr="00A233D0">
        <w:rPr>
          <w:rFonts w:eastAsia="Times New Roman" w:cs="Arial"/>
          <w:color w:val="000000" w:themeColor="text1"/>
          <w:szCs w:val="24"/>
          <w:lang w:eastAsia="es-MX"/>
        </w:rPr>
        <w:t>Softaculous</w:t>
      </w:r>
      <w:proofErr w:type="spellEnd"/>
      <w:r w:rsidRPr="00A233D0">
        <w:rPr>
          <w:rFonts w:eastAsia="Times New Roman" w:cs="Arial"/>
          <w:color w:val="000000" w:themeColor="text1"/>
          <w:szCs w:val="24"/>
          <w:lang w:eastAsia="es-MX"/>
        </w:rPr>
        <w:t>. Si ya ha instalado esta aplicación, entonces se mostrarán los datos de instalación para dicho software.</w:t>
      </w:r>
    </w:p>
    <w:p w:rsidR="008262BF" w:rsidRPr="00DA7327" w:rsidRDefault="008262BF" w:rsidP="008262BF">
      <w:pPr>
        <w:shd w:val="clear" w:color="auto" w:fill="FFFFFF"/>
        <w:spacing w:before="100" w:beforeAutospacing="1" w:after="180"/>
        <w:rPr>
          <w:rFonts w:eastAsia="Times New Roman" w:cs="Arial"/>
          <w:color w:val="000000" w:themeColor="text1"/>
          <w:szCs w:val="24"/>
          <w:lang w:eastAsia="es-MX"/>
        </w:rPr>
      </w:pPr>
      <w:r w:rsidRPr="00A233D0">
        <w:rPr>
          <w:rFonts w:eastAsia="Times New Roman" w:cs="Arial"/>
          <w:color w:val="000000" w:themeColor="text1"/>
          <w:szCs w:val="24"/>
          <w:lang w:eastAsia="es-MX"/>
        </w:rPr>
        <w:t>También puede seleccionar una de las categorías para explorar o buscar un script particular.</w:t>
      </w:r>
    </w:p>
    <w:p w:rsidR="008262BF" w:rsidRDefault="008262BF" w:rsidP="00512F50"/>
    <w:sectPr w:rsidR="008262BF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5AEE" w:rsidRDefault="00F95AEE" w:rsidP="00296F43">
      <w:pPr>
        <w:spacing w:after="0" w:line="240" w:lineRule="auto"/>
      </w:pPr>
      <w:r>
        <w:separator/>
      </w:r>
    </w:p>
  </w:endnote>
  <w:endnote w:type="continuationSeparator" w:id="0">
    <w:p w:rsidR="00F95AEE" w:rsidRDefault="00F95AEE" w:rsidP="00296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5AEE" w:rsidRDefault="00F95AEE" w:rsidP="00296F43">
      <w:pPr>
        <w:spacing w:after="0" w:line="240" w:lineRule="auto"/>
      </w:pPr>
      <w:r>
        <w:separator/>
      </w:r>
    </w:p>
  </w:footnote>
  <w:footnote w:type="continuationSeparator" w:id="0">
    <w:p w:rsidR="00F95AEE" w:rsidRDefault="00F95AEE" w:rsidP="00296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189D" w:rsidRDefault="00CE189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72B12"/>
    <w:multiLevelType w:val="hybridMultilevel"/>
    <w:tmpl w:val="DF4E4A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55B9E"/>
    <w:multiLevelType w:val="hybridMultilevel"/>
    <w:tmpl w:val="DF6274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92ABA"/>
    <w:multiLevelType w:val="hybridMultilevel"/>
    <w:tmpl w:val="D42059E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26102"/>
    <w:multiLevelType w:val="hybridMultilevel"/>
    <w:tmpl w:val="A2AE97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F6D0D"/>
    <w:multiLevelType w:val="hybridMultilevel"/>
    <w:tmpl w:val="611851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648C8"/>
    <w:multiLevelType w:val="hybridMultilevel"/>
    <w:tmpl w:val="31A4D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3D7BAE"/>
    <w:multiLevelType w:val="hybridMultilevel"/>
    <w:tmpl w:val="39781C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62640"/>
    <w:multiLevelType w:val="hybridMultilevel"/>
    <w:tmpl w:val="611CD6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15303B"/>
    <w:multiLevelType w:val="hybridMultilevel"/>
    <w:tmpl w:val="F4F4EE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BB6B1B"/>
    <w:multiLevelType w:val="hybridMultilevel"/>
    <w:tmpl w:val="4C945B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43B2A"/>
    <w:multiLevelType w:val="hybridMultilevel"/>
    <w:tmpl w:val="067C235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2A6F74"/>
    <w:multiLevelType w:val="hybridMultilevel"/>
    <w:tmpl w:val="CD76B5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E756BC"/>
    <w:multiLevelType w:val="hybridMultilevel"/>
    <w:tmpl w:val="466AE1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2A6FDF"/>
    <w:multiLevelType w:val="hybridMultilevel"/>
    <w:tmpl w:val="7CC27F6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9144B95"/>
    <w:multiLevelType w:val="hybridMultilevel"/>
    <w:tmpl w:val="DD3AA9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8A2658"/>
    <w:multiLevelType w:val="hybridMultilevel"/>
    <w:tmpl w:val="60BEEC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13"/>
  </w:num>
  <w:num w:numId="4">
    <w:abstractNumId w:val="2"/>
  </w:num>
  <w:num w:numId="5">
    <w:abstractNumId w:val="5"/>
  </w:num>
  <w:num w:numId="6">
    <w:abstractNumId w:val="10"/>
  </w:num>
  <w:num w:numId="7">
    <w:abstractNumId w:val="4"/>
  </w:num>
  <w:num w:numId="8">
    <w:abstractNumId w:val="1"/>
  </w:num>
  <w:num w:numId="9">
    <w:abstractNumId w:val="14"/>
  </w:num>
  <w:num w:numId="10">
    <w:abstractNumId w:val="7"/>
  </w:num>
  <w:num w:numId="11">
    <w:abstractNumId w:val="0"/>
  </w:num>
  <w:num w:numId="12">
    <w:abstractNumId w:val="11"/>
  </w:num>
  <w:num w:numId="13">
    <w:abstractNumId w:val="15"/>
  </w:num>
  <w:num w:numId="14">
    <w:abstractNumId w:val="9"/>
  </w:num>
  <w:num w:numId="15">
    <w:abstractNumId w:val="12"/>
  </w:num>
  <w:num w:numId="16">
    <w:abstractNumId w:val="6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37B1"/>
    <w:rsid w:val="000017B4"/>
    <w:rsid w:val="00014E3A"/>
    <w:rsid w:val="00015D6D"/>
    <w:rsid w:val="000353A1"/>
    <w:rsid w:val="00096276"/>
    <w:rsid w:val="000E7D33"/>
    <w:rsid w:val="001075A3"/>
    <w:rsid w:val="00124328"/>
    <w:rsid w:val="00124DD4"/>
    <w:rsid w:val="001F0411"/>
    <w:rsid w:val="001F0B25"/>
    <w:rsid w:val="001F247D"/>
    <w:rsid w:val="002218FE"/>
    <w:rsid w:val="00230143"/>
    <w:rsid w:val="002370C8"/>
    <w:rsid w:val="0025324E"/>
    <w:rsid w:val="00253B3F"/>
    <w:rsid w:val="00272718"/>
    <w:rsid w:val="00296F43"/>
    <w:rsid w:val="002B11DF"/>
    <w:rsid w:val="002D58EA"/>
    <w:rsid w:val="002D5AAC"/>
    <w:rsid w:val="00304A46"/>
    <w:rsid w:val="00312A54"/>
    <w:rsid w:val="00324F2A"/>
    <w:rsid w:val="00355AF4"/>
    <w:rsid w:val="0036498A"/>
    <w:rsid w:val="003C7D73"/>
    <w:rsid w:val="003E5BA0"/>
    <w:rsid w:val="0040589C"/>
    <w:rsid w:val="00406B97"/>
    <w:rsid w:val="00413C94"/>
    <w:rsid w:val="004703FC"/>
    <w:rsid w:val="004879D3"/>
    <w:rsid w:val="004A0188"/>
    <w:rsid w:val="004F6E57"/>
    <w:rsid w:val="00512F50"/>
    <w:rsid w:val="00552A50"/>
    <w:rsid w:val="00571BEA"/>
    <w:rsid w:val="00584047"/>
    <w:rsid w:val="005D3C43"/>
    <w:rsid w:val="005F2962"/>
    <w:rsid w:val="006162BB"/>
    <w:rsid w:val="00640C47"/>
    <w:rsid w:val="006C3AEA"/>
    <w:rsid w:val="00786324"/>
    <w:rsid w:val="0079758E"/>
    <w:rsid w:val="008262BF"/>
    <w:rsid w:val="00831217"/>
    <w:rsid w:val="008D23F2"/>
    <w:rsid w:val="008F41EE"/>
    <w:rsid w:val="00961831"/>
    <w:rsid w:val="009F1442"/>
    <w:rsid w:val="00A137B1"/>
    <w:rsid w:val="00A22484"/>
    <w:rsid w:val="00A311E5"/>
    <w:rsid w:val="00A85664"/>
    <w:rsid w:val="00AD7D16"/>
    <w:rsid w:val="00B73A18"/>
    <w:rsid w:val="00B80EEF"/>
    <w:rsid w:val="00B96721"/>
    <w:rsid w:val="00C14000"/>
    <w:rsid w:val="00CA090F"/>
    <w:rsid w:val="00CB6602"/>
    <w:rsid w:val="00CD1D17"/>
    <w:rsid w:val="00CE189D"/>
    <w:rsid w:val="00CF6831"/>
    <w:rsid w:val="00D40EAE"/>
    <w:rsid w:val="00D5206B"/>
    <w:rsid w:val="00D800D3"/>
    <w:rsid w:val="00D85CC9"/>
    <w:rsid w:val="00DA33A1"/>
    <w:rsid w:val="00DA4BDE"/>
    <w:rsid w:val="00DD569F"/>
    <w:rsid w:val="00DE6DE7"/>
    <w:rsid w:val="00DF0B7E"/>
    <w:rsid w:val="00E02291"/>
    <w:rsid w:val="00E210C3"/>
    <w:rsid w:val="00E21F0C"/>
    <w:rsid w:val="00E424C8"/>
    <w:rsid w:val="00E86722"/>
    <w:rsid w:val="00EA00FA"/>
    <w:rsid w:val="00EC6185"/>
    <w:rsid w:val="00EE0F13"/>
    <w:rsid w:val="00EE1D27"/>
    <w:rsid w:val="00F5538A"/>
    <w:rsid w:val="00F812E3"/>
    <w:rsid w:val="00F95AEE"/>
    <w:rsid w:val="00FA2367"/>
    <w:rsid w:val="00FA3EC1"/>
    <w:rsid w:val="00FA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E5E93"/>
  <w15:docId w15:val="{319D0A12-8FA4-4BBB-B318-1053F5187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189D"/>
    <w:pPr>
      <w:spacing w:after="16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D569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569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96F43"/>
    <w:pPr>
      <w:keepNext/>
      <w:keepLines/>
      <w:spacing w:before="40" w:after="0" w:line="48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  <w:szCs w:val="24"/>
      <w:lang w:val="es-ES_tradn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296F43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DD569F"/>
    <w:rPr>
      <w:rFonts w:ascii="Arial" w:eastAsiaTheme="majorEastAsia" w:hAnsi="Arial" w:cstheme="majorBidi"/>
      <w:b/>
      <w:bCs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96F43"/>
    <w:pPr>
      <w:spacing w:line="276" w:lineRule="auto"/>
      <w:jc w:val="left"/>
      <w:outlineLvl w:val="9"/>
    </w:pPr>
    <w:rPr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6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F4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96F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6F43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96F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6F43"/>
    <w:rPr>
      <w:rFonts w:ascii="Arial" w:hAnsi="Arial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DD569F"/>
    <w:rPr>
      <w:rFonts w:ascii="Arial" w:eastAsiaTheme="majorEastAsia" w:hAnsi="Arial" w:cstheme="majorBidi"/>
      <w:b/>
      <w:bCs/>
      <w:sz w:val="26"/>
      <w:szCs w:val="26"/>
    </w:rPr>
  </w:style>
  <w:style w:type="table" w:styleId="Tablaconcuadrcula">
    <w:name w:val="Table Grid"/>
    <w:basedOn w:val="Tablanormal"/>
    <w:uiPriority w:val="59"/>
    <w:rsid w:val="004A01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media3-nfasis5">
    <w:name w:val="Medium Grid 3 Accent 5"/>
    <w:basedOn w:val="Tablanormal"/>
    <w:uiPriority w:val="69"/>
    <w:rsid w:val="004A0188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Sinespaciado">
    <w:name w:val="No Spacing"/>
    <w:qFormat/>
    <w:rsid w:val="001075A3"/>
    <w:pPr>
      <w:suppressAutoHyphens/>
      <w:spacing w:after="0" w:line="100" w:lineRule="atLeast"/>
    </w:pPr>
    <w:rPr>
      <w:rFonts w:ascii="Calibri" w:eastAsia="DejaVu Sans" w:hAnsi="Calibri" w:cs="Calibri"/>
      <w:color w:val="00000A"/>
    </w:rPr>
  </w:style>
  <w:style w:type="character" w:styleId="Textoennegrita">
    <w:name w:val="Strong"/>
    <w:basedOn w:val="Fuentedeprrafopredeter"/>
    <w:uiPriority w:val="22"/>
    <w:qFormat/>
    <w:rsid w:val="006162BB"/>
    <w:rPr>
      <w:b/>
      <w:bCs/>
    </w:rPr>
  </w:style>
  <w:style w:type="character" w:customStyle="1" w:styleId="apple-converted-space">
    <w:name w:val="apple-converted-space"/>
    <w:basedOn w:val="Fuentedeprrafopredeter"/>
    <w:rsid w:val="006162BB"/>
  </w:style>
  <w:style w:type="paragraph" w:styleId="Prrafodelista">
    <w:name w:val="List Paragraph"/>
    <w:basedOn w:val="Normal"/>
    <w:uiPriority w:val="34"/>
    <w:qFormat/>
    <w:rsid w:val="006162B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DA33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A33A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DA33A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0229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MX"/>
    </w:rPr>
  </w:style>
  <w:style w:type="character" w:customStyle="1" w:styleId="double">
    <w:name w:val="double"/>
    <w:basedOn w:val="Fuentedeprrafopredeter"/>
    <w:rsid w:val="00E424C8"/>
  </w:style>
  <w:style w:type="character" w:customStyle="1" w:styleId="smallprice">
    <w:name w:val="smallprice"/>
    <w:basedOn w:val="Fuentedeprrafopredeter"/>
    <w:rsid w:val="00E424C8"/>
  </w:style>
  <w:style w:type="table" w:customStyle="1" w:styleId="Tabladecuadrcula1clara-nfasis31">
    <w:name w:val="Tabla de cuadrícula 1 clara - Énfasis 31"/>
    <w:basedOn w:val="Tablanormal"/>
    <w:uiPriority w:val="46"/>
    <w:rsid w:val="00312A54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5yl5">
    <w:name w:val="_5yl5"/>
    <w:basedOn w:val="Fuentedeprrafopredeter"/>
    <w:rsid w:val="005D3C43"/>
  </w:style>
  <w:style w:type="character" w:customStyle="1" w:styleId="null">
    <w:name w:val="null"/>
    <w:basedOn w:val="Fuentedeprrafopredeter"/>
    <w:rsid w:val="005D3C43"/>
  </w:style>
  <w:style w:type="paragraph" w:styleId="Bibliografa">
    <w:name w:val="Bibliography"/>
    <w:basedOn w:val="Normal"/>
    <w:next w:val="Normal"/>
    <w:uiPriority w:val="37"/>
    <w:semiHidden/>
    <w:unhideWhenUsed/>
    <w:rsid w:val="00413C94"/>
    <w:pPr>
      <w:suppressAutoHyphens/>
      <w:spacing w:after="0" w:line="240" w:lineRule="auto"/>
      <w:jc w:val="left"/>
    </w:pPr>
    <w:rPr>
      <w:rFonts w:ascii="Times New Roman" w:eastAsia="Times New Roman" w:hAnsi="Times New Roman" w:cs="Times New Roman"/>
      <w:szCs w:val="24"/>
      <w:lang w:val="es-ES" w:eastAsia="zh-CN"/>
    </w:rPr>
  </w:style>
  <w:style w:type="table" w:styleId="Sombreadomedio1-nfasis5">
    <w:name w:val="Medium Shading 1 Accent 5"/>
    <w:basedOn w:val="Tablanormal"/>
    <w:uiPriority w:val="63"/>
    <w:rsid w:val="00CE189D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ng-binding">
    <w:name w:val="ng-binding"/>
    <w:basedOn w:val="Normal"/>
    <w:rsid w:val="001F0B2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E0F1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2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8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7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74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9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7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12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4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lamexicanaempresa@outlook.com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Aso</b:Tag>
    <b:SourceType>Book</b:SourceType>
    <b:Guid>{991F501A-0BC6-43DB-B9A8-9BFE2C7A2C61}</b:Guid>
    <b:Title>Libro blanco del comercio electrónico </b:Title>
    <b:City>España</b:City>
    <b:Author>
      <b:Author>
        <b:NameList>
          <b:Person>
            <b:Last>electronico</b:Last>
            <b:First>Asociación</b:First>
            <b:Middle>española de comercio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80D3FBFF-CE60-4295-8917-B65564C40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1105</Words>
  <Characters>6078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Jonathan Jair Alfaro Sanchez</cp:lastModifiedBy>
  <cp:revision>9</cp:revision>
  <dcterms:created xsi:type="dcterms:W3CDTF">2018-04-05T23:30:00Z</dcterms:created>
  <dcterms:modified xsi:type="dcterms:W3CDTF">2018-04-06T17:04:00Z</dcterms:modified>
</cp:coreProperties>
</file>